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171" w:rsidRPr="00205171" w:rsidRDefault="00205171" w:rsidP="0020517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171" w:rsidRPr="00205171" w:rsidRDefault="00205171" w:rsidP="00205171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171">
        <w:rPr>
          <w:rFonts w:ascii="Times New Roman" w:hAnsi="Times New Roman" w:cs="Times New Roman"/>
          <w:b/>
          <w:sz w:val="24"/>
          <w:szCs w:val="24"/>
        </w:rPr>
        <w:t>Uchwała Nr</w:t>
      </w:r>
      <w:r w:rsidR="0083269B">
        <w:rPr>
          <w:rFonts w:ascii="Times New Roman" w:hAnsi="Times New Roman" w:cs="Times New Roman"/>
          <w:b/>
          <w:sz w:val="24"/>
          <w:szCs w:val="24"/>
        </w:rPr>
        <w:t xml:space="preserve"> VIII/80/19</w:t>
      </w:r>
    </w:p>
    <w:p w:rsidR="00205171" w:rsidRPr="00205171" w:rsidRDefault="00205171" w:rsidP="00205171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171">
        <w:rPr>
          <w:rFonts w:ascii="Times New Roman" w:hAnsi="Times New Roman" w:cs="Times New Roman"/>
          <w:b/>
          <w:sz w:val="24"/>
          <w:szCs w:val="24"/>
        </w:rPr>
        <w:t>Rady Gminy Dźwierzuty</w:t>
      </w:r>
    </w:p>
    <w:p w:rsidR="00205171" w:rsidRDefault="00205171" w:rsidP="00205171">
      <w:pPr>
        <w:pStyle w:val="Bezodstpw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5171">
        <w:rPr>
          <w:rFonts w:ascii="Times New Roman" w:hAnsi="Times New Roman" w:cs="Times New Roman"/>
          <w:sz w:val="24"/>
          <w:szCs w:val="24"/>
        </w:rPr>
        <w:t xml:space="preserve">z dnia </w:t>
      </w:r>
      <w:r w:rsidR="0083269B">
        <w:rPr>
          <w:rFonts w:ascii="Times New Roman" w:hAnsi="Times New Roman" w:cs="Times New Roman"/>
          <w:sz w:val="24"/>
          <w:szCs w:val="24"/>
        </w:rPr>
        <w:t>14</w:t>
      </w:r>
      <w:r w:rsidRPr="00205171">
        <w:rPr>
          <w:rFonts w:ascii="Times New Roman" w:hAnsi="Times New Roman" w:cs="Times New Roman"/>
          <w:sz w:val="24"/>
          <w:szCs w:val="24"/>
        </w:rPr>
        <w:t xml:space="preserve"> czerwca 2019 r.</w:t>
      </w:r>
    </w:p>
    <w:p w:rsidR="00205171" w:rsidRPr="00205171" w:rsidRDefault="00205171" w:rsidP="00205171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205171" w:rsidRPr="009F139A" w:rsidRDefault="00205171" w:rsidP="002051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39A">
        <w:rPr>
          <w:rFonts w:ascii="Times New Roman" w:hAnsi="Times New Roman" w:cs="Times New Roman"/>
          <w:b/>
          <w:sz w:val="24"/>
          <w:szCs w:val="24"/>
        </w:rPr>
        <w:t xml:space="preserve">w sprawie powołania zespołu ds. zaopiniowania kandydatów na ławników do </w:t>
      </w:r>
      <w:r w:rsidRPr="009F139A">
        <w:rPr>
          <w:rFonts w:ascii="Times New Roman" w:hAnsi="Times New Roman" w:cs="Times New Roman"/>
          <w:b/>
          <w:bCs/>
          <w:sz w:val="24"/>
          <w:szCs w:val="24"/>
        </w:rPr>
        <w:t xml:space="preserve">Sądu Rejonowego w Szczytnie </w:t>
      </w:r>
      <w:r w:rsidRPr="009F139A">
        <w:rPr>
          <w:rFonts w:ascii="Times New Roman" w:hAnsi="Times New Roman" w:cs="Times New Roman"/>
          <w:b/>
          <w:sz w:val="24"/>
          <w:szCs w:val="24"/>
        </w:rPr>
        <w:t>na kadencję 2020-2023</w:t>
      </w:r>
    </w:p>
    <w:p w:rsidR="00205171" w:rsidRPr="00205171" w:rsidRDefault="00205171" w:rsidP="0020517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5171" w:rsidRPr="00205171" w:rsidRDefault="00205171" w:rsidP="002051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5171">
        <w:rPr>
          <w:rFonts w:ascii="Times New Roman" w:hAnsi="Times New Roman" w:cs="Times New Roman"/>
          <w:sz w:val="24"/>
          <w:szCs w:val="24"/>
        </w:rPr>
        <w:t>Na podstawie art.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5171">
        <w:rPr>
          <w:rFonts w:ascii="Times New Roman" w:hAnsi="Times New Roman" w:cs="Times New Roman"/>
          <w:sz w:val="24"/>
          <w:szCs w:val="24"/>
        </w:rPr>
        <w:t>18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5171">
        <w:rPr>
          <w:rFonts w:ascii="Times New Roman" w:hAnsi="Times New Roman" w:cs="Times New Roman"/>
          <w:sz w:val="24"/>
          <w:szCs w:val="24"/>
        </w:rPr>
        <w:t>2 pkt 15 ustawy z dnia 8 marca 1990 r. o samorządzie gminnym</w:t>
      </w:r>
      <w:r w:rsidR="0083269B">
        <w:rPr>
          <w:rFonts w:ascii="Times New Roman" w:hAnsi="Times New Roman" w:cs="Times New Roman"/>
          <w:sz w:val="24"/>
          <w:szCs w:val="24"/>
        </w:rPr>
        <w:t xml:space="preserve"> </w:t>
      </w:r>
      <w:r w:rsidRPr="0020517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t.j. </w:t>
      </w:r>
      <w:r w:rsidRPr="00205171">
        <w:rPr>
          <w:rFonts w:ascii="Times New Roman" w:hAnsi="Times New Roman" w:cs="Times New Roman"/>
          <w:sz w:val="24"/>
          <w:szCs w:val="24"/>
        </w:rPr>
        <w:t xml:space="preserve">Dz. U. </w:t>
      </w:r>
      <w:r w:rsidR="0083269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05171">
        <w:rPr>
          <w:rFonts w:ascii="Times New Roman" w:hAnsi="Times New Roman" w:cs="Times New Roman"/>
          <w:sz w:val="24"/>
          <w:szCs w:val="24"/>
        </w:rPr>
        <w:t>z 2019 r. poz. 506)</w:t>
      </w:r>
      <w:r>
        <w:rPr>
          <w:rFonts w:ascii="Times New Roman" w:hAnsi="Times New Roman" w:cs="Times New Roman"/>
          <w:sz w:val="24"/>
          <w:szCs w:val="24"/>
        </w:rPr>
        <w:t xml:space="preserve"> oraz </w:t>
      </w:r>
      <w:r w:rsidRPr="00205171">
        <w:rPr>
          <w:rFonts w:ascii="Times New Roman" w:hAnsi="Times New Roman" w:cs="Times New Roman"/>
          <w:sz w:val="24"/>
          <w:szCs w:val="24"/>
        </w:rPr>
        <w:t>art.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5171">
        <w:rPr>
          <w:rFonts w:ascii="Times New Roman" w:hAnsi="Times New Roman" w:cs="Times New Roman"/>
          <w:sz w:val="24"/>
          <w:szCs w:val="24"/>
        </w:rPr>
        <w:t>163 § 2 ustawy z dnia 27 lipca 2001 r. –  Prawo o ustroju sadów powszechnych (</w:t>
      </w:r>
      <w:r>
        <w:rPr>
          <w:rFonts w:ascii="Times New Roman" w:hAnsi="Times New Roman" w:cs="Times New Roman"/>
          <w:sz w:val="24"/>
          <w:szCs w:val="24"/>
        </w:rPr>
        <w:t xml:space="preserve">t.j. </w:t>
      </w:r>
      <w:r w:rsidRPr="00205171">
        <w:rPr>
          <w:rFonts w:ascii="Times New Roman" w:hAnsi="Times New Roman" w:cs="Times New Roman"/>
          <w:sz w:val="24"/>
          <w:szCs w:val="24"/>
        </w:rPr>
        <w:t xml:space="preserve">Dz.U. z  2019 poz. 52 z późn. zm.) Rada </w:t>
      </w:r>
      <w:r>
        <w:rPr>
          <w:rFonts w:ascii="Times New Roman" w:hAnsi="Times New Roman" w:cs="Times New Roman"/>
          <w:sz w:val="24"/>
          <w:szCs w:val="24"/>
        </w:rPr>
        <w:t>Gminy Dźwierzuty uchwala</w:t>
      </w:r>
      <w:r w:rsidRPr="00205171">
        <w:rPr>
          <w:rFonts w:ascii="Times New Roman" w:hAnsi="Times New Roman" w:cs="Times New Roman"/>
          <w:sz w:val="24"/>
          <w:szCs w:val="24"/>
        </w:rPr>
        <w:t>, co następuje:</w:t>
      </w:r>
    </w:p>
    <w:p w:rsidR="00205171" w:rsidRPr="00205171" w:rsidRDefault="00205171" w:rsidP="002051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171">
        <w:rPr>
          <w:rFonts w:ascii="Times New Roman" w:hAnsi="Times New Roman" w:cs="Times New Roman"/>
          <w:b/>
          <w:sz w:val="24"/>
          <w:szCs w:val="24"/>
        </w:rPr>
        <w:t>§ 1.</w:t>
      </w:r>
    </w:p>
    <w:p w:rsidR="00205171" w:rsidRPr="00205171" w:rsidRDefault="00205171" w:rsidP="00205171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Powołuje się z</w:t>
      </w:r>
      <w:r w:rsidRPr="00205171">
        <w:rPr>
          <w:rFonts w:ascii="Times New Roman" w:hAnsi="Times New Roman" w:cs="Times New Roman"/>
          <w:sz w:val="24"/>
          <w:szCs w:val="24"/>
        </w:rPr>
        <w:t xml:space="preserve">espół ds. zaopiniowania kandydatów na ławników do </w:t>
      </w:r>
      <w:r w:rsidRPr="00205171">
        <w:rPr>
          <w:rFonts w:ascii="Times New Roman" w:hAnsi="Times New Roman" w:cs="Times New Roman"/>
          <w:bCs/>
          <w:sz w:val="24"/>
          <w:szCs w:val="24"/>
        </w:rPr>
        <w:t>Sądu Rejonowego</w:t>
      </w:r>
      <w:r w:rsidR="008326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05171">
        <w:rPr>
          <w:rFonts w:ascii="Times New Roman" w:hAnsi="Times New Roman" w:cs="Times New Roman"/>
          <w:bCs/>
          <w:sz w:val="24"/>
          <w:szCs w:val="24"/>
        </w:rPr>
        <w:t xml:space="preserve">w Szczytnie </w:t>
      </w:r>
      <w:r w:rsidRPr="00205171">
        <w:rPr>
          <w:rFonts w:ascii="Times New Roman" w:hAnsi="Times New Roman" w:cs="Times New Roman"/>
          <w:sz w:val="24"/>
          <w:szCs w:val="24"/>
        </w:rPr>
        <w:t>na kadencję 2020-202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05171">
        <w:rPr>
          <w:rFonts w:ascii="Times New Roman" w:hAnsi="Times New Roman" w:cs="Times New Roman"/>
          <w:sz w:val="24"/>
          <w:szCs w:val="24"/>
        </w:rPr>
        <w:t xml:space="preserve">, w następującym składzie: </w:t>
      </w:r>
    </w:p>
    <w:p w:rsidR="00205171" w:rsidRDefault="0083269B" w:rsidP="002051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Pióro Dariusz </w:t>
      </w:r>
      <w:r w:rsidR="009F139A">
        <w:rPr>
          <w:rFonts w:ascii="Times New Roman" w:hAnsi="Times New Roman" w:cs="Times New Roman"/>
          <w:sz w:val="24"/>
          <w:szCs w:val="24"/>
        </w:rPr>
        <w:t xml:space="preserve"> – Przewodniczący Zespołu</w:t>
      </w:r>
    </w:p>
    <w:p w:rsidR="00205171" w:rsidRDefault="009F139A" w:rsidP="002051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83269B">
        <w:rPr>
          <w:rFonts w:ascii="Times New Roman" w:hAnsi="Times New Roman" w:cs="Times New Roman"/>
          <w:sz w:val="24"/>
          <w:szCs w:val="24"/>
        </w:rPr>
        <w:t>Gutysz Danuta</w:t>
      </w:r>
      <w:r>
        <w:rPr>
          <w:rFonts w:ascii="Times New Roman" w:hAnsi="Times New Roman" w:cs="Times New Roman"/>
          <w:sz w:val="24"/>
          <w:szCs w:val="24"/>
        </w:rPr>
        <w:t xml:space="preserve">  – Zastępca Przewodniczącego Zespołu </w:t>
      </w:r>
    </w:p>
    <w:p w:rsidR="00205171" w:rsidRDefault="00205171" w:rsidP="00205171">
      <w:pPr>
        <w:jc w:val="both"/>
        <w:rPr>
          <w:rFonts w:ascii="Times New Roman" w:hAnsi="Times New Roman" w:cs="Times New Roman"/>
          <w:sz w:val="24"/>
          <w:szCs w:val="24"/>
        </w:rPr>
      </w:pPr>
      <w:r w:rsidRPr="00205171">
        <w:rPr>
          <w:rFonts w:ascii="Times New Roman" w:hAnsi="Times New Roman" w:cs="Times New Roman"/>
          <w:sz w:val="24"/>
          <w:szCs w:val="24"/>
        </w:rPr>
        <w:t xml:space="preserve">3) </w:t>
      </w:r>
      <w:r w:rsidR="0083269B">
        <w:rPr>
          <w:rFonts w:ascii="Times New Roman" w:hAnsi="Times New Roman" w:cs="Times New Roman"/>
          <w:sz w:val="24"/>
          <w:szCs w:val="24"/>
        </w:rPr>
        <w:t>Lorkowski Andrzej</w:t>
      </w:r>
      <w:r w:rsidR="009F139A">
        <w:rPr>
          <w:rFonts w:ascii="Times New Roman" w:hAnsi="Times New Roman" w:cs="Times New Roman"/>
          <w:sz w:val="24"/>
          <w:szCs w:val="24"/>
        </w:rPr>
        <w:t xml:space="preserve"> – członek zespołu </w:t>
      </w:r>
    </w:p>
    <w:p w:rsidR="009F139A" w:rsidRPr="009F139A" w:rsidRDefault="009F139A" w:rsidP="009F139A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F139A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Zadaniem Zespołu, o którym mowa w ust. 1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9F13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przygotowanie i przedstawienie Radzie Gminy, przed przystąpieniem do wyborów ławników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Sądu Rejonowego w Szczytnie</w:t>
      </w:r>
      <w:r w:rsidRPr="009F13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kadencję 2020-2023</w:t>
      </w:r>
      <w:r w:rsidRPr="009F139A">
        <w:rPr>
          <w:rFonts w:ascii="Times New Roman" w:eastAsia="Times New Roman" w:hAnsi="Times New Roman" w:cs="Times New Roman"/>
          <w:sz w:val="24"/>
          <w:szCs w:val="24"/>
          <w:lang w:eastAsia="pl-PL"/>
        </w:rPr>
        <w:t>, opinii o zgłoszonych kandydatach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 w</w:t>
      </w:r>
      <w:r w:rsidRPr="009F13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szczególności w zakresie spełnienia przez nich wymogów określonych w ustawie z dnia 27 lipca 2001 r. Prawo</w:t>
      </w:r>
      <w:r w:rsidR="0083269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F139A">
        <w:rPr>
          <w:rFonts w:ascii="Times New Roman" w:eastAsia="Times New Roman" w:hAnsi="Times New Roman" w:cs="Times New Roman"/>
          <w:sz w:val="24"/>
          <w:szCs w:val="24"/>
          <w:lang w:eastAsia="pl-PL"/>
        </w:rPr>
        <w:t>o ustroju sądów powszechnych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205171" w:rsidRPr="00205171" w:rsidRDefault="00205171" w:rsidP="002051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171">
        <w:rPr>
          <w:rFonts w:ascii="Times New Roman" w:hAnsi="Times New Roman" w:cs="Times New Roman"/>
          <w:b/>
          <w:sz w:val="24"/>
          <w:szCs w:val="24"/>
        </w:rPr>
        <w:t>§ 2.</w:t>
      </w:r>
    </w:p>
    <w:p w:rsidR="00205171" w:rsidRDefault="00205171" w:rsidP="00205171">
      <w:pPr>
        <w:jc w:val="both"/>
        <w:rPr>
          <w:rFonts w:ascii="Times New Roman" w:hAnsi="Times New Roman" w:cs="Times New Roman"/>
          <w:sz w:val="24"/>
          <w:szCs w:val="24"/>
        </w:rPr>
      </w:pPr>
      <w:r w:rsidRPr="00205171">
        <w:rPr>
          <w:rFonts w:ascii="Times New Roman" w:hAnsi="Times New Roman" w:cs="Times New Roman"/>
          <w:sz w:val="24"/>
          <w:szCs w:val="24"/>
        </w:rPr>
        <w:t xml:space="preserve">Wykonanie uchwały powierza się Przewodniczącemu Rady </w:t>
      </w:r>
      <w:r w:rsidR="009F139A">
        <w:rPr>
          <w:rFonts w:ascii="Times New Roman" w:hAnsi="Times New Roman" w:cs="Times New Roman"/>
          <w:sz w:val="24"/>
          <w:szCs w:val="24"/>
        </w:rPr>
        <w:t>Gminy</w:t>
      </w:r>
      <w:r w:rsidRPr="002051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5171" w:rsidRPr="00205171" w:rsidRDefault="00205171" w:rsidP="002051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171">
        <w:rPr>
          <w:rFonts w:ascii="Times New Roman" w:hAnsi="Times New Roman" w:cs="Times New Roman"/>
          <w:b/>
          <w:sz w:val="24"/>
          <w:szCs w:val="24"/>
        </w:rPr>
        <w:t>§ 3.</w:t>
      </w:r>
    </w:p>
    <w:p w:rsidR="00205171" w:rsidRPr="00205171" w:rsidRDefault="00205171" w:rsidP="00205171">
      <w:pPr>
        <w:jc w:val="both"/>
        <w:rPr>
          <w:rFonts w:ascii="Times New Roman" w:hAnsi="Times New Roman" w:cs="Times New Roman"/>
          <w:sz w:val="24"/>
          <w:szCs w:val="24"/>
        </w:rPr>
      </w:pPr>
      <w:r w:rsidRPr="00205171"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:rsidR="00205171" w:rsidRPr="00205171" w:rsidRDefault="00205171" w:rsidP="00205171">
      <w:pPr>
        <w:jc w:val="both"/>
        <w:rPr>
          <w:rFonts w:ascii="Times New Roman" w:hAnsi="Times New Roman" w:cs="Times New Roman"/>
          <w:sz w:val="24"/>
          <w:szCs w:val="24"/>
        </w:rPr>
      </w:pPr>
      <w:r w:rsidRPr="002051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5171" w:rsidRPr="00205171" w:rsidRDefault="00205171" w:rsidP="00205171">
      <w:pPr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05171">
        <w:rPr>
          <w:rFonts w:ascii="Times New Roman" w:hAnsi="Times New Roman" w:cs="Times New Roman"/>
          <w:sz w:val="24"/>
          <w:szCs w:val="24"/>
        </w:rPr>
        <w:t xml:space="preserve">Przewodniczący Rady </w:t>
      </w:r>
      <w:r>
        <w:rPr>
          <w:rFonts w:ascii="Times New Roman" w:hAnsi="Times New Roman" w:cs="Times New Roman"/>
          <w:sz w:val="24"/>
          <w:szCs w:val="24"/>
        </w:rPr>
        <w:t xml:space="preserve">Gminy </w:t>
      </w:r>
    </w:p>
    <w:p w:rsidR="00F4721C" w:rsidRDefault="00205171" w:rsidP="00205171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Arkadiusz Aleksander Nosek </w:t>
      </w:r>
    </w:p>
    <w:p w:rsidR="009F139A" w:rsidRDefault="009F139A" w:rsidP="00205171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139A" w:rsidRDefault="009F139A" w:rsidP="00205171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139A" w:rsidRDefault="009F139A" w:rsidP="00205171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269B" w:rsidRDefault="0083269B" w:rsidP="00205171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269B" w:rsidRDefault="0083269B" w:rsidP="00205171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269B" w:rsidRDefault="0083269B" w:rsidP="00205171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139A" w:rsidRDefault="009F139A" w:rsidP="00205171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139A" w:rsidRDefault="009F139A" w:rsidP="009F13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39A">
        <w:rPr>
          <w:rFonts w:ascii="Times New Roman" w:hAnsi="Times New Roman" w:cs="Times New Roman"/>
          <w:b/>
          <w:sz w:val="24"/>
          <w:szCs w:val="24"/>
        </w:rPr>
        <w:lastRenderedPageBreak/>
        <w:t>UZASADNIENIE</w:t>
      </w:r>
    </w:p>
    <w:p w:rsidR="009F139A" w:rsidRDefault="009F139A" w:rsidP="009F139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139A">
        <w:rPr>
          <w:rFonts w:ascii="Times New Roman" w:hAnsi="Times New Roman" w:cs="Times New Roman"/>
          <w:sz w:val="24"/>
          <w:szCs w:val="24"/>
        </w:rPr>
        <w:t xml:space="preserve">Ustawa z dnia 27 lipca 2001 roku Prawo o ustroju sądów powszechnych </w:t>
      </w:r>
      <w:r w:rsidRPr="0020517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t.j. </w:t>
      </w:r>
      <w:r w:rsidRPr="00205171">
        <w:rPr>
          <w:rFonts w:ascii="Times New Roman" w:hAnsi="Times New Roman" w:cs="Times New Roman"/>
          <w:sz w:val="24"/>
          <w:szCs w:val="24"/>
        </w:rPr>
        <w:t xml:space="preserve">Dz.U. z  2019 poz. 52 </w:t>
      </w:r>
      <w:r w:rsidR="0083269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05171">
        <w:rPr>
          <w:rFonts w:ascii="Times New Roman" w:hAnsi="Times New Roman" w:cs="Times New Roman"/>
          <w:sz w:val="24"/>
          <w:szCs w:val="24"/>
        </w:rPr>
        <w:t xml:space="preserve">z późn. zm.) </w:t>
      </w:r>
      <w:r w:rsidRPr="009F139A">
        <w:rPr>
          <w:rFonts w:ascii="Times New Roman" w:hAnsi="Times New Roman" w:cs="Times New Roman"/>
          <w:sz w:val="24"/>
          <w:szCs w:val="24"/>
        </w:rPr>
        <w:t>w art. 163 §2 stanowi, że przed przystąpieniem do wyborów na ławników sądów powszechnych, odbywających się najpóźniej w październiku roku kalendar</w:t>
      </w:r>
      <w:r>
        <w:rPr>
          <w:rFonts w:ascii="Times New Roman" w:hAnsi="Times New Roman" w:cs="Times New Roman"/>
          <w:sz w:val="24"/>
          <w:szCs w:val="24"/>
        </w:rPr>
        <w:t xml:space="preserve">zowego, </w:t>
      </w:r>
      <w:r w:rsidRPr="009F139A">
        <w:rPr>
          <w:rFonts w:ascii="Times New Roman" w:hAnsi="Times New Roman" w:cs="Times New Roman"/>
          <w:sz w:val="24"/>
          <w:szCs w:val="24"/>
        </w:rPr>
        <w:t xml:space="preserve">w którym upływa kadencja dotychczasowych ławników, rada gminy powołuje zespół, który przedstawia na sesji swoją opinię o zgłoszonych kandydatach w szczególności w zakresie spełnienia przez nich wymogów określonych w ustawie. </w:t>
      </w:r>
    </w:p>
    <w:p w:rsidR="009F139A" w:rsidRPr="009F139A" w:rsidRDefault="009F139A" w:rsidP="009F139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139A">
        <w:rPr>
          <w:rFonts w:ascii="Times New Roman" w:hAnsi="Times New Roman" w:cs="Times New Roman"/>
          <w:sz w:val="24"/>
          <w:szCs w:val="24"/>
        </w:rPr>
        <w:t xml:space="preserve">W celu dokonania wyboru ławników na nową kadencję </w:t>
      </w:r>
      <w:r>
        <w:rPr>
          <w:rFonts w:ascii="Times New Roman" w:hAnsi="Times New Roman" w:cs="Times New Roman"/>
          <w:sz w:val="24"/>
          <w:szCs w:val="24"/>
        </w:rPr>
        <w:t>2020-2023</w:t>
      </w:r>
      <w:r w:rsidRPr="009F139A">
        <w:rPr>
          <w:rFonts w:ascii="Times New Roman" w:hAnsi="Times New Roman" w:cs="Times New Roman"/>
          <w:sz w:val="24"/>
          <w:szCs w:val="24"/>
        </w:rPr>
        <w:t>, w terminie do 30 czerwca br. przyjmowane były zgłoszenia od uprawnionych podmiotów, tj. prezesów właściwych sądów, stowarzyszeń, innych organizacji społecznych i zawodowych, zarejestrowany</w:t>
      </w:r>
      <w:r w:rsidR="00476CED">
        <w:rPr>
          <w:rFonts w:ascii="Times New Roman" w:hAnsi="Times New Roman" w:cs="Times New Roman"/>
          <w:sz w:val="24"/>
          <w:szCs w:val="24"/>
        </w:rPr>
        <w:t>ch na podstawie przepisów prawa (</w:t>
      </w:r>
      <w:r w:rsidRPr="009F139A">
        <w:rPr>
          <w:rFonts w:ascii="Times New Roman" w:hAnsi="Times New Roman" w:cs="Times New Roman"/>
          <w:sz w:val="24"/>
          <w:szCs w:val="24"/>
        </w:rPr>
        <w:t>z wyłączeniem partii politycznych</w:t>
      </w:r>
      <w:r w:rsidR="00476CED">
        <w:rPr>
          <w:rFonts w:ascii="Times New Roman" w:hAnsi="Times New Roman" w:cs="Times New Roman"/>
          <w:sz w:val="24"/>
          <w:szCs w:val="24"/>
        </w:rPr>
        <w:t>)</w:t>
      </w:r>
      <w:r w:rsidRPr="009F139A">
        <w:rPr>
          <w:rFonts w:ascii="Times New Roman" w:hAnsi="Times New Roman" w:cs="Times New Roman"/>
          <w:sz w:val="24"/>
          <w:szCs w:val="24"/>
        </w:rPr>
        <w:t xml:space="preserve"> oraz co najmniej pięćdziesięciu obywateli mających czynne prawo wyborcze, zamieszkujących stale na terenie gminy dokonującej wyboru. Powołanie Zespołu, który przedstawi Radzie swoją opinię o kandydatach, umożliwi jej dokonanie wyboru na ławników osób, które w najwyższym stopniu spełnią wymogi stawiane ławnikom. W świetle przytoczonego art. 163 §2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139A">
        <w:rPr>
          <w:rFonts w:ascii="Times New Roman" w:hAnsi="Times New Roman" w:cs="Times New Roman"/>
          <w:sz w:val="24"/>
          <w:szCs w:val="24"/>
        </w:rPr>
        <w:t xml:space="preserve">z dnia 27 lipca 2001 r. Prawo o ustroju sądów powszechnych, podjęcie przez Radę uchwały powołującej zespół ds. zaopiniowania kandydatów na ławników jest obowiązkowe.  </w:t>
      </w:r>
      <w:bookmarkStart w:id="0" w:name="_GoBack"/>
      <w:bookmarkEnd w:id="0"/>
    </w:p>
    <w:sectPr w:rsidR="009F139A" w:rsidRPr="009F139A" w:rsidSect="0083269B">
      <w:pgSz w:w="11906" w:h="16838"/>
      <w:pgMar w:top="1418" w:right="1021" w:bottom="992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9E7921"/>
    <w:multiLevelType w:val="hybridMultilevel"/>
    <w:tmpl w:val="983CA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F1A22"/>
    <w:multiLevelType w:val="hybridMultilevel"/>
    <w:tmpl w:val="C0309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171"/>
    <w:rsid w:val="00205171"/>
    <w:rsid w:val="00395A91"/>
    <w:rsid w:val="00476CED"/>
    <w:rsid w:val="0083269B"/>
    <w:rsid w:val="009F139A"/>
    <w:rsid w:val="00F4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62F25-F94F-4B66-9847-0799E64AF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0517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0517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C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Rady</dc:creator>
  <cp:keywords/>
  <dc:description/>
  <cp:lastModifiedBy>Biuro Rady</cp:lastModifiedBy>
  <cp:revision>3</cp:revision>
  <cp:lastPrinted>2019-06-04T10:14:00Z</cp:lastPrinted>
  <dcterms:created xsi:type="dcterms:W3CDTF">2019-06-04T09:53:00Z</dcterms:created>
  <dcterms:modified xsi:type="dcterms:W3CDTF">2019-06-17T11:58:00Z</dcterms:modified>
</cp:coreProperties>
</file>