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D1A9D" w:rsidRDefault="000850DD">
      <w:r>
        <w:rPr>
          <w:noProof/>
          <w:lang w:eastAsia="pl-PL"/>
        </w:rPr>
        <mc:AlternateContent>
          <mc:Choice Requires="wps">
            <w:drawing>
              <wp:anchor distT="0" distB="0" distL="114300" distR="114300" simplePos="0" relativeHeight="251662336" behindDoc="1" locked="0" layoutInCell="1" allowOverlap="1">
                <wp:simplePos x="0" y="0"/>
                <wp:positionH relativeFrom="column">
                  <wp:posOffset>4205606</wp:posOffset>
                </wp:positionH>
                <wp:positionV relativeFrom="page">
                  <wp:posOffset>882595</wp:posOffset>
                </wp:positionV>
                <wp:extent cx="2383542" cy="612140"/>
                <wp:effectExtent l="0" t="0" r="0" b="0"/>
                <wp:wrapNone/>
                <wp:docPr id="2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3542" cy="612140"/>
                        </a:xfrm>
                        <a:prstGeom prst="rect">
                          <a:avLst/>
                        </a:prstGeom>
                        <a:noFill/>
                        <a:ln w="9525">
                          <a:noFill/>
                          <a:miter lim="800000"/>
                          <a:headEnd/>
                          <a:tailEnd/>
                        </a:ln>
                      </wps:spPr>
                      <wps:txbx>
                        <w:txbxContent>
                          <w:p w:rsidR="000850DD" w:rsidRDefault="000850DD" w:rsidP="000850DD">
                            <w:pPr>
                              <w:pStyle w:val="Bezodstpw"/>
                            </w:pPr>
                            <w:r>
                              <w:t xml:space="preserve">Załącznik do uchwały Nr </w:t>
                            </w:r>
                            <w:r w:rsidR="00231FEB">
                              <w:t>XXXII/274/17</w:t>
                            </w:r>
                          </w:p>
                          <w:p w:rsidR="000850DD" w:rsidRDefault="000850DD" w:rsidP="000850DD">
                            <w:pPr>
                              <w:pStyle w:val="Bezodstpw"/>
                            </w:pPr>
                            <w:r>
                              <w:t xml:space="preserve">Rady Gminy Dźwierzuty </w:t>
                            </w:r>
                          </w:p>
                          <w:p w:rsidR="000850DD" w:rsidRDefault="000850DD" w:rsidP="000850DD">
                            <w:pPr>
                              <w:pStyle w:val="Bezodstpw"/>
                            </w:pPr>
                            <w:r>
                              <w:t xml:space="preserve">z dnia </w:t>
                            </w:r>
                            <w:r w:rsidR="00231FEB">
                              <w:t>27</w:t>
                            </w:r>
                            <w:r>
                              <w:t xml:space="preserve"> października 2017 r. </w:t>
                            </w:r>
                            <w:bookmarkStart w:id="0" w:name="_GoBack"/>
                            <w:bookmarkEnd w:id="0"/>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Pole tekstowe 2" o:spid="_x0000_s1026" type="#_x0000_t202" style="position:absolute;margin-left:331.15pt;margin-top:69.5pt;width:187.7pt;height:48.2pt;z-index:-251654144;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ruoEgIAAPkDAAAOAAAAZHJzL2Uyb0RvYy54bWysU9Fu2yAUfZ+0f0C8L47dpE2tkKprl2lS&#10;t1Xq9gEE4xgVuAxI7Ozre8FpGm1v0/yAwPfewz3nHpY3g9FkL31QYBktJ1NKpBXQKLtl9OeP9YcF&#10;JSFy23ANVjJ6kIHerN6/W/aulhV0oBvpCYLYUPeO0S5GVxdFEJ00PEzASYvBFrzhEY9+WzSe94hu&#10;dFFNp5dFD75xHoQMAf/ej0G6yvhtK0X83rZBRqIZxd5iXn1eN2ktVktebz13nRLHNvg/dGG4snjp&#10;CeqeR052Xv0FZZTwEKCNEwGmgLZVQmYOyKac/sHmqeNOZi4oTnAnmcL/gxXf9o+eqIbRqryixHKD&#10;Q3oELUmUzyFCL0mVROpdqDH3yWF2HD7CgMPOhIN7APEciIW7jtutvPUe+k7yBpssU2VxVjrihASy&#10;6b9Cg3fxXYQMNLTeJAVRE4LoOKzDaUByiETgz+picTGfVZQIjF2WVTnLEyx4/VrtfIifJRiSNox6&#10;NEBG5/uHEFM3vH5NSZdZWCutswm0JT2j1/NqngvOIkZF9KhWhtHFNH2jaxLJT7bJxZErPe7xAm2P&#10;rBPRkXIcNgMmJik20ByQv4fRi/h2cNOB/01Jjz5kNPzacS8p0V8sanhdzpAkifkwm19VePDnkc15&#10;hFuBUIxGSsbtXcxmT1yDu0Wt1yrL8NbJsVf0V1bn+BaSgc/POevtxa5eAAAA//8DAFBLAwQUAAYA&#10;CAAAACEAa1VIb+AAAAAMAQAADwAAAGRycy9kb3ducmV2LnhtbEyPy07DMBBF90j8gzVI7KjThKYQ&#10;4lQVD4lFN5Swn8ZDHBGPo9ht0r/HXcFydI/unFtuZtuLE42+c6xguUhAEDdOd9wqqD/f7h5A+ICs&#10;sXdMCs7kYVNdX5VYaDfxB532oRWxhH2BCkwIQyGlbwxZ9As3EMfs240WQzzHVuoRp1hue5kmSS4t&#10;dhw/GBzo2VDzsz9aBSHo7fJcv1r//jXvXiaTNCuslbq9mbdPIALN4Q+Gi35Uhyo6HdyRtRe9gjxP&#10;s4jGIHuMoy5Ekq3XIA4K0mx1D7Iq5f8R1S8AAAD//wMAUEsBAi0AFAAGAAgAAAAhALaDOJL+AAAA&#10;4QEAABMAAAAAAAAAAAAAAAAAAAAAAFtDb250ZW50X1R5cGVzXS54bWxQSwECLQAUAAYACAAAACEA&#10;OP0h/9YAAACUAQAACwAAAAAAAAAAAAAAAAAvAQAAX3JlbHMvLnJlbHNQSwECLQAUAAYACAAAACEA&#10;TaK7qBICAAD5AwAADgAAAAAAAAAAAAAAAAAuAgAAZHJzL2Uyb0RvYy54bWxQSwECLQAUAAYACAAA&#10;ACEAa1VIb+AAAAAMAQAADwAAAAAAAAAAAAAAAABsBAAAZHJzL2Rvd25yZXYueG1sUEsFBgAAAAAE&#10;AAQA8wAAAHkFAAAAAA==&#10;" filled="f" stroked="f">
                <v:textbox style="mso-fit-shape-to-text:t">
                  <w:txbxContent>
                    <w:p w:rsidR="000850DD" w:rsidRDefault="000850DD" w:rsidP="000850DD">
                      <w:pPr>
                        <w:pStyle w:val="Bezodstpw"/>
                      </w:pPr>
                      <w:r>
                        <w:t xml:space="preserve">Załącznik do uchwały Nr </w:t>
                      </w:r>
                      <w:r w:rsidR="00231FEB">
                        <w:t>XXXII/274/17</w:t>
                      </w:r>
                    </w:p>
                    <w:p w:rsidR="000850DD" w:rsidRDefault="000850DD" w:rsidP="000850DD">
                      <w:pPr>
                        <w:pStyle w:val="Bezodstpw"/>
                      </w:pPr>
                      <w:r>
                        <w:t xml:space="preserve">Rady Gminy Dźwierzuty </w:t>
                      </w:r>
                    </w:p>
                    <w:p w:rsidR="000850DD" w:rsidRDefault="000850DD" w:rsidP="000850DD">
                      <w:pPr>
                        <w:pStyle w:val="Bezodstpw"/>
                      </w:pPr>
                      <w:r>
                        <w:t xml:space="preserve">z dnia </w:t>
                      </w:r>
                      <w:r w:rsidR="00231FEB">
                        <w:t>27</w:t>
                      </w:r>
                      <w:r>
                        <w:t xml:space="preserve"> października 2017 r. </w:t>
                      </w:r>
                      <w:bookmarkStart w:id="1" w:name="_GoBack"/>
                      <w:bookmarkEnd w:id="1"/>
                    </w:p>
                  </w:txbxContent>
                </v:textbox>
                <w10:wrap anchory="page"/>
              </v:shape>
            </w:pict>
          </mc:Fallback>
        </mc:AlternateContent>
      </w:r>
      <w:r w:rsidR="00CD1A9D" w:rsidRPr="007A7A83">
        <w:rPr>
          <w:b/>
          <w:bCs/>
          <w:i/>
          <w:noProof/>
          <w:lang w:eastAsia="pl-PL"/>
        </w:rPr>
        <mc:AlternateContent>
          <mc:Choice Requires="wpg">
            <w:drawing>
              <wp:anchor distT="0" distB="0" distL="114300" distR="114300" simplePos="0" relativeHeight="251659264" behindDoc="0" locked="0" layoutInCell="0" allowOverlap="1" wp14:anchorId="693FEA56" wp14:editId="540DDC61">
                <wp:simplePos x="0" y="0"/>
                <wp:positionH relativeFrom="page">
                  <wp:posOffset>16123</wp:posOffset>
                </wp:positionH>
                <wp:positionV relativeFrom="margin">
                  <wp:posOffset>661192</wp:posOffset>
                </wp:positionV>
                <wp:extent cx="7552690" cy="8658225"/>
                <wp:effectExtent l="57150" t="0" r="40640" b="47625"/>
                <wp:wrapNone/>
                <wp:docPr id="407" name="Grupa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2690" cy="8658225"/>
                          <a:chOff x="0" y="452"/>
                          <a:chExt cx="12240" cy="13947"/>
                        </a:xfrm>
                      </wpg:grpSpPr>
                      <wpg:grpSp>
                        <wpg:cNvPr id="408" name="Group 4"/>
                        <wpg:cNvGrpSpPr>
                          <a:grpSpLocks/>
                        </wpg:cNvGrpSpPr>
                        <wpg:grpSpPr bwMode="auto">
                          <a:xfrm>
                            <a:off x="0" y="9661"/>
                            <a:ext cx="12240" cy="4738"/>
                            <a:chOff x="-6" y="3399"/>
                            <a:chExt cx="12197" cy="4253"/>
                          </a:xfrm>
                        </wpg:grpSpPr>
                        <wpg:grpSp>
                          <wpg:cNvPr id="409" name="Group 5"/>
                          <wpg:cNvGrpSpPr>
                            <a:grpSpLocks/>
                          </wpg:cNvGrpSpPr>
                          <wpg:grpSpPr bwMode="auto">
                            <a:xfrm>
                              <a:off x="-6" y="3717"/>
                              <a:ext cx="12189" cy="3550"/>
                              <a:chOff x="18" y="7468"/>
                              <a:chExt cx="12189" cy="3550"/>
                            </a:xfrm>
                          </wpg:grpSpPr>
                          <wps:wsp>
                            <wps:cNvPr id="410" name="Freeform 6"/>
                            <wps:cNvSpPr>
                              <a:spLocks/>
                            </wps:cNvSpPr>
                            <wps:spPr bwMode="auto">
                              <a:xfrm>
                                <a:off x="18" y="7837"/>
                                <a:ext cx="7132" cy="2863"/>
                              </a:xfrm>
                              <a:custGeom>
                                <a:avLst/>
                                <a:gdLst/>
                                <a:ahLst/>
                                <a:cxnLst>
                                  <a:cxn ang="0">
                                    <a:pos x="0" y="0"/>
                                  </a:cxn>
                                  <a:cxn ang="0">
                                    <a:pos x="17" y="2863"/>
                                  </a:cxn>
                                  <a:cxn ang="0">
                                    <a:pos x="7132" y="2578"/>
                                  </a:cxn>
                                  <a:cxn ang="0">
                                    <a:pos x="7132" y="200"/>
                                  </a:cxn>
                                  <a:cxn ang="0">
                                    <a:pos x="0" y="0"/>
                                  </a:cxn>
                                </a:cxnLst>
                                <a:rect l="0" t="0" r="r" b="b"/>
                                <a:pathLst>
                                  <a:path w="7132" h="2863">
                                    <a:moveTo>
                                      <a:pt x="0" y="0"/>
                                    </a:moveTo>
                                    <a:lnTo>
                                      <a:pt x="17" y="2863"/>
                                    </a:lnTo>
                                    <a:lnTo>
                                      <a:pt x="7132" y="2578"/>
                                    </a:lnTo>
                                    <a:lnTo>
                                      <a:pt x="7132" y="200"/>
                                    </a:lnTo>
                                    <a:lnTo>
                                      <a:pt x="0" y="0"/>
                                    </a:lnTo>
                                    <a:close/>
                                  </a:path>
                                </a:pathLst>
                              </a:custGeom>
                              <a:solidFill>
                                <a:srgbClr val="A7BFDE">
                                  <a:alpha val="50000"/>
                                </a:srgbClr>
                              </a:solidFill>
                              <a:scene3d>
                                <a:camera prst="orthographicFront"/>
                                <a:lightRig rig="balanced" dir="t"/>
                              </a:scene3d>
                              <a:sp3d prstMaterial="matte">
                                <a:bevelT w="57150" h="57150"/>
                              </a:sp3d>
                              <a:extLst>
                                <a:ext uri="{91240B29-F687-4F45-9708-019B960494DF}">
                                  <a14:hiddenLine xmlns:a14="http://schemas.microsoft.com/office/drawing/2010/main" w="9525">
                                    <a:solidFill>
                                      <a:srgbClr val="000000"/>
                                    </a:solidFill>
                                    <a:round/>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411" name="Freeform 7"/>
                            <wps:cNvSpPr>
                              <a:spLocks/>
                            </wps:cNvSpPr>
                            <wps:spPr bwMode="auto">
                              <a:xfrm>
                                <a:off x="7150" y="7468"/>
                                <a:ext cx="3466" cy="3550"/>
                              </a:xfrm>
                              <a:custGeom>
                                <a:avLst/>
                                <a:gdLst/>
                                <a:ahLst/>
                                <a:cxnLst>
                                  <a:cxn ang="0">
                                    <a:pos x="0" y="569"/>
                                  </a:cxn>
                                  <a:cxn ang="0">
                                    <a:pos x="0" y="2930"/>
                                  </a:cxn>
                                  <a:cxn ang="0">
                                    <a:pos x="3466" y="3550"/>
                                  </a:cxn>
                                  <a:cxn ang="0">
                                    <a:pos x="3466" y="0"/>
                                  </a:cxn>
                                  <a:cxn ang="0">
                                    <a:pos x="0" y="569"/>
                                  </a:cxn>
                                </a:cxnLst>
                                <a:rect l="0" t="0" r="r" b="b"/>
                                <a:pathLst>
                                  <a:path w="3466" h="3550">
                                    <a:moveTo>
                                      <a:pt x="0" y="569"/>
                                    </a:moveTo>
                                    <a:lnTo>
                                      <a:pt x="0" y="2930"/>
                                    </a:lnTo>
                                    <a:lnTo>
                                      <a:pt x="3466" y="3550"/>
                                    </a:lnTo>
                                    <a:lnTo>
                                      <a:pt x="3466" y="0"/>
                                    </a:lnTo>
                                    <a:lnTo>
                                      <a:pt x="0" y="569"/>
                                    </a:lnTo>
                                    <a:close/>
                                  </a:path>
                                </a:pathLst>
                              </a:custGeom>
                              <a:solidFill>
                                <a:srgbClr val="D3DFEE">
                                  <a:alpha val="50000"/>
                                </a:srgbClr>
                              </a:solidFill>
                              <a:scene3d>
                                <a:camera prst="orthographicFront"/>
                                <a:lightRig rig="balanced" dir="t"/>
                              </a:scene3d>
                              <a:sp3d prstMaterial="matte">
                                <a:bevelT w="57150" h="57150"/>
                              </a:sp3d>
                              <a:extLst>
                                <a:ext uri="{91240B29-F687-4F45-9708-019B960494DF}">
                                  <a14:hiddenLine xmlns:a14="http://schemas.microsoft.com/office/drawing/2010/main" w="9525">
                                    <a:solidFill>
                                      <a:srgbClr val="000000"/>
                                    </a:solidFill>
                                    <a:round/>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412" name="Freeform 8"/>
                            <wps:cNvSpPr>
                              <a:spLocks/>
                            </wps:cNvSpPr>
                            <wps:spPr bwMode="auto">
                              <a:xfrm>
                                <a:off x="10616" y="7468"/>
                                <a:ext cx="1591" cy="3550"/>
                              </a:xfrm>
                              <a:custGeom>
                                <a:avLst/>
                                <a:gdLst/>
                                <a:ahLst/>
                                <a:cxnLst>
                                  <a:cxn ang="0">
                                    <a:pos x="0" y="0"/>
                                  </a:cxn>
                                  <a:cxn ang="0">
                                    <a:pos x="0" y="3550"/>
                                  </a:cxn>
                                  <a:cxn ang="0">
                                    <a:pos x="1591" y="2746"/>
                                  </a:cxn>
                                  <a:cxn ang="0">
                                    <a:pos x="1591" y="737"/>
                                  </a:cxn>
                                  <a:cxn ang="0">
                                    <a:pos x="0" y="0"/>
                                  </a:cxn>
                                </a:cxnLst>
                                <a:rect l="0" t="0" r="r" b="b"/>
                                <a:pathLst>
                                  <a:path w="1591" h="3550">
                                    <a:moveTo>
                                      <a:pt x="0" y="0"/>
                                    </a:moveTo>
                                    <a:lnTo>
                                      <a:pt x="0" y="3550"/>
                                    </a:lnTo>
                                    <a:lnTo>
                                      <a:pt x="1591" y="2746"/>
                                    </a:lnTo>
                                    <a:lnTo>
                                      <a:pt x="1591" y="737"/>
                                    </a:lnTo>
                                    <a:lnTo>
                                      <a:pt x="0" y="0"/>
                                    </a:lnTo>
                                    <a:close/>
                                  </a:path>
                                </a:pathLst>
                              </a:custGeom>
                              <a:solidFill>
                                <a:srgbClr val="A7BFDE">
                                  <a:alpha val="50000"/>
                                </a:srgbClr>
                              </a:solidFill>
                              <a:scene3d>
                                <a:camera prst="orthographicFront"/>
                                <a:lightRig rig="balanced" dir="t"/>
                              </a:scene3d>
                              <a:sp3d prstMaterial="matte">
                                <a:bevelT w="57150" h="57150"/>
                              </a:sp3d>
                              <a:extLst>
                                <a:ext uri="{91240B29-F687-4F45-9708-019B960494DF}">
                                  <a14:hiddenLine xmlns:a14="http://schemas.microsoft.com/office/drawing/2010/main" w="9525">
                                    <a:solidFill>
                                      <a:srgbClr val="000000"/>
                                    </a:solidFill>
                                    <a:round/>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g:grpSp>
                        <wps:wsp>
                          <wps:cNvPr id="413" name="Freeform 9"/>
                          <wps:cNvSpPr>
                            <a:spLocks/>
                          </wps:cNvSpPr>
                          <wps:spPr bwMode="auto">
                            <a:xfrm>
                              <a:off x="8071" y="4069"/>
                              <a:ext cx="4120" cy="2913"/>
                            </a:xfrm>
                            <a:custGeom>
                              <a:avLst/>
                              <a:gdLst/>
                              <a:ahLst/>
                              <a:cxnLst>
                                <a:cxn ang="0">
                                  <a:pos x="1" y="251"/>
                                </a:cxn>
                                <a:cxn ang="0">
                                  <a:pos x="0" y="2662"/>
                                </a:cxn>
                                <a:cxn ang="0">
                                  <a:pos x="4120" y="2913"/>
                                </a:cxn>
                                <a:cxn ang="0">
                                  <a:pos x="4120" y="0"/>
                                </a:cxn>
                                <a:cxn ang="0">
                                  <a:pos x="1" y="251"/>
                                </a:cxn>
                              </a:cxnLst>
                              <a:rect l="0" t="0" r="r" b="b"/>
                              <a:pathLst>
                                <a:path w="4120" h="2913">
                                  <a:moveTo>
                                    <a:pt x="1" y="251"/>
                                  </a:moveTo>
                                  <a:lnTo>
                                    <a:pt x="0" y="2662"/>
                                  </a:lnTo>
                                  <a:lnTo>
                                    <a:pt x="4120" y="2913"/>
                                  </a:lnTo>
                                  <a:lnTo>
                                    <a:pt x="4120" y="0"/>
                                  </a:lnTo>
                                  <a:lnTo>
                                    <a:pt x="1" y="251"/>
                                  </a:lnTo>
                                  <a:close/>
                                </a:path>
                              </a:pathLst>
                            </a:custGeom>
                            <a:solidFill>
                              <a:srgbClr val="D8D8D8"/>
                            </a:solidFill>
                            <a:scene3d>
                              <a:camera prst="orthographicFront"/>
                              <a:lightRig rig="balanced" dir="t"/>
                            </a:scene3d>
                            <a:sp3d prstMaterial="matte">
                              <a:bevelT w="57150" h="57150"/>
                            </a:sp3d>
                            <a:extLst>
                              <a:ext uri="{91240B29-F687-4F45-9708-019B960494DF}">
                                <a14:hiddenLine xmlns:a14="http://schemas.microsoft.com/office/drawing/2010/main" w="9525">
                                  <a:solidFill>
                                    <a:srgbClr val="000000"/>
                                  </a:solidFill>
                                  <a:round/>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414" name="Freeform 10"/>
                          <wps:cNvSpPr>
                            <a:spLocks/>
                          </wps:cNvSpPr>
                          <wps:spPr bwMode="auto">
                            <a:xfrm>
                              <a:off x="4104" y="3399"/>
                              <a:ext cx="3985" cy="4236"/>
                            </a:xfrm>
                            <a:custGeom>
                              <a:avLst/>
                              <a:gdLst/>
                              <a:ahLst/>
                              <a:cxnLst>
                                <a:cxn ang="0">
                                  <a:pos x="0" y="0"/>
                                </a:cxn>
                                <a:cxn ang="0">
                                  <a:pos x="0" y="4236"/>
                                </a:cxn>
                                <a:cxn ang="0">
                                  <a:pos x="3985" y="3349"/>
                                </a:cxn>
                                <a:cxn ang="0">
                                  <a:pos x="3985" y="921"/>
                                </a:cxn>
                                <a:cxn ang="0">
                                  <a:pos x="0" y="0"/>
                                </a:cxn>
                              </a:cxnLst>
                              <a:rect l="0" t="0" r="r" b="b"/>
                              <a:pathLst>
                                <a:path w="3985" h="4236">
                                  <a:moveTo>
                                    <a:pt x="0" y="0"/>
                                  </a:moveTo>
                                  <a:lnTo>
                                    <a:pt x="0" y="4236"/>
                                  </a:lnTo>
                                  <a:lnTo>
                                    <a:pt x="3985" y="3349"/>
                                  </a:lnTo>
                                  <a:lnTo>
                                    <a:pt x="3985" y="921"/>
                                  </a:lnTo>
                                  <a:lnTo>
                                    <a:pt x="0" y="0"/>
                                  </a:lnTo>
                                  <a:close/>
                                </a:path>
                              </a:pathLst>
                            </a:custGeom>
                            <a:solidFill>
                              <a:srgbClr val="BFBFBF"/>
                            </a:solidFill>
                            <a:scene3d>
                              <a:camera prst="orthographicFront"/>
                              <a:lightRig rig="balanced" dir="t"/>
                            </a:scene3d>
                            <a:sp3d prstMaterial="matte">
                              <a:bevelT w="57150" h="57150"/>
                            </a:sp3d>
                            <a:extLst>
                              <a:ext uri="{91240B29-F687-4F45-9708-019B960494DF}">
                                <a14:hiddenLine xmlns:a14="http://schemas.microsoft.com/office/drawing/2010/main" w="9525">
                                  <a:solidFill>
                                    <a:srgbClr val="000000"/>
                                  </a:solidFill>
                                  <a:round/>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415" name="Freeform 11"/>
                          <wps:cNvSpPr>
                            <a:spLocks/>
                          </wps:cNvSpPr>
                          <wps:spPr bwMode="auto">
                            <a:xfrm>
                              <a:off x="18" y="3399"/>
                              <a:ext cx="4086" cy="4253"/>
                            </a:xfrm>
                            <a:custGeom>
                              <a:avLst/>
                              <a:gdLst/>
                              <a:ahLst/>
                              <a:cxnLst>
                                <a:cxn ang="0">
                                  <a:pos x="4086" y="0"/>
                                </a:cxn>
                                <a:cxn ang="0">
                                  <a:pos x="4084" y="4253"/>
                                </a:cxn>
                                <a:cxn ang="0">
                                  <a:pos x="0" y="3198"/>
                                </a:cxn>
                                <a:cxn ang="0">
                                  <a:pos x="0" y="1072"/>
                                </a:cxn>
                                <a:cxn ang="0">
                                  <a:pos x="4086" y="0"/>
                                </a:cxn>
                              </a:cxnLst>
                              <a:rect l="0" t="0" r="r" b="b"/>
                              <a:pathLst>
                                <a:path w="4086" h="4253">
                                  <a:moveTo>
                                    <a:pt x="4086" y="0"/>
                                  </a:moveTo>
                                  <a:lnTo>
                                    <a:pt x="4084" y="4253"/>
                                  </a:lnTo>
                                  <a:lnTo>
                                    <a:pt x="0" y="3198"/>
                                  </a:lnTo>
                                  <a:lnTo>
                                    <a:pt x="0" y="1072"/>
                                  </a:lnTo>
                                  <a:lnTo>
                                    <a:pt x="4086" y="0"/>
                                  </a:lnTo>
                                  <a:close/>
                                </a:path>
                              </a:pathLst>
                            </a:custGeom>
                            <a:solidFill>
                              <a:srgbClr val="D8D8D8"/>
                            </a:solidFill>
                            <a:scene3d>
                              <a:camera prst="orthographicFront"/>
                              <a:lightRig rig="balanced" dir="t"/>
                            </a:scene3d>
                            <a:sp3d prstMaterial="matte">
                              <a:bevelT w="57150" h="57150"/>
                            </a:sp3d>
                            <a:extLst>
                              <a:ext uri="{91240B29-F687-4F45-9708-019B960494DF}">
                                <a14:hiddenLine xmlns:a14="http://schemas.microsoft.com/office/drawing/2010/main" w="9525">
                                  <a:solidFill>
                                    <a:srgbClr val="000000"/>
                                  </a:solidFill>
                                  <a:round/>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416" name="Freeform 12"/>
                          <wps:cNvSpPr>
                            <a:spLocks/>
                          </wps:cNvSpPr>
                          <wps:spPr bwMode="auto">
                            <a:xfrm>
                              <a:off x="17" y="3617"/>
                              <a:ext cx="2076" cy="3851"/>
                            </a:xfrm>
                            <a:custGeom>
                              <a:avLst/>
                              <a:gdLst/>
                              <a:ahLst/>
                              <a:cxnLst>
                                <a:cxn ang="0">
                                  <a:pos x="0" y="921"/>
                                </a:cxn>
                                <a:cxn ang="0">
                                  <a:pos x="2060" y="0"/>
                                </a:cxn>
                                <a:cxn ang="0">
                                  <a:pos x="2076" y="3851"/>
                                </a:cxn>
                                <a:cxn ang="0">
                                  <a:pos x="0" y="2981"/>
                                </a:cxn>
                                <a:cxn ang="0">
                                  <a:pos x="0" y="921"/>
                                </a:cxn>
                              </a:cxnLst>
                              <a:rect l="0" t="0" r="r" b="b"/>
                              <a:pathLst>
                                <a:path w="2076" h="3851">
                                  <a:moveTo>
                                    <a:pt x="0" y="921"/>
                                  </a:moveTo>
                                  <a:lnTo>
                                    <a:pt x="2060" y="0"/>
                                  </a:lnTo>
                                  <a:lnTo>
                                    <a:pt x="2076" y="3851"/>
                                  </a:lnTo>
                                  <a:lnTo>
                                    <a:pt x="0" y="2981"/>
                                  </a:lnTo>
                                  <a:lnTo>
                                    <a:pt x="0" y="921"/>
                                  </a:lnTo>
                                  <a:close/>
                                </a:path>
                              </a:pathLst>
                            </a:custGeom>
                            <a:solidFill>
                              <a:srgbClr val="D3DFEE">
                                <a:alpha val="70000"/>
                              </a:srgbClr>
                            </a:solidFill>
                            <a:scene3d>
                              <a:camera prst="orthographicFront"/>
                              <a:lightRig rig="balanced" dir="t"/>
                            </a:scene3d>
                            <a:sp3d prstMaterial="matte">
                              <a:bevelT w="57150" h="57150"/>
                            </a:sp3d>
                            <a:extLst>
                              <a:ext uri="{91240B29-F687-4F45-9708-019B960494DF}">
                                <a14:hiddenLine xmlns:a14="http://schemas.microsoft.com/office/drawing/2010/main" w="9525">
                                  <a:solidFill>
                                    <a:srgbClr val="000000"/>
                                  </a:solidFill>
                                  <a:round/>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417" name="Freeform 13"/>
                          <wps:cNvSpPr>
                            <a:spLocks/>
                          </wps:cNvSpPr>
                          <wps:spPr bwMode="auto">
                            <a:xfrm>
                              <a:off x="2077" y="3617"/>
                              <a:ext cx="6011" cy="3835"/>
                            </a:xfrm>
                            <a:custGeom>
                              <a:avLst/>
                              <a:gdLst/>
                              <a:ahLst/>
                              <a:cxnLst>
                                <a:cxn ang="0">
                                  <a:pos x="0" y="0"/>
                                </a:cxn>
                                <a:cxn ang="0">
                                  <a:pos x="17" y="3835"/>
                                </a:cxn>
                                <a:cxn ang="0">
                                  <a:pos x="6011" y="2629"/>
                                </a:cxn>
                                <a:cxn ang="0">
                                  <a:pos x="6011" y="1239"/>
                                </a:cxn>
                                <a:cxn ang="0">
                                  <a:pos x="0" y="0"/>
                                </a:cxn>
                              </a:cxnLst>
                              <a:rect l="0" t="0" r="r" b="b"/>
                              <a:pathLst>
                                <a:path w="6011" h="3835">
                                  <a:moveTo>
                                    <a:pt x="0" y="0"/>
                                  </a:moveTo>
                                  <a:lnTo>
                                    <a:pt x="17" y="3835"/>
                                  </a:lnTo>
                                  <a:lnTo>
                                    <a:pt x="6011" y="2629"/>
                                  </a:lnTo>
                                  <a:lnTo>
                                    <a:pt x="6011" y="1239"/>
                                  </a:lnTo>
                                  <a:lnTo>
                                    <a:pt x="0" y="0"/>
                                  </a:lnTo>
                                  <a:close/>
                                </a:path>
                              </a:pathLst>
                            </a:custGeom>
                            <a:solidFill>
                              <a:srgbClr val="A7BFDE">
                                <a:alpha val="70000"/>
                              </a:srgbClr>
                            </a:solidFill>
                            <a:scene3d>
                              <a:camera prst="orthographicFront"/>
                              <a:lightRig rig="balanced" dir="t"/>
                            </a:scene3d>
                            <a:sp3d prstMaterial="matte">
                              <a:bevelT w="57150" h="57150"/>
                            </a:sp3d>
                            <a:extLst>
                              <a:ext uri="{91240B29-F687-4F45-9708-019B960494DF}">
                                <a14:hiddenLine xmlns:a14="http://schemas.microsoft.com/office/drawing/2010/main" w="9525">
                                  <a:solidFill>
                                    <a:srgbClr val="000000"/>
                                  </a:solidFill>
                                  <a:round/>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418" name="Freeform 14"/>
                          <wps:cNvSpPr>
                            <a:spLocks/>
                          </wps:cNvSpPr>
                          <wps:spPr bwMode="auto">
                            <a:xfrm>
                              <a:off x="8071" y="3835"/>
                              <a:ext cx="4102" cy="3432"/>
                            </a:xfrm>
                            <a:custGeom>
                              <a:avLst/>
                              <a:gdLst/>
                              <a:ahLst/>
                              <a:cxnLst>
                                <a:cxn ang="0">
                                  <a:pos x="0" y="1038"/>
                                </a:cxn>
                                <a:cxn ang="0">
                                  <a:pos x="0" y="2411"/>
                                </a:cxn>
                                <a:cxn ang="0">
                                  <a:pos x="4102" y="3432"/>
                                </a:cxn>
                                <a:cxn ang="0">
                                  <a:pos x="4102" y="0"/>
                                </a:cxn>
                                <a:cxn ang="0">
                                  <a:pos x="0" y="1038"/>
                                </a:cxn>
                              </a:cxnLst>
                              <a:rect l="0" t="0" r="r" b="b"/>
                              <a:pathLst>
                                <a:path w="4102" h="3432">
                                  <a:moveTo>
                                    <a:pt x="0" y="1038"/>
                                  </a:moveTo>
                                  <a:lnTo>
                                    <a:pt x="0" y="2411"/>
                                  </a:lnTo>
                                  <a:lnTo>
                                    <a:pt x="4102" y="3432"/>
                                  </a:lnTo>
                                  <a:lnTo>
                                    <a:pt x="4102" y="0"/>
                                  </a:lnTo>
                                  <a:lnTo>
                                    <a:pt x="0" y="1038"/>
                                  </a:lnTo>
                                  <a:close/>
                                </a:path>
                              </a:pathLst>
                            </a:custGeom>
                            <a:solidFill>
                              <a:srgbClr val="D3DFEE">
                                <a:alpha val="70000"/>
                              </a:srgbClr>
                            </a:solidFill>
                            <a:scene3d>
                              <a:camera prst="orthographicFront"/>
                              <a:lightRig rig="balanced" dir="t"/>
                            </a:scene3d>
                            <a:sp3d prstMaterial="matte">
                              <a:bevelT w="57150" h="57150"/>
                            </a:sp3d>
                            <a:extLst>
                              <a:ext uri="{91240B29-F687-4F45-9708-019B960494DF}">
                                <a14:hiddenLine xmlns:a14="http://schemas.microsoft.com/office/drawing/2010/main" w="9525">
                                  <a:solidFill>
                                    <a:srgbClr val="000000"/>
                                  </a:solidFill>
                                  <a:round/>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g:grpSp>
                      <wps:wsp>
                        <wps:cNvPr id="421" name="Rectangle 17"/>
                        <wps:cNvSpPr>
                          <a:spLocks noChangeArrowheads="1"/>
                        </wps:cNvSpPr>
                        <wps:spPr bwMode="auto">
                          <a:xfrm>
                            <a:off x="1672" y="452"/>
                            <a:ext cx="9284" cy="7752"/>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53640926-AAD7-44D8-BBD7-CCE9431645EC}">
                              <a14:shadowObscured xmlns:a14="http://schemas.microsoft.com/office/drawing/2010/main" val="1"/>
                            </a:ext>
                          </a:extLst>
                        </wps:spPr>
                        <wps:txbx>
                          <w:txbxContent>
                            <w:p w:rsidR="00642835" w:rsidRDefault="00642835" w:rsidP="00CD1A9D">
                              <w:pPr>
                                <w:spacing w:after="0"/>
                                <w:jc w:val="center"/>
                                <w:rPr>
                                  <w:b/>
                                  <w:bCs/>
                                  <w:color w:val="365F91" w:themeColor="accent1" w:themeShade="BF"/>
                                  <w:sz w:val="56"/>
                                  <w:szCs w:val="32"/>
                                </w:rPr>
                              </w:pPr>
                            </w:p>
                            <w:p w:rsidR="00642835" w:rsidRPr="00642082" w:rsidRDefault="00642835" w:rsidP="00F741BB">
                              <w:pPr>
                                <w:spacing w:after="360"/>
                                <w:jc w:val="center"/>
                                <w:rPr>
                                  <w:b/>
                                  <w:bCs/>
                                  <w:color w:val="548DD4" w:themeColor="text2" w:themeTint="99"/>
                                  <w:sz w:val="56"/>
                                  <w:szCs w:val="32"/>
                                </w:rPr>
                              </w:pPr>
                              <w:r w:rsidRPr="00642082">
                                <w:rPr>
                                  <w:b/>
                                  <w:bCs/>
                                  <w:color w:val="365F91" w:themeColor="accent1" w:themeShade="BF"/>
                                  <w:sz w:val="56"/>
                                  <w:szCs w:val="32"/>
                                </w:rPr>
                                <w:t>Progra</w:t>
                              </w:r>
                              <w:r>
                                <w:rPr>
                                  <w:b/>
                                  <w:bCs/>
                                  <w:color w:val="365F91" w:themeColor="accent1" w:themeShade="BF"/>
                                  <w:sz w:val="56"/>
                                  <w:szCs w:val="32"/>
                                </w:rPr>
                                <w:t>m Ochrony Środowiska dla Gminy Dźwierzuty</w:t>
                              </w:r>
                              <w:r w:rsidRPr="00642082">
                                <w:rPr>
                                  <w:b/>
                                  <w:bCs/>
                                  <w:color w:val="365F91" w:themeColor="accent1" w:themeShade="BF"/>
                                  <w:sz w:val="56"/>
                                  <w:szCs w:val="32"/>
                                </w:rPr>
                                <w:t xml:space="preserve"> </w:t>
                              </w:r>
                              <w:r>
                                <w:rPr>
                                  <w:b/>
                                  <w:bCs/>
                                  <w:color w:val="365F91" w:themeColor="accent1" w:themeShade="BF"/>
                                  <w:sz w:val="56"/>
                                  <w:szCs w:val="32"/>
                                </w:rPr>
                                <w:t>na lata 2018-2021</w:t>
                              </w:r>
                            </w:p>
                            <w:p w:rsidR="00642835" w:rsidRDefault="00642835" w:rsidP="00CD1A9D">
                              <w:pPr>
                                <w:jc w:val="center"/>
                                <w:rPr>
                                  <w:b/>
                                  <w:bCs/>
                                  <w:noProof/>
                                  <w:color w:val="000000"/>
                                  <w:sz w:val="32"/>
                                  <w:szCs w:val="32"/>
                                  <w:lang w:eastAsia="pl-PL"/>
                                </w:rPr>
                              </w:pPr>
                              <w:r>
                                <w:rPr>
                                  <w:b/>
                                  <w:bCs/>
                                  <w:noProof/>
                                  <w:color w:val="000000"/>
                                  <w:sz w:val="32"/>
                                  <w:szCs w:val="32"/>
                                  <w:lang w:eastAsia="pl-PL"/>
                                </w:rPr>
                                <w:drawing>
                                  <wp:inline distT="0" distB="0" distL="0" distR="0" wp14:anchorId="65B34012" wp14:editId="28ADE781">
                                    <wp:extent cx="2362285" cy="2897580"/>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brane.png"/>
                                            <pic:cNvPicPr/>
                                          </pic:nvPicPr>
                                          <pic:blipFill>
                                            <a:blip r:embed="rId8">
                                              <a:extLst>
                                                <a:ext uri="{28A0092B-C50C-407E-A947-70E740481C1C}">
                                                  <a14:useLocalDpi xmlns:a14="http://schemas.microsoft.com/office/drawing/2010/main" val="0"/>
                                                </a:ext>
                                              </a:extLst>
                                            </a:blip>
                                            <a:stretch>
                                              <a:fillRect/>
                                            </a:stretch>
                                          </pic:blipFill>
                                          <pic:spPr>
                                            <a:xfrm>
                                              <a:off x="0" y="0"/>
                                              <a:ext cx="2359719" cy="2894433"/>
                                            </a:xfrm>
                                            <a:prstGeom prst="rect">
                                              <a:avLst/>
                                            </a:prstGeom>
                                          </pic:spPr>
                                        </pic:pic>
                                      </a:graphicData>
                                    </a:graphic>
                                  </wp:inline>
                                </w:drawing>
                              </w:r>
                            </w:p>
                            <w:p w:rsidR="00642835" w:rsidRDefault="00642835" w:rsidP="00CD1A9D">
                              <w:pPr>
                                <w:jc w:val="center"/>
                                <w:rPr>
                                  <w:b/>
                                  <w:bCs/>
                                  <w:noProof/>
                                  <w:color w:val="000000"/>
                                  <w:sz w:val="32"/>
                                  <w:szCs w:val="32"/>
                                  <w:lang w:eastAsia="pl-PL"/>
                                </w:rPr>
                              </w:pPr>
                            </w:p>
                            <w:p w:rsidR="00642835" w:rsidRPr="00540726" w:rsidRDefault="00642835" w:rsidP="00CD1A9D">
                              <w:pPr>
                                <w:jc w:val="center"/>
                                <w:rPr>
                                  <w:b/>
                                  <w:bCs/>
                                  <w:color w:val="000000"/>
                                  <w:sz w:val="32"/>
                                  <w:szCs w:val="32"/>
                                </w:rPr>
                              </w:pPr>
                            </w:p>
                          </w:txbxContent>
                        </wps:txbx>
                        <wps:bodyPr rot="0" vert="horz" wrap="square" lIns="91440" tIns="45720" rIns="91440" bIns="45720" anchor="b" anchorCtr="0" upright="1">
                          <a:noAutofit/>
                        </wps:bodyPr>
                      </wps:wsp>
                    </wpg:wgp>
                  </a:graphicData>
                </a:graphic>
                <wp14:sizeRelH relativeFrom="page">
                  <wp14:pctWidth>100000</wp14:pctWidth>
                </wp14:sizeRelH>
                <wp14:sizeRelV relativeFrom="margin">
                  <wp14:pctHeight>0</wp14:pctHeight>
                </wp14:sizeRelV>
              </wp:anchor>
            </w:drawing>
          </mc:Choice>
          <mc:Fallback>
            <w:pict>
              <v:group w14:anchorId="693FEA56" id="Grupa 3" o:spid="_x0000_s1027" style="position:absolute;margin-left:1.25pt;margin-top:52.05pt;width:594.7pt;height:681.75pt;z-index:251659264;mso-width-percent:1000;mso-position-horizontal-relative:page;mso-position-vertical-relative:margin;mso-width-percent:1000;mso-height-relative:margin" coordorigin=",452" coordsize="12240,13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u+jwkAACxGAAAOAAAAZHJzL2Uyb0RvYy54bWzsXG1vo0gS/n7S/gfk7x7z/mJNZpXE8eik&#10;2dvV7twPwIBtdBg4IHFmV/ffr6qLgja2iScmuT0tiZTG6eqm6unuevqt/PHH512iPEVFGWfpzUT7&#10;oE6UKA2yME43N5N/fl1O3YlSVn4a+kmWRjeTb1E5+fHTD3/7uM/nkZ5tsySMCgUqScv5Pr+ZbKsq&#10;n89mZbCNdn75IcujFDLXWbHzK/hYbGZh4e+h9l0y01XVnu2zIsyLLIjKEv67oMzJJ1H/eh0F1c/r&#10;dRlVSnIzAd0q8bcQf1f4d/bpoz/fFH6+jYNaDf8VWuz8OIWXNlUt/MpXHov4qKpdHBRZma2rD0G2&#10;m2XrdRxEwgawRlM71nwussdc2LKZ7zd5AxNA28Hp1dUG/3j6pVDi8GZiqs5ESf0dNNLn4jH3FQPB&#10;2eebOch8LvLf8l8KshAev2TBv0rInnXz8fOGhJXV/qcshOr8xyoT4Dyvix1WAWYrz6INvjVtED1X&#10;SgD/dCxLtz1oqgDyXNtydd2iVgq20JRtOdPS+f8PdVlN1826pGZ4poP5M39OrxWq1qqRXeJDY2ID&#10;A/RYhgHgV8z3gcGzbY3sYSQka0zHcNnYGoSpPVEAIcPwPM5pYdA8aEsE0NQt0Yzfj4J3iIJog25j&#10;Y3cfqjOwPY4mms2ftzBoLiiD1hiWVY/Ypi9o0FqQ45h2A5AEQ7fgWRjA+ZTt+CqvG1+/bf08EsO2&#10;xLHDHUuDrkkda1lEEbo0xaa+JcR4fJXy4JJy9nk5L2EMvjisGBLX6CDpaIZOQOqufdgt/HnwWFaf&#10;o0yMT//pS1mRZwz5yd/yU/CcwiOOY3hSfHT0qhjeeVa2w1M0FOANMudFoa2x9SR1esXJACxgOaK5&#10;X6q/LaBepA+0ENR+IEqvqA0ugE+6TFJMFGCSFQ3C3K8QJ7QYH5U9dE2B+ra2EnN22VP0NRMy1TFg&#10;bW6SylLHWHE+p7morbW5BYklOO1KNuiwAKckeAgL5wVJVkbkYdFW4Wob+xE2qUeVWRKHyzhJ0Oqy&#10;2Kzuk0J58oGUb5275eJB9B8/ybc+/ddS4QchhXpqcXo+qCeI0sgIscoAeKvwlbwogeGzotpmNacv&#10;iyytqG2SeLOtfo03ShFDl135iZ8GUThRwhjmA0IGX9bWWeZGKGr8ya+iIkZlYRJS4cj256voKUq+&#10;YvtajgZeSYEGpqdaaSiMcuDF6v6A/kzMCP7wNKCpO92bLm3XmZpL05p6jupOVc2782zV9MzF8j/4&#10;Fs2cb+MwjNIvcRrx7EQzL/NO9TyJ5hVifoLaehbQKSp2vkUQ+hZ8GXCYjqQh2OfPt5EfPtTPlR8n&#10;9Dw71Fi0GJhd41Bbbxm2qXq6Pb29XYD15sKd3t3B0/39g2camm1aD/dsfbn1w2z/86oMHosoHAAB&#10;0eUEz0JbC9UoFW0EMwRysTgnKOerLPwG7rbIoEtBA8MkFx62WfH7RNnDhPFmUv770S+iiZL8PQXG&#10;8DQTJx+V+GBajg4fCjlnJedA34OqsN+BB8XH+wo+QZHHHLrnFt6kiWZKs1uYPa1jdMdCP9Kq/gCk&#10;Rbq+A3tpR+wl6AWRApIbjL1oNB1QOo4cnBoapg2THnkiAI3Hc0rZ2wzBX5Yt5lXwhl5KghZDPvIM&#10;9la90mQBFOCZzEvVNwUuqp6U6WhOr7iCwEgH8G9CaRzMLUXJ/NC+t81nrpDlJLA4m1MSa4yWUGIJ&#10;TjuSDA9ncyq/t9WPc4dhsIWxWD6MDDYy2Mhgf24Gg8VPZ/0lFhFDM5im2hotzttVKVOYZnnAo+9E&#10;YewUeymJOEPytL3SpD8yHthWz88vK+DQavQlwiN1DjS/msBI6ZcJjN/aT18SVMwjnBLbnMKIJTjt&#10;SLbgsACnMoGxfpw3DH2NC7BxATYuwK5ZgLU7y++2GDOOqEysVoamMld1gK7A3ZsqLYfabVlTwwUu&#10;MpnuaW+3mUiv1y1es/eSDZGHbtviZOAlqiELDg3orb4pwI64V/qk5ldzGekAXCZQP7UY6763n80k&#10;sJhWOCXqaYyWmpklOO1IMjyczWlNerRiblqUc4dhs4WLv7xzKG9eSTt7427h0RHkuFt4AoFxt/DF&#10;I+pzZ13mEUHB8RfsYQ7NUKamwqvAibcHobzWMjzXIoYydYMXK2+1Xcg+r5cSiJ8kbXqlSX9hmnnR&#10;XmRTwNO/gy4PNL+an0gH4Cdh5Sl+Olzh9bOTBBXTBKdEJo3JhtFgxBKcdiRbcFiAUxI81I/zhmGn&#10;uyX+juw0wEnOeJY1stOr2Ql4obMTqAmPOTQ71VcxjrnJVN36KOvohs7hwfl1R1n0GqCQAycvjrRO&#10;XNwAaeJSSadehiJXaWgeT7gvkNZU57LVmUCoq/rV/ESICH6Cm1Gn+OkIs3MUdQoupgtOZUqRcOJs&#10;TmUxCSDO5pTEjhTk7GE4alxBjfctxvsW//v7FsAPXY4SjnNwjqI7eIbdvXipqw5ft3Cb3Zq3Wj+1&#10;s/JeDtFV+3B+/oI0WoArqNaA3gJUt+6537F+6mh+NUMR7HhahUqfYijSsn3vOYI6AouJglPiE3rh&#10;IUoswalMUBI8nM2pLNbqx7kD8dPJ6xaOfGeN7heOFwZFVAXcyRsvDL4agXGR9epFVhNO0lx3p3Oi&#10;oQkM/Nc5CrNVWNfRdQvXECEM4J7fisIuWmPVt7iNVp1eQiIDwDfrtn7RHmBTQNONiwqcoNOrKYyU&#10;EBQGqJ+nMEbsHIEdg8VUwikRTmO0hBJLcNqRlOBhCU5lEmMNOW8YCjt95WKkMOwq45338c77n+bO&#10;exMK2FJYHQ447KX35p4F84J8z0Ktg7YME8K3KLrkrShMUynOkBgAHTew04mdwnqdZNKu6UvScEYH&#10;JuACo7Wgl/WaAux+e6VJma7qV5MYKYEkhlqfJzHpxed47AguphNOiXIasyWcWILTjiQDxNmcyhwm&#10;KcjZw9DY6YvvI42NNAYkPoZuXRC69f43B+FmQL2t+CvEskLwbhIptPF3elmmpNn9FsSi26LI9hj2&#10;B6FutDt2UAA/XBadbMP5j7hSyPH7fF/D0/H4CW8UOg7lgQ9npsPITgxPrkM8MRBX+GQ+HwNRFkFX&#10;nWYYbCpCFaH64whM1XtwH1xzaur2w9RUF4vp7fLenNpLzbHArd3fLzSOQaQITKzu+lNrVO184OVS&#10;/BzfDpDCKimEFowFq7AyxO7/PKh0F0N0rZLEO/i6hyby9K8RYVo9r57Fd280h8/vEnO6uj7mVDgu&#10;+EoSscdah1rjd57In0WMavslL5/+CwAA//8DAFBLAwQUAAYACAAAACEAfHsAqeEAAAALAQAADwAA&#10;AGRycy9kb3ducmV2LnhtbEyPwU7DMBBE70j8g7VI3KiTKqRtiFMBghsIUdLC0Y2XOCK2g+2m4e/Z&#10;nuC2uzOafVOuJ9OzEX3onBWQzhJgaBunOtsKqN8er5bAQpRWyd5ZFPCDAdbV+VkpC+WO9hXHTWwZ&#10;hdhQSAE6xqHgPDQajQwzN6Al7dN5IyOtvuXKyyOFm57PkyTnRnaWPmg54L3G5mtzMALmi20WHj6G&#10;l7vn7fdufHqvtW9rIS4vptsbYBGn+GeGEz6hQ0VMe3ewKrCeMq7JSOckS4Gd9HSVroDtacryRQ68&#10;Kvn/DtUvAAAA//8DAFBLAQItABQABgAIAAAAIQC2gziS/gAAAOEBAAATAAAAAAAAAAAAAAAAAAAA&#10;AABbQ29udGVudF9UeXBlc10ueG1sUEsBAi0AFAAGAAgAAAAhADj9If/WAAAAlAEAAAsAAAAAAAAA&#10;AAAAAAAALwEAAF9yZWxzLy5yZWxzUEsBAi0AFAAGAAgAAAAhAL44m76PCQAALEYAAA4AAAAAAAAA&#10;AAAAAAAALgIAAGRycy9lMm9Eb2MueG1sUEsBAi0AFAAGAAgAAAAhAHx7AKnhAAAACwEAAA8AAAAA&#10;AAAAAAAAAAAA6QsAAGRycy9kb3ducmV2LnhtbFBLBQYAAAAABAAEAPMAAAD3DAAAAAA=&#10;" o:allowincell="f">
                <v:group id="Group 4" o:spid="_x0000_s1028" style="position:absolute;top:9661;width:12240;height:4738" coordorigin="-6,3399" coordsize="12197,4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w13sIAAADcAAAADwAAAGRycy9kb3ducmV2LnhtbERPTYvCMBC9C/sfwizs&#10;TdO6Kks1ioiKBxGswuJtaMa22ExKE9v6781hYY+P971Y9aYSLTWutKwgHkUgiDOrS84VXC+74Q8I&#10;55E1VpZJwYscrJYfgwUm2nZ8pjb1uQgh7BJUUHhfJ1K6rCCDbmRr4sDdbWPQB9jkUjfYhXBTyXEU&#10;zaTBkkNDgTVtCsoe6dMo2HfYrb/jbXt83Dev22V6+j3GpNTXZ7+eg/DU+3/xn/ugFUyisDa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jcNd7CAAAA3AAAAA8A&#10;AAAAAAAAAAAAAAAAqgIAAGRycy9kb3ducmV2LnhtbFBLBQYAAAAABAAEAPoAAACZAwAAAAA=&#10;">
                  <v:group id="Group 5" o:spid="_x0000_s1029" style="position:absolute;left:-6;top:3717;width:12189;height:3550" coordorigin="18,7468" coordsize="12189,35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CQRcYAAADcAAAADwAAAGRycy9kb3ducmV2LnhtbESPW2vCQBSE3wv+h+UI&#10;faub2FY0ZhURW/ogghcQ3w7Zkwtmz4bsNon/vlso9HGYmW+YdD2YWnTUusqygngSgSDOrK64UHA5&#10;f7zMQTiPrLG2TAoe5GC9Gj2lmGjb85G6ky9EgLBLUEHpfZNI6bKSDLqJbYiDl9vWoA+yLaRusQ9w&#10;U8tpFM2kwYrDQokNbUvK7qdvo+Czx37zGu+6/T3fPm7n98N1H5NSz+NhswThafD/4b/2l1bwFi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kJBFxgAAANwA&#10;AAAPAAAAAAAAAAAAAAAAAKoCAABkcnMvZG93bnJldi54bWxQSwUGAAAAAAQABAD6AAAAnQMAAAAA&#10;">
                    <v:shape id="Freeform 6" o:spid="_x0000_s1030" style="position:absolute;left:18;top:7837;width:7132;height:2863;visibility:visible;mso-wrap-style:square;v-text-anchor:top" coordsize="7132,28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7CRMAA&#10;AADcAAAADwAAAGRycy9kb3ducmV2LnhtbERPzWoCMRC+C75DGKE3za60IlujiCBY7KFqH2DYjLuL&#10;yWRJRt2+fXMo9Pjx/a82g3fqQTF1gQ2UswIUcR1sx42B78t+ugSVBNmiC0wGfijBZj0erbCy4ckn&#10;epylUTmEU4UGWpG+0jrVLXlMs9ATZ+4aokfJMDbaRnzmcO/0vCgW2mPHuaHFnnYt1bfz3RsQd+RT&#10;vfx4O96L0n1+RdstdmLMy2TYvoMSGuRf/Oc+WAOvZZ6fz+Qj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T7CRMAAAADcAAAADwAAAAAAAAAAAAAAAACYAgAAZHJzL2Rvd25y&#10;ZXYueG1sUEsFBgAAAAAEAAQA9QAAAIUDAAAAAA==&#10;" path="m,l17,2863,7132,2578r,-2378l,xe" fillcolor="#a7bfde" stroked="f">
                      <v:fill opacity="32896f"/>
                      <v:path arrowok="t" o:connecttype="custom" o:connectlocs="0,0;17,2863;7132,2578;7132,200;0,0" o:connectangles="0,0,0,0,0"/>
                    </v:shape>
                    <v:shape id="Freeform 7" o:spid="_x0000_s1031" style="position:absolute;left:7150;top:7468;width:3466;height:3550;visibility:visible;mso-wrap-style:square;v-text-anchor:top" coordsize="3466,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g2xsYA&#10;AADcAAAADwAAAGRycy9kb3ducmV2LnhtbESPQWsCMRSE74X+h/AKvZSa3VZqWY0i0tJ6stqC18fm&#10;uVndvGyTVFd/fSMIHoeZ+YYZTTrbiD35UDtWkPcyEMSl0zVXCn6+3x9fQYSIrLFxTAqOFGAyvr0Z&#10;YaHdgZe0X8VKJAiHAhWYGNtCylAashh6riVO3sZ5izFJX0nt8ZDgtpFPWfYiLdacFgy2NDNU7lZ/&#10;VsHXaemnz+2vP6HpV4vtfP0wePtQ6v6umw5BROriNXxpf2oF/TyH85l0BOT4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g2xsYAAADcAAAADwAAAAAAAAAAAAAAAACYAgAAZHJz&#10;L2Rvd25yZXYueG1sUEsFBgAAAAAEAAQA9QAAAIsDAAAAAA==&#10;" path="m,569l,2930r3466,620l3466,,,569xe" fillcolor="#d3dfee" stroked="f">
                      <v:fill opacity="32896f"/>
                      <v:path arrowok="t" o:connecttype="custom" o:connectlocs="0,569;0,2930;3466,3550;3466,0;0,569" o:connectangles="0,0,0,0,0"/>
                    </v:shape>
                    <v:shape id="Freeform 8" o:spid="_x0000_s1032" style="position:absolute;left:10616;top:7468;width:1591;height:3550;visibility:visible;mso-wrap-style:square;v-text-anchor:top" coordsize="1591,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WTcMMA&#10;AADcAAAADwAAAGRycy9kb3ducmV2LnhtbESPQYvCMBSE78L+h/AW9qapQVS6RnFXZEW8qOv90Tzb&#10;avNSmqj13xtB8DjMzDfMZNbaSlyp8aVjDf1eAoI4c6bkXMP/ftkdg/AB2WDlmDTcycNs+tGZYGrc&#10;jbd03YVcRAj7FDUUIdSplD4ryKLvuZo4ekfXWAxRNrk0Dd4i3FZSJclQWiw5LhRY029B2Xl3sRpG&#10;+8VgMTdr9fPH4aSygzodNkrrr892/g0iUBve4Vd7ZTQM+gqeZ+IRkN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0WTcMMAAADcAAAADwAAAAAAAAAAAAAAAACYAgAAZHJzL2Rv&#10;d25yZXYueG1sUEsFBgAAAAAEAAQA9QAAAIgDAAAAAA==&#10;" path="m,l,3550,1591,2746r,-2009l,xe" fillcolor="#a7bfde" stroked="f">
                      <v:fill opacity="32896f"/>
                      <v:path arrowok="t" o:connecttype="custom" o:connectlocs="0,0;0,3550;1591,2746;1591,737;0,0" o:connectangles="0,0,0,0,0"/>
                    </v:shape>
                  </v:group>
                  <v:shape id="Freeform 9" o:spid="_x0000_s1033" style="position:absolute;left:8071;top:4069;width:4120;height:2913;visibility:visible;mso-wrap-style:square;v-text-anchor:top" coordsize="4120,2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oI4MUA&#10;AADcAAAADwAAAGRycy9kb3ducmV2LnhtbESPQWvCQBSE70L/w/IKvemutaik2UgJaHvoxUTvj+xr&#10;Epp9G7LbGP313ULB4zAz3zDpbrKdGGnwrWMNy4UCQVw503Kt4VTu51sQPiAb7ByThit52GUPsxQT&#10;4y58pLEItYgQ9glqaELoEyl91ZBFv3A9cfS+3GAxRDnU0gx4iXDbyWel1tJiy3GhwZ7yhqrv4sdq&#10;OI756nwoFV1Ls+neN5+Fut1yrZ8ep7dXEIGmcA//tz+MhpflCv7OxCM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gjgxQAAANwAAAAPAAAAAAAAAAAAAAAAAJgCAABkcnMv&#10;ZG93bnJldi54bWxQSwUGAAAAAAQABAD1AAAAigMAAAAA&#10;" path="m1,251l,2662r4120,251l4120,,1,251xe" fillcolor="#d8d8d8" stroked="f">
                    <v:path arrowok="t" o:connecttype="custom" o:connectlocs="1,251;0,2662;4120,2913;4120,0;1,251" o:connectangles="0,0,0,0,0"/>
                  </v:shape>
                  <v:shape id="Freeform 10" o:spid="_x0000_s1034" style="position:absolute;left:4104;top:3399;width:3985;height:4236;visibility:visible;mso-wrap-style:square;v-text-anchor:top" coordsize="3985,4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Qw+sYA&#10;AADcAAAADwAAAGRycy9kb3ducmV2LnhtbESPQWsCMRSE7wX/Q3hCbzWraCmrUURs6aVQtyJ6e7t5&#10;zS7dvCxJqmt/fVMQehxm5htmseptK87kQ+NYwXiUgSCunG7YKNh/PD88gQgRWWPrmBRcKcBqObhb&#10;YK7dhXd0LqIRCcIhRwV1jF0uZahqshhGriNO3qfzFmOS3kjt8ZLgtpWTLHuUFhtOCzV2tKmp+iq+&#10;rYKDfJ8Vx515c+WpzEq/PbTm50Wp+2G/noOI1Mf/8K39qhVMx1P4O5OO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Qw+sYAAADcAAAADwAAAAAAAAAAAAAAAACYAgAAZHJz&#10;L2Rvd25yZXYueG1sUEsFBgAAAAAEAAQA9QAAAIsDAAAAAA==&#10;" path="m,l,4236,3985,3349r,-2428l,xe" fillcolor="#bfbfbf" stroked="f">
                    <v:path arrowok="t" o:connecttype="custom" o:connectlocs="0,0;0,4236;3985,3349;3985,921;0,0" o:connectangles="0,0,0,0,0"/>
                  </v:shape>
                  <v:shape id="Freeform 11" o:spid="_x0000_s1035" style="position:absolute;left:18;top:3399;width:4086;height:4253;visibility:visible;mso-wrap-style:square;v-text-anchor:top" coordsize="4086,42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sFfsYA&#10;AADcAAAADwAAAGRycy9kb3ducmV2LnhtbESPQWvCQBSE7wX/w/KEXopuLK2E1FXEYOlBqMZCr6/Z&#10;ZxLMvg27WxP/vVsoeBxm5htmsRpMKy7kfGNZwWyagCAurW64UvB13E5SED4ga2wtk4IreVgtRw8L&#10;zLTt+UCXIlQiQthnqKAOocuk9GVNBv3UdsTRO1lnMETpKqkd9hFuWvmcJHNpsOG4UGNHm5rKc/Fr&#10;FBT5d/F09fvPPE/33fuP221Mnyr1OB7WbyACDeEe/m9/aAUvs1f4OxOP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sFfsYAAADcAAAADwAAAAAAAAAAAAAAAACYAgAAZHJz&#10;L2Rvd25yZXYueG1sUEsFBgAAAAAEAAQA9QAAAIsDAAAAAA==&#10;" path="m4086,r-2,4253l,3198,,1072,4086,xe" fillcolor="#d8d8d8" stroked="f">
                    <v:path arrowok="t" o:connecttype="custom" o:connectlocs="4086,0;4084,4253;0,3198;0,1072;4086,0" o:connectangles="0,0,0,0,0"/>
                  </v:shape>
                  <v:shape id="Freeform 12" o:spid="_x0000_s1036" style="position:absolute;left:17;top:3617;width:2076;height:3851;visibility:visible;mso-wrap-style:square;v-text-anchor:top" coordsize="2076,3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8JbsMA&#10;AADcAAAADwAAAGRycy9kb3ducmV2LnhtbESPQWvCQBSE7wX/w/IEb3WTKFJSV9FCaT0aW8+P7DMb&#10;zL6N2a1J/70rCB6HmfmGWa4H24grdb52rCCdJiCIS6drrhT8HD5f30D4gKyxcUwK/snDejV6WWKu&#10;Xc97uhahEhHCPkcFJoQ2l9KXhiz6qWuJo3dyncUQZVdJ3WEf4baRWZIspMWa44LBlj4Mlefizyr4&#10;7fdSh+ayO34VaTarj9usvBilJuNh8w4i0BCe4Uf7WyuYpwu4n4lH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8JbsMAAADcAAAADwAAAAAAAAAAAAAAAACYAgAAZHJzL2Rv&#10;d25yZXYueG1sUEsFBgAAAAAEAAQA9QAAAIgDAAAAAA==&#10;" path="m,921l2060,r16,3851l,2981,,921xe" fillcolor="#d3dfee" stroked="f">
                    <v:fill opacity="46003f"/>
                    <v:path arrowok="t" o:connecttype="custom" o:connectlocs="0,921;2060,0;2076,3851;0,2981;0,921" o:connectangles="0,0,0,0,0"/>
                  </v:shape>
                  <v:shape id="Freeform 13" o:spid="_x0000_s1037" style="position:absolute;left:2077;top:3617;width:6011;height:3835;visibility:visible;mso-wrap-style:square;v-text-anchor:top" coordsize="6011,3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eACcUA&#10;AADcAAAADwAAAGRycy9kb3ducmV2LnhtbESPW4vCMBSE3xf8D+EIvq2pF1apRnFFYd8WLyC+HZpj&#10;W2xOapKt7b/fLCz4OMzMN8xy3ZpKNOR8aVnBaJiAIM6sLjlXcD7t3+cgfEDWWFkmBR15WK96b0tM&#10;tX3ygZpjyEWEsE9RQRFCnUrps4IM+qGtiaN3s85giNLlUjt8Rrip5DhJPqTBkuNCgTVtC8ruxx+j&#10;YOK+x7vD5eHR3ubb82fTTa91p9Sg324WIAK14RX+b39pBdPRDP7Ox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h4AJxQAAANwAAAAPAAAAAAAAAAAAAAAAAJgCAABkcnMv&#10;ZG93bnJldi54bWxQSwUGAAAAAAQABAD1AAAAigMAAAAA&#10;" path="m,l17,3835,6011,2629r,-1390l,xe" fillcolor="#a7bfde" stroked="f">
                    <v:fill opacity="46003f"/>
                    <v:path arrowok="t" o:connecttype="custom" o:connectlocs="0,0;17,3835;6011,2629;6011,1239;0,0" o:connectangles="0,0,0,0,0"/>
                  </v:shape>
                  <v:shape id="Freeform 14" o:spid="_x0000_s1038" style="position:absolute;left:8071;top:3835;width:4102;height:3432;visibility:visible;mso-wrap-style:square;v-text-anchor:top" coordsize="4102,3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HgAcMA&#10;AADcAAAADwAAAGRycy9kb3ducmV2LnhtbERPz0/CMBS+k/g/NM+Em3SAIJkUYhY0JHgQhHB9rM92&#10;cX1d1jrmf28PJhy/fL+X697VoqM2VJ4VjEcZCOLS64qNguPn68MCRIjIGmvPpOCXAqxXd4Ml5tpf&#10;eU/dIRqRQjjkqMDG2ORShtKSwzDyDXHivnzrMCbYGqlbvKZwV8tJls2lw4pTg8WGCkvl9+HHKXj7&#10;mBVT0523zc5X9vT+dDSXYqPU8L5/eQYRqY838b97qxU8jtPadCYdAb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HgAcMAAADcAAAADwAAAAAAAAAAAAAAAACYAgAAZHJzL2Rv&#10;d25yZXYueG1sUEsFBgAAAAAEAAQA9QAAAIgDAAAAAA==&#10;" path="m,1038l,2411,4102,3432,4102,,,1038xe" fillcolor="#d3dfee" stroked="f">
                    <v:fill opacity="46003f"/>
                    <v:path arrowok="t" o:connecttype="custom" o:connectlocs="0,1038;0,2411;4102,3432;4102,0;0,1038" o:connectangles="0,0,0,0,0"/>
                  </v:shape>
                </v:group>
                <v:rect id="Rectangle 17" o:spid="_x0000_s1039" style="position:absolute;left:1672;top:452;width:9284;height:775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rxMUA&#10;AADcAAAADwAAAGRycy9kb3ducmV2LnhtbESP0WrCQBRE3wv+w3ILvtWNqUhJXaUooQqtoPUDrtlr&#10;EszeDbtrEv/eLRT6OMzMGWaxGkwjOnK+tqxgOklAEBdW11wqOP3kL28gfEDW2FgmBXfysFqOnhaY&#10;advzgbpjKEWEsM9QQRVCm0npi4oM+oltiaN3sc5giNKVUjvsI9w0Mk2SuTRYc1yosKV1RcX1eDMK&#10;Xr/2e/e9uebzZHPasXXD+vN8UGr8PHy8gwg0hP/wX3urFczSKfyeiUd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yvExQAAANwAAAAPAAAAAAAAAAAAAAAAAJgCAABkcnMv&#10;ZG93bnJldi54bWxQSwUGAAAAAAQABAD1AAAAigMAAAAA&#10;" filled="f" stroked="f">
                  <v:textbox>
                    <w:txbxContent>
                      <w:p w:rsidR="00642835" w:rsidRDefault="00642835" w:rsidP="00CD1A9D">
                        <w:pPr>
                          <w:spacing w:after="0"/>
                          <w:jc w:val="center"/>
                          <w:rPr>
                            <w:b/>
                            <w:bCs/>
                            <w:color w:val="365F91" w:themeColor="accent1" w:themeShade="BF"/>
                            <w:sz w:val="56"/>
                            <w:szCs w:val="32"/>
                          </w:rPr>
                        </w:pPr>
                      </w:p>
                      <w:p w:rsidR="00642835" w:rsidRPr="00642082" w:rsidRDefault="00642835" w:rsidP="00F741BB">
                        <w:pPr>
                          <w:spacing w:after="360"/>
                          <w:jc w:val="center"/>
                          <w:rPr>
                            <w:b/>
                            <w:bCs/>
                            <w:color w:val="548DD4" w:themeColor="text2" w:themeTint="99"/>
                            <w:sz w:val="56"/>
                            <w:szCs w:val="32"/>
                          </w:rPr>
                        </w:pPr>
                        <w:r w:rsidRPr="00642082">
                          <w:rPr>
                            <w:b/>
                            <w:bCs/>
                            <w:color w:val="365F91" w:themeColor="accent1" w:themeShade="BF"/>
                            <w:sz w:val="56"/>
                            <w:szCs w:val="32"/>
                          </w:rPr>
                          <w:t>Progra</w:t>
                        </w:r>
                        <w:r>
                          <w:rPr>
                            <w:b/>
                            <w:bCs/>
                            <w:color w:val="365F91" w:themeColor="accent1" w:themeShade="BF"/>
                            <w:sz w:val="56"/>
                            <w:szCs w:val="32"/>
                          </w:rPr>
                          <w:t>m Ochrony Środowiska dla Gminy Dźwierzuty</w:t>
                        </w:r>
                        <w:r w:rsidRPr="00642082">
                          <w:rPr>
                            <w:b/>
                            <w:bCs/>
                            <w:color w:val="365F91" w:themeColor="accent1" w:themeShade="BF"/>
                            <w:sz w:val="56"/>
                            <w:szCs w:val="32"/>
                          </w:rPr>
                          <w:t xml:space="preserve"> </w:t>
                        </w:r>
                        <w:r>
                          <w:rPr>
                            <w:b/>
                            <w:bCs/>
                            <w:color w:val="365F91" w:themeColor="accent1" w:themeShade="BF"/>
                            <w:sz w:val="56"/>
                            <w:szCs w:val="32"/>
                          </w:rPr>
                          <w:t>na lata 2018-2021</w:t>
                        </w:r>
                      </w:p>
                      <w:p w:rsidR="00642835" w:rsidRDefault="00642835" w:rsidP="00CD1A9D">
                        <w:pPr>
                          <w:jc w:val="center"/>
                          <w:rPr>
                            <w:b/>
                            <w:bCs/>
                            <w:noProof/>
                            <w:color w:val="000000"/>
                            <w:sz w:val="32"/>
                            <w:szCs w:val="32"/>
                            <w:lang w:eastAsia="pl-PL"/>
                          </w:rPr>
                        </w:pPr>
                        <w:r>
                          <w:rPr>
                            <w:b/>
                            <w:bCs/>
                            <w:noProof/>
                            <w:color w:val="000000"/>
                            <w:sz w:val="32"/>
                            <w:szCs w:val="32"/>
                            <w:lang w:eastAsia="pl-PL"/>
                          </w:rPr>
                          <w:drawing>
                            <wp:inline distT="0" distB="0" distL="0" distR="0" wp14:anchorId="65B34012" wp14:editId="28ADE781">
                              <wp:extent cx="2362285" cy="2897580"/>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brane.png"/>
                                      <pic:cNvPicPr/>
                                    </pic:nvPicPr>
                                    <pic:blipFill>
                                      <a:blip r:embed="rId8">
                                        <a:extLst>
                                          <a:ext uri="{28A0092B-C50C-407E-A947-70E740481C1C}">
                                            <a14:useLocalDpi xmlns:a14="http://schemas.microsoft.com/office/drawing/2010/main" val="0"/>
                                          </a:ext>
                                        </a:extLst>
                                      </a:blip>
                                      <a:stretch>
                                        <a:fillRect/>
                                      </a:stretch>
                                    </pic:blipFill>
                                    <pic:spPr>
                                      <a:xfrm>
                                        <a:off x="0" y="0"/>
                                        <a:ext cx="2359719" cy="2894433"/>
                                      </a:xfrm>
                                      <a:prstGeom prst="rect">
                                        <a:avLst/>
                                      </a:prstGeom>
                                    </pic:spPr>
                                  </pic:pic>
                                </a:graphicData>
                              </a:graphic>
                            </wp:inline>
                          </w:drawing>
                        </w:r>
                      </w:p>
                      <w:p w:rsidR="00642835" w:rsidRDefault="00642835" w:rsidP="00CD1A9D">
                        <w:pPr>
                          <w:jc w:val="center"/>
                          <w:rPr>
                            <w:b/>
                            <w:bCs/>
                            <w:noProof/>
                            <w:color w:val="000000"/>
                            <w:sz w:val="32"/>
                            <w:szCs w:val="32"/>
                            <w:lang w:eastAsia="pl-PL"/>
                          </w:rPr>
                        </w:pPr>
                      </w:p>
                      <w:p w:rsidR="00642835" w:rsidRPr="00540726" w:rsidRDefault="00642835" w:rsidP="00CD1A9D">
                        <w:pPr>
                          <w:jc w:val="center"/>
                          <w:rPr>
                            <w:b/>
                            <w:bCs/>
                            <w:color w:val="000000"/>
                            <w:sz w:val="32"/>
                            <w:szCs w:val="32"/>
                          </w:rPr>
                        </w:pPr>
                      </w:p>
                    </w:txbxContent>
                  </v:textbox>
                </v:rect>
                <w10:wrap anchorx="page" anchory="margin"/>
              </v:group>
            </w:pict>
          </mc:Fallback>
        </mc:AlternateContent>
      </w:r>
      <w:r w:rsidR="00CD1A9D">
        <w:br w:type="page"/>
      </w:r>
    </w:p>
    <w:p w:rsidR="001D1D11" w:rsidRPr="005A17EB" w:rsidRDefault="001D1D11" w:rsidP="001D1D11">
      <w:pPr>
        <w:rPr>
          <w:color w:val="1F497D"/>
          <w:szCs w:val="32"/>
        </w:rPr>
      </w:pPr>
      <w:r w:rsidRPr="005A17EB">
        <w:rPr>
          <w:b/>
          <w:color w:val="1F497D"/>
          <w:sz w:val="32"/>
          <w:szCs w:val="32"/>
          <w:lang w:eastAsia="pl-PL"/>
        </w:rPr>
        <w:lastRenderedPageBreak/>
        <w:t>Autorzy opracowania:</w:t>
      </w:r>
    </w:p>
    <w:p w:rsidR="001D1D11" w:rsidRPr="00A93ECD" w:rsidRDefault="001D1D11" w:rsidP="00A31F0B">
      <w:pPr>
        <w:numPr>
          <w:ilvl w:val="0"/>
          <w:numId w:val="4"/>
        </w:numPr>
        <w:spacing w:after="0" w:line="360" w:lineRule="auto"/>
        <w:contextualSpacing/>
        <w:rPr>
          <w:sz w:val="28"/>
          <w:lang w:eastAsia="pl-PL"/>
        </w:rPr>
      </w:pPr>
      <w:r w:rsidRPr="00A93ECD">
        <w:rPr>
          <w:sz w:val="28"/>
          <w:lang w:eastAsia="pl-PL"/>
        </w:rPr>
        <w:t>Krzysztof Pietrzak</w:t>
      </w:r>
    </w:p>
    <w:p w:rsidR="001D1D11" w:rsidRPr="005A17EB" w:rsidRDefault="001D1D11" w:rsidP="00A31F0B">
      <w:pPr>
        <w:numPr>
          <w:ilvl w:val="0"/>
          <w:numId w:val="4"/>
        </w:numPr>
        <w:spacing w:after="0" w:line="360" w:lineRule="auto"/>
        <w:contextualSpacing/>
        <w:rPr>
          <w:lang w:eastAsia="pl-PL"/>
        </w:rPr>
      </w:pPr>
      <w:r>
        <w:rPr>
          <w:sz w:val="28"/>
          <w:lang w:eastAsia="pl-PL"/>
        </w:rPr>
        <w:t>Adam Bronisz</w:t>
      </w:r>
    </w:p>
    <w:p w:rsidR="001D1D11" w:rsidRPr="00B714EA" w:rsidRDefault="001D1D11" w:rsidP="00A31F0B">
      <w:pPr>
        <w:numPr>
          <w:ilvl w:val="0"/>
          <w:numId w:val="4"/>
        </w:numPr>
        <w:spacing w:after="0" w:line="360" w:lineRule="auto"/>
        <w:contextualSpacing/>
        <w:rPr>
          <w:lang w:eastAsia="pl-PL"/>
        </w:rPr>
      </w:pPr>
      <w:r>
        <w:rPr>
          <w:sz w:val="28"/>
          <w:lang w:eastAsia="pl-PL"/>
        </w:rPr>
        <w:t>Julita Dworak</w:t>
      </w:r>
    </w:p>
    <w:p w:rsidR="001D1D11" w:rsidRDefault="001D1D11" w:rsidP="00DA5D33">
      <w:pPr>
        <w:spacing w:line="360" w:lineRule="auto"/>
        <w:jc w:val="center"/>
        <w:rPr>
          <w:sz w:val="28"/>
          <w:lang w:eastAsia="pl-PL"/>
        </w:rPr>
      </w:pPr>
    </w:p>
    <w:p w:rsidR="00DA5D33" w:rsidRDefault="00DA5D33" w:rsidP="00DA5D33">
      <w:pPr>
        <w:spacing w:line="360" w:lineRule="auto"/>
        <w:jc w:val="center"/>
        <w:rPr>
          <w:sz w:val="28"/>
          <w:szCs w:val="28"/>
        </w:rPr>
      </w:pPr>
    </w:p>
    <w:p w:rsidR="001D1D11" w:rsidRDefault="001D1D11" w:rsidP="001D1D11">
      <w:pPr>
        <w:spacing w:line="360" w:lineRule="auto"/>
        <w:jc w:val="right"/>
        <w:rPr>
          <w:color w:val="FF0000"/>
        </w:rPr>
      </w:pPr>
    </w:p>
    <w:p w:rsidR="001D1D11" w:rsidRPr="005A17EB" w:rsidRDefault="001D1D11" w:rsidP="001D1D11">
      <w:pPr>
        <w:spacing w:after="3480"/>
        <w:jc w:val="center"/>
      </w:pPr>
    </w:p>
    <w:p w:rsidR="001D1D11" w:rsidRDefault="001D1D11" w:rsidP="001D1D11">
      <w:pPr>
        <w:spacing w:line="360" w:lineRule="auto"/>
        <w:jc w:val="right"/>
        <w:rPr>
          <w:color w:val="FF0000"/>
        </w:rPr>
      </w:pPr>
    </w:p>
    <w:p w:rsidR="001D1D11" w:rsidRDefault="001D1D11" w:rsidP="001D1D11">
      <w:pPr>
        <w:spacing w:line="360" w:lineRule="auto"/>
        <w:jc w:val="right"/>
        <w:rPr>
          <w:color w:val="FF0000"/>
        </w:rPr>
      </w:pPr>
      <w:r>
        <w:rPr>
          <w:noProof/>
          <w:lang w:eastAsia="pl-PL"/>
        </w:rPr>
        <w:drawing>
          <wp:anchor distT="0" distB="0" distL="114300" distR="114300" simplePos="0" relativeHeight="251661312" behindDoc="1" locked="0" layoutInCell="1" allowOverlap="1" wp14:anchorId="32CC47BC" wp14:editId="61E8D09C">
            <wp:simplePos x="0" y="0"/>
            <wp:positionH relativeFrom="column">
              <wp:posOffset>1830705</wp:posOffset>
            </wp:positionH>
            <wp:positionV relativeFrom="paragraph">
              <wp:posOffset>109220</wp:posOffset>
            </wp:positionV>
            <wp:extent cx="2054225" cy="732790"/>
            <wp:effectExtent l="0" t="0" r="3175" b="0"/>
            <wp:wrapSquare wrapText="bothSides"/>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WERSJA-WYBRANA_KOLORY-RGB-poziom-duze-0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054225" cy="732790"/>
                    </a:xfrm>
                    <a:prstGeom prst="rect">
                      <a:avLst/>
                    </a:prstGeom>
                  </pic:spPr>
                </pic:pic>
              </a:graphicData>
            </a:graphic>
            <wp14:sizeRelH relativeFrom="page">
              <wp14:pctWidth>0</wp14:pctWidth>
            </wp14:sizeRelH>
            <wp14:sizeRelV relativeFrom="page">
              <wp14:pctHeight>0</wp14:pctHeight>
            </wp14:sizeRelV>
          </wp:anchor>
        </w:drawing>
      </w:r>
    </w:p>
    <w:p w:rsidR="001D1D11" w:rsidRPr="005D539E" w:rsidRDefault="001D1D11" w:rsidP="001D1D11">
      <w:pPr>
        <w:spacing w:before="720" w:line="360" w:lineRule="auto"/>
        <w:jc w:val="right"/>
        <w:rPr>
          <w:color w:val="FF0000"/>
        </w:rPr>
      </w:pPr>
    </w:p>
    <w:p w:rsidR="001D1D11" w:rsidRPr="005F317E" w:rsidRDefault="001D1D11" w:rsidP="001D1D11">
      <w:pPr>
        <w:widowControl w:val="0"/>
        <w:spacing w:after="0" w:line="273" w:lineRule="auto"/>
        <w:jc w:val="center"/>
        <w:rPr>
          <w:rFonts w:cs="Arial"/>
          <w:bCs/>
          <w:sz w:val="24"/>
          <w:szCs w:val="24"/>
        </w:rPr>
      </w:pPr>
      <w:r w:rsidRPr="005F317E">
        <w:rPr>
          <w:rFonts w:cs="Arial"/>
          <w:bCs/>
          <w:sz w:val="24"/>
          <w:szCs w:val="24"/>
        </w:rPr>
        <w:t>Meritum Competence</w:t>
      </w:r>
    </w:p>
    <w:p w:rsidR="001D1D11" w:rsidRPr="005F317E" w:rsidRDefault="001D1D11" w:rsidP="001D1D11">
      <w:pPr>
        <w:widowControl w:val="0"/>
        <w:spacing w:after="0" w:line="273" w:lineRule="auto"/>
        <w:jc w:val="center"/>
        <w:rPr>
          <w:rFonts w:cs="Arial"/>
          <w:bCs/>
          <w:sz w:val="24"/>
          <w:szCs w:val="24"/>
        </w:rPr>
      </w:pPr>
      <w:r w:rsidRPr="005F317E">
        <w:rPr>
          <w:rFonts w:cs="Arial"/>
          <w:bCs/>
          <w:sz w:val="24"/>
          <w:szCs w:val="24"/>
        </w:rPr>
        <w:t>ul. Syta 135, 02-987 Warszawa</w:t>
      </w:r>
    </w:p>
    <w:p w:rsidR="001D1D11" w:rsidRPr="00674E6C" w:rsidRDefault="001D1D11" w:rsidP="001D1D11">
      <w:pPr>
        <w:widowControl w:val="0"/>
        <w:spacing w:after="0" w:line="273" w:lineRule="auto"/>
        <w:jc w:val="center"/>
        <w:rPr>
          <w:rStyle w:val="Hipercze"/>
          <w:rFonts w:cs="Arial"/>
          <w:sz w:val="24"/>
          <w:szCs w:val="24"/>
        </w:rPr>
      </w:pPr>
      <w:r w:rsidRPr="00674E6C">
        <w:rPr>
          <w:rStyle w:val="Hipercze"/>
          <w:rFonts w:cs="Arial"/>
          <w:sz w:val="24"/>
          <w:szCs w:val="24"/>
        </w:rPr>
        <w:t>szkolenia@meritumnet.pl, azbest@meritumnet.pl, audyt@meritumnet.pl</w:t>
      </w:r>
    </w:p>
    <w:p w:rsidR="001D1D11" w:rsidRDefault="00CE3E70" w:rsidP="001D1D11">
      <w:pPr>
        <w:widowControl w:val="0"/>
        <w:spacing w:after="0" w:line="273" w:lineRule="auto"/>
        <w:jc w:val="center"/>
        <w:rPr>
          <w:rStyle w:val="Hipercze"/>
          <w:rFonts w:cs="Arial"/>
          <w:bCs/>
          <w:sz w:val="24"/>
          <w:szCs w:val="24"/>
        </w:rPr>
      </w:pPr>
      <w:hyperlink r:id="rId10" w:history="1">
        <w:r w:rsidR="001D1D11" w:rsidRPr="00674E6C">
          <w:rPr>
            <w:rStyle w:val="Hipercze"/>
            <w:rFonts w:cs="Arial"/>
            <w:sz w:val="24"/>
            <w:szCs w:val="24"/>
          </w:rPr>
          <w:t>www.szkolenia.meritumnet.pl</w:t>
        </w:r>
      </w:hyperlink>
    </w:p>
    <w:p w:rsidR="001D1D11" w:rsidRDefault="001D1D11" w:rsidP="001D1D11">
      <w:pPr>
        <w:widowControl w:val="0"/>
        <w:spacing w:after="0" w:line="273" w:lineRule="auto"/>
        <w:jc w:val="center"/>
        <w:rPr>
          <w:rStyle w:val="Hipercze"/>
          <w:rFonts w:cs="Arial"/>
          <w:bCs/>
          <w:sz w:val="24"/>
          <w:szCs w:val="24"/>
        </w:rPr>
      </w:pPr>
    </w:p>
    <w:p w:rsidR="001D1D11" w:rsidRDefault="001D1D11" w:rsidP="00B714EA">
      <w:pPr>
        <w:spacing w:before="840" w:after="600" w:line="360" w:lineRule="auto"/>
        <w:contextualSpacing/>
        <w:jc w:val="center"/>
        <w:rPr>
          <w:b/>
          <w:color w:val="1F497D" w:themeColor="text2"/>
          <w:sz w:val="44"/>
          <w:szCs w:val="44"/>
        </w:rPr>
      </w:pPr>
      <w:r>
        <w:rPr>
          <w:b/>
          <w:color w:val="1F497D"/>
          <w:sz w:val="44"/>
          <w:szCs w:val="44"/>
        </w:rPr>
        <w:t>Dźwierzuty</w:t>
      </w:r>
      <w:r w:rsidRPr="001854CE">
        <w:rPr>
          <w:b/>
          <w:color w:val="1F497D"/>
          <w:sz w:val="44"/>
          <w:szCs w:val="44"/>
        </w:rPr>
        <w:t>, 2</w:t>
      </w:r>
      <w:r>
        <w:rPr>
          <w:b/>
          <w:color w:val="1F497D" w:themeColor="text2"/>
          <w:sz w:val="44"/>
          <w:szCs w:val="44"/>
        </w:rPr>
        <w:t>017</w:t>
      </w:r>
    </w:p>
    <w:p w:rsidR="001D1D11" w:rsidRDefault="001D1D11" w:rsidP="001D1D11">
      <w:pPr>
        <w:rPr>
          <w:b/>
          <w:color w:val="1F497D" w:themeColor="text2"/>
          <w:sz w:val="44"/>
          <w:szCs w:val="44"/>
        </w:rPr>
      </w:pPr>
      <w:r>
        <w:rPr>
          <w:b/>
          <w:color w:val="1F497D" w:themeColor="text2"/>
          <w:sz w:val="44"/>
          <w:szCs w:val="44"/>
        </w:rPr>
        <w:br w:type="page"/>
      </w:r>
    </w:p>
    <w:sdt>
      <w:sdtPr>
        <w:rPr>
          <w:rFonts w:asciiTheme="minorHAnsi" w:eastAsiaTheme="minorHAnsi" w:hAnsiTheme="minorHAnsi" w:cstheme="minorBidi"/>
          <w:b w:val="0"/>
          <w:bCs w:val="0"/>
          <w:color w:val="auto"/>
          <w:sz w:val="22"/>
          <w:szCs w:val="22"/>
          <w:lang w:eastAsia="en-US"/>
        </w:rPr>
        <w:id w:val="-1894959507"/>
        <w:docPartObj>
          <w:docPartGallery w:val="Table of Contents"/>
          <w:docPartUnique/>
        </w:docPartObj>
      </w:sdtPr>
      <w:sdtEndPr>
        <w:rPr>
          <w:rFonts w:eastAsia="Batang"/>
          <w:b/>
          <w:color w:val="1F497D" w:themeColor="text2"/>
          <w:sz w:val="32"/>
          <w:szCs w:val="32"/>
        </w:rPr>
      </w:sdtEndPr>
      <w:sdtContent>
        <w:p w:rsidR="00A15ADC" w:rsidRPr="008F30F9" w:rsidRDefault="00A15ADC" w:rsidP="00A15ADC">
          <w:pPr>
            <w:pStyle w:val="Nagwekspisutreci"/>
            <w:jc w:val="center"/>
            <w:rPr>
              <w:rFonts w:asciiTheme="minorHAnsi" w:hAnsiTheme="minorHAnsi"/>
            </w:rPr>
          </w:pPr>
          <w:r w:rsidRPr="004F0F67">
            <w:rPr>
              <w:rFonts w:asciiTheme="minorHAnsi" w:hAnsiTheme="minorHAnsi"/>
              <w:sz w:val="32"/>
            </w:rPr>
            <w:t xml:space="preserve">Spis </w:t>
          </w:r>
          <w:r w:rsidRPr="009563FE">
            <w:rPr>
              <w:rFonts w:asciiTheme="minorHAnsi" w:hAnsiTheme="minorHAnsi"/>
              <w:sz w:val="32"/>
            </w:rPr>
            <w:t>treści</w:t>
          </w:r>
        </w:p>
        <w:p w:rsidR="000824E9" w:rsidRPr="000824E9" w:rsidRDefault="00A15ADC" w:rsidP="00F236D1">
          <w:pPr>
            <w:pStyle w:val="Spistreci1"/>
            <w:jc w:val="left"/>
            <w:rPr>
              <w:rFonts w:eastAsiaTheme="minorEastAsia"/>
              <w:b w:val="0"/>
              <w:noProof/>
              <w:color w:val="000000" w:themeColor="text1"/>
              <w:sz w:val="24"/>
              <w:szCs w:val="24"/>
              <w:lang w:eastAsia="pl-PL"/>
            </w:rPr>
          </w:pPr>
          <w:r w:rsidRPr="000824E9">
            <w:rPr>
              <w:rFonts w:eastAsia="Calibri" w:cs="Times New Roman"/>
              <w:b w:val="0"/>
              <w:color w:val="000000" w:themeColor="text1"/>
              <w:sz w:val="24"/>
              <w:szCs w:val="24"/>
            </w:rPr>
            <w:fldChar w:fldCharType="begin"/>
          </w:r>
          <w:r w:rsidRPr="000824E9">
            <w:rPr>
              <w:b w:val="0"/>
              <w:color w:val="000000" w:themeColor="text1"/>
              <w:sz w:val="24"/>
              <w:szCs w:val="24"/>
            </w:rPr>
            <w:instrText xml:space="preserve"> TOC \o "1-3" \h \z \u </w:instrText>
          </w:r>
          <w:r w:rsidRPr="000824E9">
            <w:rPr>
              <w:rFonts w:eastAsia="Calibri" w:cs="Times New Roman"/>
              <w:b w:val="0"/>
              <w:color w:val="000000" w:themeColor="text1"/>
              <w:sz w:val="24"/>
              <w:szCs w:val="24"/>
            </w:rPr>
            <w:fldChar w:fldCharType="separate"/>
          </w:r>
          <w:hyperlink w:anchor="_Toc487439086" w:history="1">
            <w:r w:rsidR="000824E9" w:rsidRPr="000824E9">
              <w:rPr>
                <w:rStyle w:val="Hipercze"/>
                <w:b w:val="0"/>
                <w:noProof/>
                <w:color w:val="000000" w:themeColor="text1"/>
                <w:sz w:val="24"/>
                <w:szCs w:val="24"/>
              </w:rPr>
              <w:t>Wykaz skrótów i wyjaśnienia pojęć</w:t>
            </w:r>
            <w:r w:rsidR="000824E9" w:rsidRPr="000824E9">
              <w:rPr>
                <w:b w:val="0"/>
                <w:noProof/>
                <w:webHidden/>
                <w:color w:val="000000" w:themeColor="text1"/>
                <w:sz w:val="24"/>
                <w:szCs w:val="24"/>
              </w:rPr>
              <w:tab/>
            </w:r>
            <w:r w:rsidR="000824E9" w:rsidRPr="000824E9">
              <w:rPr>
                <w:b w:val="0"/>
                <w:noProof/>
                <w:webHidden/>
                <w:color w:val="000000" w:themeColor="text1"/>
                <w:sz w:val="24"/>
                <w:szCs w:val="24"/>
              </w:rPr>
              <w:fldChar w:fldCharType="begin"/>
            </w:r>
            <w:r w:rsidR="000824E9" w:rsidRPr="000824E9">
              <w:rPr>
                <w:b w:val="0"/>
                <w:noProof/>
                <w:webHidden/>
                <w:color w:val="000000" w:themeColor="text1"/>
                <w:sz w:val="24"/>
                <w:szCs w:val="24"/>
              </w:rPr>
              <w:instrText xml:space="preserve"> PAGEREF _Toc487439086 \h </w:instrText>
            </w:r>
            <w:r w:rsidR="000824E9" w:rsidRPr="000824E9">
              <w:rPr>
                <w:b w:val="0"/>
                <w:noProof/>
                <w:webHidden/>
                <w:color w:val="000000" w:themeColor="text1"/>
                <w:sz w:val="24"/>
                <w:szCs w:val="24"/>
              </w:rPr>
            </w:r>
            <w:r w:rsidR="000824E9" w:rsidRPr="000824E9">
              <w:rPr>
                <w:b w:val="0"/>
                <w:noProof/>
                <w:webHidden/>
                <w:color w:val="000000" w:themeColor="text1"/>
                <w:sz w:val="24"/>
                <w:szCs w:val="24"/>
              </w:rPr>
              <w:fldChar w:fldCharType="separate"/>
            </w:r>
            <w:r w:rsidR="00A615B1">
              <w:rPr>
                <w:b w:val="0"/>
                <w:noProof/>
                <w:webHidden/>
                <w:color w:val="000000" w:themeColor="text1"/>
                <w:sz w:val="24"/>
                <w:szCs w:val="24"/>
              </w:rPr>
              <w:t>5</w:t>
            </w:r>
            <w:r w:rsidR="000824E9" w:rsidRPr="000824E9">
              <w:rPr>
                <w:b w:val="0"/>
                <w:noProof/>
                <w:webHidden/>
                <w:color w:val="000000" w:themeColor="text1"/>
                <w:sz w:val="24"/>
                <w:szCs w:val="24"/>
              </w:rPr>
              <w:fldChar w:fldCharType="end"/>
            </w:r>
          </w:hyperlink>
        </w:p>
        <w:p w:rsidR="000824E9" w:rsidRPr="000824E9" w:rsidRDefault="00CE3E70" w:rsidP="00F236D1">
          <w:pPr>
            <w:pStyle w:val="Spistreci1"/>
            <w:jc w:val="left"/>
            <w:rPr>
              <w:rFonts w:eastAsiaTheme="minorEastAsia"/>
              <w:b w:val="0"/>
              <w:noProof/>
              <w:color w:val="000000" w:themeColor="text1"/>
              <w:sz w:val="24"/>
              <w:szCs w:val="24"/>
              <w:lang w:eastAsia="pl-PL"/>
            </w:rPr>
          </w:pPr>
          <w:hyperlink w:anchor="_Toc487439087" w:history="1">
            <w:r w:rsidR="000824E9" w:rsidRPr="000824E9">
              <w:rPr>
                <w:rStyle w:val="Hipercze"/>
                <w:b w:val="0"/>
                <w:noProof/>
                <w:color w:val="000000" w:themeColor="text1"/>
                <w:sz w:val="24"/>
                <w:szCs w:val="24"/>
              </w:rPr>
              <w:t>1</w:t>
            </w:r>
            <w:r w:rsidR="000824E9" w:rsidRPr="000824E9">
              <w:rPr>
                <w:rFonts w:eastAsiaTheme="minorEastAsia"/>
                <w:b w:val="0"/>
                <w:noProof/>
                <w:color w:val="000000" w:themeColor="text1"/>
                <w:sz w:val="24"/>
                <w:szCs w:val="24"/>
                <w:lang w:eastAsia="pl-PL"/>
              </w:rPr>
              <w:tab/>
            </w:r>
            <w:r w:rsidR="000824E9" w:rsidRPr="000824E9">
              <w:rPr>
                <w:rStyle w:val="Hipercze"/>
                <w:b w:val="0"/>
                <w:noProof/>
                <w:color w:val="000000" w:themeColor="text1"/>
                <w:sz w:val="24"/>
                <w:szCs w:val="24"/>
              </w:rPr>
              <w:t>Wstęp</w:t>
            </w:r>
            <w:r w:rsidR="000824E9" w:rsidRPr="000824E9">
              <w:rPr>
                <w:b w:val="0"/>
                <w:noProof/>
                <w:webHidden/>
                <w:color w:val="000000" w:themeColor="text1"/>
                <w:sz w:val="24"/>
                <w:szCs w:val="24"/>
              </w:rPr>
              <w:tab/>
            </w:r>
            <w:r w:rsidR="000824E9" w:rsidRPr="000824E9">
              <w:rPr>
                <w:b w:val="0"/>
                <w:noProof/>
                <w:webHidden/>
                <w:color w:val="000000" w:themeColor="text1"/>
                <w:sz w:val="24"/>
                <w:szCs w:val="24"/>
              </w:rPr>
              <w:fldChar w:fldCharType="begin"/>
            </w:r>
            <w:r w:rsidR="000824E9" w:rsidRPr="000824E9">
              <w:rPr>
                <w:b w:val="0"/>
                <w:noProof/>
                <w:webHidden/>
                <w:color w:val="000000" w:themeColor="text1"/>
                <w:sz w:val="24"/>
                <w:szCs w:val="24"/>
              </w:rPr>
              <w:instrText xml:space="preserve"> PAGEREF _Toc487439087 \h </w:instrText>
            </w:r>
            <w:r w:rsidR="000824E9" w:rsidRPr="000824E9">
              <w:rPr>
                <w:b w:val="0"/>
                <w:noProof/>
                <w:webHidden/>
                <w:color w:val="000000" w:themeColor="text1"/>
                <w:sz w:val="24"/>
                <w:szCs w:val="24"/>
              </w:rPr>
            </w:r>
            <w:r w:rsidR="000824E9" w:rsidRPr="000824E9">
              <w:rPr>
                <w:b w:val="0"/>
                <w:noProof/>
                <w:webHidden/>
                <w:color w:val="000000" w:themeColor="text1"/>
                <w:sz w:val="24"/>
                <w:szCs w:val="24"/>
              </w:rPr>
              <w:fldChar w:fldCharType="separate"/>
            </w:r>
            <w:r w:rsidR="00A615B1">
              <w:rPr>
                <w:b w:val="0"/>
                <w:noProof/>
                <w:webHidden/>
                <w:color w:val="000000" w:themeColor="text1"/>
                <w:sz w:val="24"/>
                <w:szCs w:val="24"/>
              </w:rPr>
              <w:t>6</w:t>
            </w:r>
            <w:r w:rsidR="000824E9" w:rsidRPr="000824E9">
              <w:rPr>
                <w:b w:val="0"/>
                <w:noProof/>
                <w:webHidden/>
                <w:color w:val="000000" w:themeColor="text1"/>
                <w:sz w:val="24"/>
                <w:szCs w:val="24"/>
              </w:rPr>
              <w:fldChar w:fldCharType="end"/>
            </w:r>
          </w:hyperlink>
        </w:p>
        <w:p w:rsidR="000824E9" w:rsidRPr="000824E9" w:rsidRDefault="00CE3E70" w:rsidP="00F236D1">
          <w:pPr>
            <w:pStyle w:val="Spistreci1"/>
            <w:jc w:val="left"/>
            <w:rPr>
              <w:rFonts w:eastAsiaTheme="minorEastAsia"/>
              <w:b w:val="0"/>
              <w:noProof/>
              <w:color w:val="000000" w:themeColor="text1"/>
              <w:sz w:val="24"/>
              <w:szCs w:val="24"/>
              <w:lang w:eastAsia="pl-PL"/>
            </w:rPr>
          </w:pPr>
          <w:hyperlink w:anchor="_Toc487439088" w:history="1">
            <w:r w:rsidR="000824E9" w:rsidRPr="000824E9">
              <w:rPr>
                <w:rStyle w:val="Hipercze"/>
                <w:b w:val="0"/>
                <w:noProof/>
                <w:color w:val="000000" w:themeColor="text1"/>
                <w:sz w:val="24"/>
                <w:szCs w:val="24"/>
              </w:rPr>
              <w:t>2</w:t>
            </w:r>
            <w:r w:rsidR="000824E9" w:rsidRPr="000824E9">
              <w:rPr>
                <w:rFonts w:eastAsiaTheme="minorEastAsia"/>
                <w:b w:val="0"/>
                <w:noProof/>
                <w:color w:val="000000" w:themeColor="text1"/>
                <w:sz w:val="24"/>
                <w:szCs w:val="24"/>
                <w:lang w:eastAsia="pl-PL"/>
              </w:rPr>
              <w:tab/>
            </w:r>
            <w:r w:rsidR="000824E9" w:rsidRPr="000824E9">
              <w:rPr>
                <w:rStyle w:val="Hipercze"/>
                <w:b w:val="0"/>
                <w:noProof/>
                <w:color w:val="000000" w:themeColor="text1"/>
                <w:sz w:val="24"/>
                <w:szCs w:val="24"/>
              </w:rPr>
              <w:t>Streszczenie w języku niespecjalistycznym</w:t>
            </w:r>
            <w:r w:rsidR="000824E9" w:rsidRPr="000824E9">
              <w:rPr>
                <w:b w:val="0"/>
                <w:noProof/>
                <w:webHidden/>
                <w:color w:val="000000" w:themeColor="text1"/>
                <w:sz w:val="24"/>
                <w:szCs w:val="24"/>
              </w:rPr>
              <w:tab/>
            </w:r>
            <w:r w:rsidR="000824E9" w:rsidRPr="000824E9">
              <w:rPr>
                <w:b w:val="0"/>
                <w:noProof/>
                <w:webHidden/>
                <w:color w:val="000000" w:themeColor="text1"/>
                <w:sz w:val="24"/>
                <w:szCs w:val="24"/>
              </w:rPr>
              <w:fldChar w:fldCharType="begin"/>
            </w:r>
            <w:r w:rsidR="000824E9" w:rsidRPr="000824E9">
              <w:rPr>
                <w:b w:val="0"/>
                <w:noProof/>
                <w:webHidden/>
                <w:color w:val="000000" w:themeColor="text1"/>
                <w:sz w:val="24"/>
                <w:szCs w:val="24"/>
              </w:rPr>
              <w:instrText xml:space="preserve"> PAGEREF _Toc487439088 \h </w:instrText>
            </w:r>
            <w:r w:rsidR="000824E9" w:rsidRPr="000824E9">
              <w:rPr>
                <w:b w:val="0"/>
                <w:noProof/>
                <w:webHidden/>
                <w:color w:val="000000" w:themeColor="text1"/>
                <w:sz w:val="24"/>
                <w:szCs w:val="24"/>
              </w:rPr>
            </w:r>
            <w:r w:rsidR="000824E9" w:rsidRPr="000824E9">
              <w:rPr>
                <w:b w:val="0"/>
                <w:noProof/>
                <w:webHidden/>
                <w:color w:val="000000" w:themeColor="text1"/>
                <w:sz w:val="24"/>
                <w:szCs w:val="24"/>
              </w:rPr>
              <w:fldChar w:fldCharType="separate"/>
            </w:r>
            <w:r w:rsidR="00A615B1">
              <w:rPr>
                <w:b w:val="0"/>
                <w:noProof/>
                <w:webHidden/>
                <w:color w:val="000000" w:themeColor="text1"/>
                <w:sz w:val="24"/>
                <w:szCs w:val="24"/>
              </w:rPr>
              <w:t>6</w:t>
            </w:r>
            <w:r w:rsidR="000824E9" w:rsidRPr="000824E9">
              <w:rPr>
                <w:b w:val="0"/>
                <w:noProof/>
                <w:webHidden/>
                <w:color w:val="000000" w:themeColor="text1"/>
                <w:sz w:val="24"/>
                <w:szCs w:val="24"/>
              </w:rPr>
              <w:fldChar w:fldCharType="end"/>
            </w:r>
          </w:hyperlink>
        </w:p>
        <w:p w:rsidR="000824E9" w:rsidRPr="000824E9" w:rsidRDefault="00CE3E70" w:rsidP="00F236D1">
          <w:pPr>
            <w:pStyle w:val="Spistreci1"/>
            <w:jc w:val="left"/>
            <w:rPr>
              <w:rFonts w:eastAsiaTheme="minorEastAsia"/>
              <w:b w:val="0"/>
              <w:noProof/>
              <w:color w:val="000000" w:themeColor="text1"/>
              <w:sz w:val="24"/>
              <w:szCs w:val="24"/>
              <w:lang w:eastAsia="pl-PL"/>
            </w:rPr>
          </w:pPr>
          <w:hyperlink w:anchor="_Toc487439089" w:history="1">
            <w:r w:rsidR="000824E9" w:rsidRPr="000824E9">
              <w:rPr>
                <w:rStyle w:val="Hipercze"/>
                <w:b w:val="0"/>
                <w:noProof/>
                <w:color w:val="000000" w:themeColor="text1"/>
                <w:sz w:val="24"/>
                <w:szCs w:val="24"/>
              </w:rPr>
              <w:t>3</w:t>
            </w:r>
            <w:r w:rsidR="000824E9" w:rsidRPr="000824E9">
              <w:rPr>
                <w:rFonts w:eastAsiaTheme="minorEastAsia"/>
                <w:b w:val="0"/>
                <w:noProof/>
                <w:color w:val="000000" w:themeColor="text1"/>
                <w:sz w:val="24"/>
                <w:szCs w:val="24"/>
                <w:lang w:eastAsia="pl-PL"/>
              </w:rPr>
              <w:tab/>
            </w:r>
            <w:r w:rsidR="000824E9" w:rsidRPr="000824E9">
              <w:rPr>
                <w:rStyle w:val="Hipercze"/>
                <w:b w:val="0"/>
                <w:noProof/>
                <w:color w:val="000000" w:themeColor="text1"/>
                <w:sz w:val="24"/>
                <w:szCs w:val="24"/>
              </w:rPr>
              <w:t>Spójność z dokumentami strategicznymi i programowymi</w:t>
            </w:r>
            <w:r w:rsidR="000824E9" w:rsidRPr="000824E9">
              <w:rPr>
                <w:b w:val="0"/>
                <w:noProof/>
                <w:webHidden/>
                <w:color w:val="000000" w:themeColor="text1"/>
                <w:sz w:val="24"/>
                <w:szCs w:val="24"/>
              </w:rPr>
              <w:tab/>
            </w:r>
            <w:r w:rsidR="000824E9" w:rsidRPr="000824E9">
              <w:rPr>
                <w:b w:val="0"/>
                <w:noProof/>
                <w:webHidden/>
                <w:color w:val="000000" w:themeColor="text1"/>
                <w:sz w:val="24"/>
                <w:szCs w:val="24"/>
              </w:rPr>
              <w:fldChar w:fldCharType="begin"/>
            </w:r>
            <w:r w:rsidR="000824E9" w:rsidRPr="000824E9">
              <w:rPr>
                <w:b w:val="0"/>
                <w:noProof/>
                <w:webHidden/>
                <w:color w:val="000000" w:themeColor="text1"/>
                <w:sz w:val="24"/>
                <w:szCs w:val="24"/>
              </w:rPr>
              <w:instrText xml:space="preserve"> PAGEREF _Toc487439089 \h </w:instrText>
            </w:r>
            <w:r w:rsidR="000824E9" w:rsidRPr="000824E9">
              <w:rPr>
                <w:b w:val="0"/>
                <w:noProof/>
                <w:webHidden/>
                <w:color w:val="000000" w:themeColor="text1"/>
                <w:sz w:val="24"/>
                <w:szCs w:val="24"/>
              </w:rPr>
            </w:r>
            <w:r w:rsidR="000824E9" w:rsidRPr="000824E9">
              <w:rPr>
                <w:b w:val="0"/>
                <w:noProof/>
                <w:webHidden/>
                <w:color w:val="000000" w:themeColor="text1"/>
                <w:sz w:val="24"/>
                <w:szCs w:val="24"/>
              </w:rPr>
              <w:fldChar w:fldCharType="separate"/>
            </w:r>
            <w:r w:rsidR="00A615B1">
              <w:rPr>
                <w:b w:val="0"/>
                <w:noProof/>
                <w:webHidden/>
                <w:color w:val="000000" w:themeColor="text1"/>
                <w:sz w:val="24"/>
                <w:szCs w:val="24"/>
              </w:rPr>
              <w:t>8</w:t>
            </w:r>
            <w:r w:rsidR="000824E9" w:rsidRPr="000824E9">
              <w:rPr>
                <w:b w:val="0"/>
                <w:noProof/>
                <w:webHidden/>
                <w:color w:val="000000" w:themeColor="text1"/>
                <w:sz w:val="24"/>
                <w:szCs w:val="24"/>
              </w:rPr>
              <w:fldChar w:fldCharType="end"/>
            </w:r>
          </w:hyperlink>
        </w:p>
        <w:p w:rsidR="000824E9" w:rsidRPr="000824E9" w:rsidRDefault="00CE3E70" w:rsidP="00F236D1">
          <w:pPr>
            <w:pStyle w:val="Spistreci1"/>
            <w:jc w:val="left"/>
            <w:rPr>
              <w:rFonts w:eastAsiaTheme="minorEastAsia"/>
              <w:b w:val="0"/>
              <w:noProof/>
              <w:color w:val="000000" w:themeColor="text1"/>
              <w:sz w:val="24"/>
              <w:szCs w:val="24"/>
              <w:lang w:eastAsia="pl-PL"/>
            </w:rPr>
          </w:pPr>
          <w:hyperlink w:anchor="_Toc487439090" w:history="1">
            <w:r w:rsidR="000824E9" w:rsidRPr="000824E9">
              <w:rPr>
                <w:rStyle w:val="Hipercze"/>
                <w:b w:val="0"/>
                <w:noProof/>
                <w:color w:val="000000" w:themeColor="text1"/>
                <w:sz w:val="24"/>
                <w:szCs w:val="24"/>
              </w:rPr>
              <w:t>4</w:t>
            </w:r>
            <w:r w:rsidR="000824E9" w:rsidRPr="000824E9">
              <w:rPr>
                <w:rFonts w:eastAsiaTheme="minorEastAsia"/>
                <w:b w:val="0"/>
                <w:noProof/>
                <w:color w:val="000000" w:themeColor="text1"/>
                <w:sz w:val="24"/>
                <w:szCs w:val="24"/>
                <w:lang w:eastAsia="pl-PL"/>
              </w:rPr>
              <w:tab/>
            </w:r>
            <w:r w:rsidR="000824E9" w:rsidRPr="000824E9">
              <w:rPr>
                <w:rStyle w:val="Hipercze"/>
                <w:b w:val="0"/>
                <w:noProof/>
                <w:color w:val="000000" w:themeColor="text1"/>
                <w:sz w:val="24"/>
                <w:szCs w:val="24"/>
              </w:rPr>
              <w:t>Charakterystyka obszaru Gminy Dźwierzuty</w:t>
            </w:r>
            <w:r w:rsidR="000824E9" w:rsidRPr="000824E9">
              <w:rPr>
                <w:b w:val="0"/>
                <w:noProof/>
                <w:webHidden/>
                <w:color w:val="000000" w:themeColor="text1"/>
                <w:sz w:val="24"/>
                <w:szCs w:val="24"/>
              </w:rPr>
              <w:tab/>
            </w:r>
            <w:r w:rsidR="000824E9" w:rsidRPr="000824E9">
              <w:rPr>
                <w:b w:val="0"/>
                <w:noProof/>
                <w:webHidden/>
                <w:color w:val="000000" w:themeColor="text1"/>
                <w:sz w:val="24"/>
                <w:szCs w:val="24"/>
              </w:rPr>
              <w:fldChar w:fldCharType="begin"/>
            </w:r>
            <w:r w:rsidR="000824E9" w:rsidRPr="000824E9">
              <w:rPr>
                <w:b w:val="0"/>
                <w:noProof/>
                <w:webHidden/>
                <w:color w:val="000000" w:themeColor="text1"/>
                <w:sz w:val="24"/>
                <w:szCs w:val="24"/>
              </w:rPr>
              <w:instrText xml:space="preserve"> PAGEREF _Toc487439090 \h </w:instrText>
            </w:r>
            <w:r w:rsidR="000824E9" w:rsidRPr="000824E9">
              <w:rPr>
                <w:b w:val="0"/>
                <w:noProof/>
                <w:webHidden/>
                <w:color w:val="000000" w:themeColor="text1"/>
                <w:sz w:val="24"/>
                <w:szCs w:val="24"/>
              </w:rPr>
            </w:r>
            <w:r w:rsidR="000824E9" w:rsidRPr="000824E9">
              <w:rPr>
                <w:b w:val="0"/>
                <w:noProof/>
                <w:webHidden/>
                <w:color w:val="000000" w:themeColor="text1"/>
                <w:sz w:val="24"/>
                <w:szCs w:val="24"/>
              </w:rPr>
              <w:fldChar w:fldCharType="separate"/>
            </w:r>
            <w:r w:rsidR="00A615B1">
              <w:rPr>
                <w:b w:val="0"/>
                <w:noProof/>
                <w:webHidden/>
                <w:color w:val="000000" w:themeColor="text1"/>
                <w:sz w:val="24"/>
                <w:szCs w:val="24"/>
              </w:rPr>
              <w:t>12</w:t>
            </w:r>
            <w:r w:rsidR="000824E9" w:rsidRPr="000824E9">
              <w:rPr>
                <w:b w:val="0"/>
                <w:noProof/>
                <w:webHidden/>
                <w:color w:val="000000" w:themeColor="text1"/>
                <w:sz w:val="24"/>
                <w:szCs w:val="24"/>
              </w:rPr>
              <w:fldChar w:fldCharType="end"/>
            </w:r>
          </w:hyperlink>
        </w:p>
        <w:p w:rsidR="000824E9" w:rsidRPr="000824E9" w:rsidRDefault="00CE3E70" w:rsidP="00F236D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87439091" w:history="1">
            <w:r w:rsidR="000824E9" w:rsidRPr="000824E9">
              <w:rPr>
                <w:rStyle w:val="Hipercze"/>
                <w:noProof/>
                <w:color w:val="000000" w:themeColor="text1"/>
                <w:szCs w:val="24"/>
              </w:rPr>
              <w:t>4.1</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Demografia</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_Toc487439091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14</w:t>
            </w:r>
            <w:r w:rsidR="000824E9" w:rsidRPr="000824E9">
              <w:rPr>
                <w:noProof/>
                <w:webHidden/>
                <w:color w:val="000000" w:themeColor="text1"/>
                <w:szCs w:val="24"/>
              </w:rPr>
              <w:fldChar w:fldCharType="end"/>
            </w:r>
          </w:hyperlink>
        </w:p>
        <w:p w:rsidR="000824E9" w:rsidRPr="000824E9" w:rsidRDefault="00CE3E70" w:rsidP="00F236D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87439092" w:history="1">
            <w:r w:rsidR="000824E9" w:rsidRPr="000824E9">
              <w:rPr>
                <w:rStyle w:val="Hipercze"/>
                <w:noProof/>
                <w:color w:val="000000" w:themeColor="text1"/>
                <w:szCs w:val="24"/>
              </w:rPr>
              <w:t>4.2</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Gospodarka</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_Toc487439092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15</w:t>
            </w:r>
            <w:r w:rsidR="000824E9" w:rsidRPr="000824E9">
              <w:rPr>
                <w:noProof/>
                <w:webHidden/>
                <w:color w:val="000000" w:themeColor="text1"/>
                <w:szCs w:val="24"/>
              </w:rPr>
              <w:fldChar w:fldCharType="end"/>
            </w:r>
          </w:hyperlink>
        </w:p>
        <w:p w:rsidR="000824E9" w:rsidRPr="000824E9" w:rsidRDefault="00CE3E70" w:rsidP="00F236D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87439093" w:history="1">
            <w:r w:rsidR="000824E9" w:rsidRPr="000824E9">
              <w:rPr>
                <w:rStyle w:val="Hipercze"/>
                <w:noProof/>
                <w:color w:val="000000" w:themeColor="text1"/>
                <w:szCs w:val="24"/>
                <w14:scene3d>
                  <w14:camera w14:prst="orthographicFront"/>
                  <w14:lightRig w14:rig="threePt" w14:dir="t">
                    <w14:rot w14:lat="0" w14:lon="0" w14:rev="0"/>
                  </w14:lightRig>
                </w14:scene3d>
              </w:rPr>
              <w:t>4.2.1</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Rolnictwo</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_Toc487439093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15</w:t>
            </w:r>
            <w:r w:rsidR="000824E9" w:rsidRPr="000824E9">
              <w:rPr>
                <w:noProof/>
                <w:webHidden/>
                <w:color w:val="000000" w:themeColor="text1"/>
                <w:szCs w:val="24"/>
              </w:rPr>
              <w:fldChar w:fldCharType="end"/>
            </w:r>
          </w:hyperlink>
        </w:p>
        <w:p w:rsidR="000824E9" w:rsidRPr="000824E9" w:rsidRDefault="00CE3E70" w:rsidP="00F236D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87439094" w:history="1">
            <w:r w:rsidR="000824E9" w:rsidRPr="000824E9">
              <w:rPr>
                <w:rStyle w:val="Hipercze"/>
                <w:noProof/>
                <w:color w:val="000000" w:themeColor="text1"/>
                <w:szCs w:val="24"/>
                <w14:scene3d>
                  <w14:camera w14:prst="orthographicFront"/>
                  <w14:lightRig w14:rig="threePt" w14:dir="t">
                    <w14:rot w14:lat="0" w14:lon="0" w14:rev="0"/>
                  </w14:lightRig>
                </w14:scene3d>
              </w:rPr>
              <w:t>4.2.2</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Turystyka</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_Toc487439094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15</w:t>
            </w:r>
            <w:r w:rsidR="000824E9" w:rsidRPr="000824E9">
              <w:rPr>
                <w:noProof/>
                <w:webHidden/>
                <w:color w:val="000000" w:themeColor="text1"/>
                <w:szCs w:val="24"/>
              </w:rPr>
              <w:fldChar w:fldCharType="end"/>
            </w:r>
          </w:hyperlink>
        </w:p>
        <w:p w:rsidR="000824E9" w:rsidRPr="000824E9" w:rsidRDefault="00CE3E70" w:rsidP="00F236D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87439095" w:history="1">
            <w:r w:rsidR="000824E9" w:rsidRPr="000824E9">
              <w:rPr>
                <w:rStyle w:val="Hipercze"/>
                <w:noProof/>
                <w:color w:val="000000" w:themeColor="text1"/>
                <w:szCs w:val="24"/>
                <w14:scene3d>
                  <w14:camera w14:prst="orthographicFront"/>
                  <w14:lightRig w14:rig="threePt" w14:dir="t">
                    <w14:rot w14:lat="0" w14:lon="0" w14:rev="0"/>
                  </w14:lightRig>
                </w14:scene3d>
              </w:rPr>
              <w:t>4.2.3</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Zabytki</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_Toc487439095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16</w:t>
            </w:r>
            <w:r w:rsidR="000824E9" w:rsidRPr="000824E9">
              <w:rPr>
                <w:noProof/>
                <w:webHidden/>
                <w:color w:val="000000" w:themeColor="text1"/>
                <w:szCs w:val="24"/>
              </w:rPr>
              <w:fldChar w:fldCharType="end"/>
            </w:r>
          </w:hyperlink>
        </w:p>
        <w:p w:rsidR="000824E9" w:rsidRPr="000824E9" w:rsidRDefault="00CE3E70" w:rsidP="00F236D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87439096" w:history="1">
            <w:r w:rsidR="000824E9" w:rsidRPr="000824E9">
              <w:rPr>
                <w:rStyle w:val="Hipercze"/>
                <w:noProof/>
                <w:color w:val="000000" w:themeColor="text1"/>
                <w:szCs w:val="24"/>
              </w:rPr>
              <w:t>4.3</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Przemysł</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_Toc487439096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17</w:t>
            </w:r>
            <w:r w:rsidR="000824E9" w:rsidRPr="000824E9">
              <w:rPr>
                <w:noProof/>
                <w:webHidden/>
                <w:color w:val="000000" w:themeColor="text1"/>
                <w:szCs w:val="24"/>
              </w:rPr>
              <w:fldChar w:fldCharType="end"/>
            </w:r>
          </w:hyperlink>
        </w:p>
        <w:p w:rsidR="000824E9" w:rsidRPr="000824E9" w:rsidRDefault="00CE3E70" w:rsidP="00F236D1">
          <w:pPr>
            <w:pStyle w:val="Spistreci1"/>
            <w:jc w:val="left"/>
            <w:rPr>
              <w:rFonts w:eastAsiaTheme="minorEastAsia"/>
              <w:b w:val="0"/>
              <w:noProof/>
              <w:color w:val="000000" w:themeColor="text1"/>
              <w:sz w:val="24"/>
              <w:szCs w:val="24"/>
              <w:lang w:eastAsia="pl-PL"/>
            </w:rPr>
          </w:pPr>
          <w:hyperlink w:anchor="_Toc487439097" w:history="1">
            <w:r w:rsidR="000824E9" w:rsidRPr="000824E9">
              <w:rPr>
                <w:rStyle w:val="Hipercze"/>
                <w:b w:val="0"/>
                <w:noProof/>
                <w:color w:val="000000" w:themeColor="text1"/>
                <w:sz w:val="24"/>
                <w:szCs w:val="24"/>
              </w:rPr>
              <w:t>5</w:t>
            </w:r>
            <w:r w:rsidR="000824E9" w:rsidRPr="000824E9">
              <w:rPr>
                <w:rFonts w:eastAsiaTheme="minorEastAsia"/>
                <w:b w:val="0"/>
                <w:noProof/>
                <w:color w:val="000000" w:themeColor="text1"/>
                <w:sz w:val="24"/>
                <w:szCs w:val="24"/>
                <w:lang w:eastAsia="pl-PL"/>
              </w:rPr>
              <w:tab/>
            </w:r>
            <w:r w:rsidR="000824E9" w:rsidRPr="000824E9">
              <w:rPr>
                <w:rStyle w:val="Hipercze"/>
                <w:b w:val="0"/>
                <w:noProof/>
                <w:color w:val="000000" w:themeColor="text1"/>
                <w:sz w:val="24"/>
                <w:szCs w:val="24"/>
              </w:rPr>
              <w:t>Ocena aktualnego stanu środowiska Gminy Dźwierzuty– obszary interwencji</w:t>
            </w:r>
            <w:r w:rsidR="000824E9" w:rsidRPr="000824E9">
              <w:rPr>
                <w:b w:val="0"/>
                <w:noProof/>
                <w:webHidden/>
                <w:color w:val="000000" w:themeColor="text1"/>
                <w:sz w:val="24"/>
                <w:szCs w:val="24"/>
              </w:rPr>
              <w:tab/>
            </w:r>
            <w:r w:rsidR="000824E9" w:rsidRPr="000824E9">
              <w:rPr>
                <w:b w:val="0"/>
                <w:noProof/>
                <w:webHidden/>
                <w:color w:val="000000" w:themeColor="text1"/>
                <w:sz w:val="24"/>
                <w:szCs w:val="24"/>
              </w:rPr>
              <w:fldChar w:fldCharType="begin"/>
            </w:r>
            <w:r w:rsidR="000824E9" w:rsidRPr="000824E9">
              <w:rPr>
                <w:b w:val="0"/>
                <w:noProof/>
                <w:webHidden/>
                <w:color w:val="000000" w:themeColor="text1"/>
                <w:sz w:val="24"/>
                <w:szCs w:val="24"/>
              </w:rPr>
              <w:instrText xml:space="preserve"> PAGEREF _Toc487439097 \h </w:instrText>
            </w:r>
            <w:r w:rsidR="000824E9" w:rsidRPr="000824E9">
              <w:rPr>
                <w:b w:val="0"/>
                <w:noProof/>
                <w:webHidden/>
                <w:color w:val="000000" w:themeColor="text1"/>
                <w:sz w:val="24"/>
                <w:szCs w:val="24"/>
              </w:rPr>
            </w:r>
            <w:r w:rsidR="000824E9" w:rsidRPr="000824E9">
              <w:rPr>
                <w:b w:val="0"/>
                <w:noProof/>
                <w:webHidden/>
                <w:color w:val="000000" w:themeColor="text1"/>
                <w:sz w:val="24"/>
                <w:szCs w:val="24"/>
              </w:rPr>
              <w:fldChar w:fldCharType="separate"/>
            </w:r>
            <w:r w:rsidR="00A615B1">
              <w:rPr>
                <w:b w:val="0"/>
                <w:noProof/>
                <w:webHidden/>
                <w:color w:val="000000" w:themeColor="text1"/>
                <w:sz w:val="24"/>
                <w:szCs w:val="24"/>
              </w:rPr>
              <w:t>19</w:t>
            </w:r>
            <w:r w:rsidR="000824E9" w:rsidRPr="000824E9">
              <w:rPr>
                <w:b w:val="0"/>
                <w:noProof/>
                <w:webHidden/>
                <w:color w:val="000000" w:themeColor="text1"/>
                <w:sz w:val="24"/>
                <w:szCs w:val="24"/>
              </w:rPr>
              <w:fldChar w:fldCharType="end"/>
            </w:r>
          </w:hyperlink>
        </w:p>
        <w:p w:rsidR="000824E9" w:rsidRPr="000824E9" w:rsidRDefault="00CE3E70" w:rsidP="00F236D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87439098" w:history="1">
            <w:r w:rsidR="000824E9" w:rsidRPr="000824E9">
              <w:rPr>
                <w:rStyle w:val="Hipercze"/>
                <w:noProof/>
                <w:color w:val="000000" w:themeColor="text1"/>
                <w:szCs w:val="24"/>
              </w:rPr>
              <w:t>5.1</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Ochrona klimatu i jakości powietrza</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_Toc487439098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19</w:t>
            </w:r>
            <w:r w:rsidR="000824E9" w:rsidRPr="000824E9">
              <w:rPr>
                <w:noProof/>
                <w:webHidden/>
                <w:color w:val="000000" w:themeColor="text1"/>
                <w:szCs w:val="24"/>
              </w:rPr>
              <w:fldChar w:fldCharType="end"/>
            </w:r>
          </w:hyperlink>
        </w:p>
        <w:p w:rsidR="000824E9" w:rsidRPr="000824E9" w:rsidRDefault="00CE3E70" w:rsidP="00F236D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87439099" w:history="1">
            <w:r w:rsidR="000824E9" w:rsidRPr="000824E9">
              <w:rPr>
                <w:rStyle w:val="Hipercze"/>
                <w:noProof/>
                <w:color w:val="000000" w:themeColor="text1"/>
                <w:szCs w:val="24"/>
                <w14:scene3d>
                  <w14:camera w14:prst="orthographicFront"/>
                  <w14:lightRig w14:rig="threePt" w14:dir="t">
                    <w14:rot w14:lat="0" w14:lon="0" w14:rev="0"/>
                  </w14:lightRig>
                </w14:scene3d>
              </w:rPr>
              <w:t>5.1.1</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Warunki klimatyczne</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_Toc487439099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19</w:t>
            </w:r>
            <w:r w:rsidR="000824E9" w:rsidRPr="000824E9">
              <w:rPr>
                <w:noProof/>
                <w:webHidden/>
                <w:color w:val="000000" w:themeColor="text1"/>
                <w:szCs w:val="24"/>
              </w:rPr>
              <w:fldChar w:fldCharType="end"/>
            </w:r>
          </w:hyperlink>
        </w:p>
        <w:p w:rsidR="000824E9" w:rsidRPr="000824E9" w:rsidRDefault="00CE3E70" w:rsidP="00F236D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87439100" w:history="1">
            <w:r w:rsidR="000824E9" w:rsidRPr="000824E9">
              <w:rPr>
                <w:rStyle w:val="Hipercze"/>
                <w:noProof/>
                <w:color w:val="000000" w:themeColor="text1"/>
                <w:szCs w:val="24"/>
                <w14:scene3d>
                  <w14:camera w14:prst="orthographicFront"/>
                  <w14:lightRig w14:rig="threePt" w14:dir="t">
                    <w14:rot w14:lat="0" w14:lon="0" w14:rev="0"/>
                  </w14:lightRig>
                </w14:scene3d>
              </w:rPr>
              <w:t>5.1.2</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Jakość powietrza atmosferycznego</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_Toc487439100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19</w:t>
            </w:r>
            <w:r w:rsidR="000824E9" w:rsidRPr="000824E9">
              <w:rPr>
                <w:noProof/>
                <w:webHidden/>
                <w:color w:val="000000" w:themeColor="text1"/>
                <w:szCs w:val="24"/>
              </w:rPr>
              <w:fldChar w:fldCharType="end"/>
            </w:r>
          </w:hyperlink>
        </w:p>
        <w:p w:rsidR="000824E9" w:rsidRPr="000824E9" w:rsidRDefault="00CE3E70" w:rsidP="00F236D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87439101" w:history="1">
            <w:r w:rsidR="000824E9" w:rsidRPr="000824E9">
              <w:rPr>
                <w:rStyle w:val="Hipercze"/>
                <w:noProof/>
                <w:color w:val="000000" w:themeColor="text1"/>
                <w:szCs w:val="24"/>
                <w14:scene3d>
                  <w14:camera w14:prst="orthographicFront"/>
                  <w14:lightRig w14:rig="threePt" w14:dir="t">
                    <w14:rot w14:lat="0" w14:lon="0" w14:rev="0"/>
                  </w14:lightRig>
                </w14:scene3d>
              </w:rPr>
              <w:t>5.1.3</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Podsumowanie</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_Toc487439101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22</w:t>
            </w:r>
            <w:r w:rsidR="000824E9" w:rsidRPr="000824E9">
              <w:rPr>
                <w:noProof/>
                <w:webHidden/>
                <w:color w:val="000000" w:themeColor="text1"/>
                <w:szCs w:val="24"/>
              </w:rPr>
              <w:fldChar w:fldCharType="end"/>
            </w:r>
          </w:hyperlink>
        </w:p>
        <w:p w:rsidR="000824E9" w:rsidRPr="000824E9" w:rsidRDefault="00CE3E70" w:rsidP="00F236D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87439102" w:history="1">
            <w:r w:rsidR="000824E9" w:rsidRPr="000824E9">
              <w:rPr>
                <w:rStyle w:val="Hipercze"/>
                <w:noProof/>
                <w:color w:val="000000" w:themeColor="text1"/>
                <w:szCs w:val="24"/>
              </w:rPr>
              <w:t>5.2</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Zagrożenia hałasem</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_Toc487439102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22</w:t>
            </w:r>
            <w:r w:rsidR="000824E9" w:rsidRPr="000824E9">
              <w:rPr>
                <w:noProof/>
                <w:webHidden/>
                <w:color w:val="000000" w:themeColor="text1"/>
                <w:szCs w:val="24"/>
              </w:rPr>
              <w:fldChar w:fldCharType="end"/>
            </w:r>
          </w:hyperlink>
        </w:p>
        <w:p w:rsidR="000824E9" w:rsidRPr="000824E9" w:rsidRDefault="00CE3E70" w:rsidP="00F236D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87439103" w:history="1">
            <w:r w:rsidR="000824E9" w:rsidRPr="000824E9">
              <w:rPr>
                <w:rStyle w:val="Hipercze"/>
                <w:noProof/>
                <w:color w:val="000000" w:themeColor="text1"/>
                <w:szCs w:val="24"/>
                <w14:scene3d>
                  <w14:camera w14:prst="orthographicFront"/>
                  <w14:lightRig w14:rig="threePt" w14:dir="t">
                    <w14:rot w14:lat="0" w14:lon="0" w14:rev="0"/>
                  </w14:lightRig>
                </w14:scene3d>
              </w:rPr>
              <w:t>5.2.1</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Podsumowanie</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_Toc487439103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23</w:t>
            </w:r>
            <w:r w:rsidR="000824E9" w:rsidRPr="000824E9">
              <w:rPr>
                <w:noProof/>
                <w:webHidden/>
                <w:color w:val="000000" w:themeColor="text1"/>
                <w:szCs w:val="24"/>
              </w:rPr>
              <w:fldChar w:fldCharType="end"/>
            </w:r>
          </w:hyperlink>
        </w:p>
        <w:p w:rsidR="000824E9" w:rsidRPr="000824E9" w:rsidRDefault="00CE3E70" w:rsidP="00F236D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87439104" w:history="1">
            <w:r w:rsidR="000824E9" w:rsidRPr="000824E9">
              <w:rPr>
                <w:rStyle w:val="Hipercze"/>
                <w:noProof/>
                <w:color w:val="000000" w:themeColor="text1"/>
                <w:szCs w:val="24"/>
              </w:rPr>
              <w:t>5.3</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Pola elektromagnetyczne</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_Toc487439104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24</w:t>
            </w:r>
            <w:r w:rsidR="000824E9" w:rsidRPr="000824E9">
              <w:rPr>
                <w:noProof/>
                <w:webHidden/>
                <w:color w:val="000000" w:themeColor="text1"/>
                <w:szCs w:val="24"/>
              </w:rPr>
              <w:fldChar w:fldCharType="end"/>
            </w:r>
          </w:hyperlink>
        </w:p>
        <w:p w:rsidR="000824E9" w:rsidRPr="000824E9" w:rsidRDefault="00CE3E70" w:rsidP="00F236D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87439105" w:history="1">
            <w:r w:rsidR="000824E9" w:rsidRPr="000824E9">
              <w:rPr>
                <w:rStyle w:val="Hipercze"/>
                <w:noProof/>
                <w:color w:val="000000" w:themeColor="text1"/>
                <w:szCs w:val="24"/>
                <w:lang w:eastAsia="pl-PL"/>
                <w14:scene3d>
                  <w14:camera w14:prst="orthographicFront"/>
                  <w14:lightRig w14:rig="threePt" w14:dir="t">
                    <w14:rot w14:lat="0" w14:lon="0" w14:rev="0"/>
                  </w14:lightRig>
                </w14:scene3d>
              </w:rPr>
              <w:t>5.3.1</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lang w:eastAsia="pl-PL"/>
              </w:rPr>
              <w:t>Monitoring PEM</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_Toc487439105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25</w:t>
            </w:r>
            <w:r w:rsidR="000824E9" w:rsidRPr="000824E9">
              <w:rPr>
                <w:noProof/>
                <w:webHidden/>
                <w:color w:val="000000" w:themeColor="text1"/>
                <w:szCs w:val="24"/>
              </w:rPr>
              <w:fldChar w:fldCharType="end"/>
            </w:r>
          </w:hyperlink>
        </w:p>
        <w:p w:rsidR="000824E9" w:rsidRPr="000824E9" w:rsidRDefault="00CE3E70" w:rsidP="00F236D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87439106" w:history="1">
            <w:r w:rsidR="000824E9" w:rsidRPr="000824E9">
              <w:rPr>
                <w:rStyle w:val="Hipercze"/>
                <w:noProof/>
                <w:color w:val="000000" w:themeColor="text1"/>
                <w:szCs w:val="24"/>
                <w14:scene3d>
                  <w14:camera w14:prst="orthographicFront"/>
                  <w14:lightRig w14:rig="threePt" w14:dir="t">
                    <w14:rot w14:lat="0" w14:lon="0" w14:rev="0"/>
                  </w14:lightRig>
                </w14:scene3d>
              </w:rPr>
              <w:t>5.3.2</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Podsumowanie</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_Toc487439106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26</w:t>
            </w:r>
            <w:r w:rsidR="000824E9" w:rsidRPr="000824E9">
              <w:rPr>
                <w:noProof/>
                <w:webHidden/>
                <w:color w:val="000000" w:themeColor="text1"/>
                <w:szCs w:val="24"/>
              </w:rPr>
              <w:fldChar w:fldCharType="end"/>
            </w:r>
          </w:hyperlink>
        </w:p>
        <w:p w:rsidR="000824E9" w:rsidRPr="000824E9" w:rsidRDefault="00CE3E70" w:rsidP="00F236D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87439107" w:history="1">
            <w:r w:rsidR="000824E9" w:rsidRPr="000824E9">
              <w:rPr>
                <w:rStyle w:val="Hipercze"/>
                <w:noProof/>
                <w:color w:val="000000" w:themeColor="text1"/>
                <w:szCs w:val="24"/>
              </w:rPr>
              <w:t>5.4</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Gospodarowanie wodami</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_Toc487439107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26</w:t>
            </w:r>
            <w:r w:rsidR="000824E9" w:rsidRPr="000824E9">
              <w:rPr>
                <w:noProof/>
                <w:webHidden/>
                <w:color w:val="000000" w:themeColor="text1"/>
                <w:szCs w:val="24"/>
              </w:rPr>
              <w:fldChar w:fldCharType="end"/>
            </w:r>
          </w:hyperlink>
        </w:p>
        <w:p w:rsidR="000824E9" w:rsidRPr="000824E9" w:rsidRDefault="00CE3E70" w:rsidP="00F236D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87439108" w:history="1">
            <w:r w:rsidR="000824E9" w:rsidRPr="000824E9">
              <w:rPr>
                <w:rStyle w:val="Hipercze"/>
                <w:noProof/>
                <w:color w:val="000000" w:themeColor="text1"/>
                <w:szCs w:val="24"/>
                <w14:scene3d>
                  <w14:camera w14:prst="orthographicFront"/>
                  <w14:lightRig w14:rig="threePt" w14:dir="t">
                    <w14:rot w14:lat="0" w14:lon="0" w14:rev="0"/>
                  </w14:lightRig>
                </w14:scene3d>
              </w:rPr>
              <w:t>5.4.1</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Wody powierzchniowe</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_Toc487439108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26</w:t>
            </w:r>
            <w:r w:rsidR="000824E9" w:rsidRPr="000824E9">
              <w:rPr>
                <w:noProof/>
                <w:webHidden/>
                <w:color w:val="000000" w:themeColor="text1"/>
                <w:szCs w:val="24"/>
              </w:rPr>
              <w:fldChar w:fldCharType="end"/>
            </w:r>
          </w:hyperlink>
        </w:p>
        <w:p w:rsidR="000824E9" w:rsidRPr="000824E9" w:rsidRDefault="00CE3E70" w:rsidP="00F236D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87439109" w:history="1">
            <w:r w:rsidR="000824E9" w:rsidRPr="000824E9">
              <w:rPr>
                <w:rStyle w:val="Hipercze"/>
                <w:noProof/>
                <w:color w:val="000000" w:themeColor="text1"/>
                <w:szCs w:val="24"/>
                <w14:scene3d>
                  <w14:camera w14:prst="orthographicFront"/>
                  <w14:lightRig w14:rig="threePt" w14:dir="t">
                    <w14:rot w14:lat="0" w14:lon="0" w14:rev="0"/>
                  </w14:lightRig>
                </w14:scene3d>
              </w:rPr>
              <w:t>5.4.2</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Wody podziemne</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_Toc487439109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32</w:t>
            </w:r>
            <w:r w:rsidR="000824E9" w:rsidRPr="000824E9">
              <w:rPr>
                <w:noProof/>
                <w:webHidden/>
                <w:color w:val="000000" w:themeColor="text1"/>
                <w:szCs w:val="24"/>
              </w:rPr>
              <w:fldChar w:fldCharType="end"/>
            </w:r>
          </w:hyperlink>
        </w:p>
        <w:p w:rsidR="000824E9" w:rsidRPr="000824E9" w:rsidRDefault="00CE3E70" w:rsidP="00F236D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87439110" w:history="1">
            <w:r w:rsidR="000824E9" w:rsidRPr="000824E9">
              <w:rPr>
                <w:rStyle w:val="Hipercze"/>
                <w:noProof/>
                <w:color w:val="000000" w:themeColor="text1"/>
                <w:szCs w:val="24"/>
                <w14:scene3d>
                  <w14:camera w14:prst="orthographicFront"/>
                  <w14:lightRig w14:rig="threePt" w14:dir="t">
                    <w14:rot w14:lat="0" w14:lon="0" w14:rev="0"/>
                  </w14:lightRig>
                </w14:scene3d>
              </w:rPr>
              <w:t>5.4.3</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Podsumowanie</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_Toc487439110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33</w:t>
            </w:r>
            <w:r w:rsidR="000824E9" w:rsidRPr="000824E9">
              <w:rPr>
                <w:noProof/>
                <w:webHidden/>
                <w:color w:val="000000" w:themeColor="text1"/>
                <w:szCs w:val="24"/>
              </w:rPr>
              <w:fldChar w:fldCharType="end"/>
            </w:r>
          </w:hyperlink>
        </w:p>
        <w:p w:rsidR="000824E9" w:rsidRPr="000824E9" w:rsidRDefault="00CE3E70" w:rsidP="00F236D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87439111" w:history="1">
            <w:r w:rsidR="000824E9" w:rsidRPr="000824E9">
              <w:rPr>
                <w:rStyle w:val="Hipercze"/>
                <w:noProof/>
                <w:color w:val="000000" w:themeColor="text1"/>
                <w:szCs w:val="24"/>
              </w:rPr>
              <w:t>5.5</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Gospodarka wodno-ściekowa</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_Toc487439111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34</w:t>
            </w:r>
            <w:r w:rsidR="000824E9" w:rsidRPr="000824E9">
              <w:rPr>
                <w:noProof/>
                <w:webHidden/>
                <w:color w:val="000000" w:themeColor="text1"/>
                <w:szCs w:val="24"/>
              </w:rPr>
              <w:fldChar w:fldCharType="end"/>
            </w:r>
          </w:hyperlink>
        </w:p>
        <w:p w:rsidR="000824E9" w:rsidRPr="000824E9" w:rsidRDefault="00CE3E70" w:rsidP="00F236D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87439112" w:history="1">
            <w:r w:rsidR="000824E9" w:rsidRPr="000824E9">
              <w:rPr>
                <w:rStyle w:val="Hipercze"/>
                <w:noProof/>
                <w:color w:val="000000" w:themeColor="text1"/>
                <w:szCs w:val="24"/>
                <w14:scene3d>
                  <w14:camera w14:prst="orthographicFront"/>
                  <w14:lightRig w14:rig="threePt" w14:dir="t">
                    <w14:rot w14:lat="0" w14:lon="0" w14:rev="0"/>
                  </w14:lightRig>
                </w14:scene3d>
              </w:rPr>
              <w:t>5.5.1</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Sieć wodociągowa</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_Toc487439112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34</w:t>
            </w:r>
            <w:r w:rsidR="000824E9" w:rsidRPr="000824E9">
              <w:rPr>
                <w:noProof/>
                <w:webHidden/>
                <w:color w:val="000000" w:themeColor="text1"/>
                <w:szCs w:val="24"/>
              </w:rPr>
              <w:fldChar w:fldCharType="end"/>
            </w:r>
          </w:hyperlink>
        </w:p>
        <w:p w:rsidR="000824E9" w:rsidRPr="000824E9" w:rsidRDefault="00CE3E70" w:rsidP="00F236D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87439113" w:history="1">
            <w:r w:rsidR="000824E9" w:rsidRPr="000824E9">
              <w:rPr>
                <w:rStyle w:val="Hipercze"/>
                <w:noProof/>
                <w:color w:val="000000" w:themeColor="text1"/>
                <w:szCs w:val="24"/>
                <w14:scene3d>
                  <w14:camera w14:prst="orthographicFront"/>
                  <w14:lightRig w14:rig="threePt" w14:dir="t">
                    <w14:rot w14:lat="0" w14:lon="0" w14:rev="0"/>
                  </w14:lightRig>
                </w14:scene3d>
              </w:rPr>
              <w:t>5.5.2</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Sieć kanalizacyjna</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_Toc487439113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35</w:t>
            </w:r>
            <w:r w:rsidR="000824E9" w:rsidRPr="000824E9">
              <w:rPr>
                <w:noProof/>
                <w:webHidden/>
                <w:color w:val="000000" w:themeColor="text1"/>
                <w:szCs w:val="24"/>
              </w:rPr>
              <w:fldChar w:fldCharType="end"/>
            </w:r>
          </w:hyperlink>
        </w:p>
        <w:p w:rsidR="000824E9" w:rsidRPr="000824E9" w:rsidRDefault="00CE3E70" w:rsidP="00F236D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87439114" w:history="1">
            <w:r w:rsidR="000824E9" w:rsidRPr="000824E9">
              <w:rPr>
                <w:rStyle w:val="Hipercze"/>
                <w:noProof/>
                <w:color w:val="000000" w:themeColor="text1"/>
                <w:szCs w:val="24"/>
                <w14:scene3d>
                  <w14:camera w14:prst="orthographicFront"/>
                  <w14:lightRig w14:rig="threePt" w14:dir="t">
                    <w14:rot w14:lat="0" w14:lon="0" w14:rev="0"/>
                  </w14:lightRig>
                </w14:scene3d>
              </w:rPr>
              <w:t>5.5.3</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Podsumowanie</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_Toc487439114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37</w:t>
            </w:r>
            <w:r w:rsidR="000824E9" w:rsidRPr="000824E9">
              <w:rPr>
                <w:noProof/>
                <w:webHidden/>
                <w:color w:val="000000" w:themeColor="text1"/>
                <w:szCs w:val="24"/>
              </w:rPr>
              <w:fldChar w:fldCharType="end"/>
            </w:r>
          </w:hyperlink>
        </w:p>
        <w:p w:rsidR="000824E9" w:rsidRPr="000824E9" w:rsidRDefault="00CE3E70" w:rsidP="00F236D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87439115" w:history="1">
            <w:r w:rsidR="000824E9" w:rsidRPr="000824E9">
              <w:rPr>
                <w:rStyle w:val="Hipercze"/>
                <w:noProof/>
                <w:color w:val="000000" w:themeColor="text1"/>
                <w:szCs w:val="24"/>
              </w:rPr>
              <w:t>5.6</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Zasoby geologiczne</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_Toc487439115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37</w:t>
            </w:r>
            <w:r w:rsidR="000824E9" w:rsidRPr="000824E9">
              <w:rPr>
                <w:noProof/>
                <w:webHidden/>
                <w:color w:val="000000" w:themeColor="text1"/>
                <w:szCs w:val="24"/>
              </w:rPr>
              <w:fldChar w:fldCharType="end"/>
            </w:r>
          </w:hyperlink>
        </w:p>
        <w:p w:rsidR="000824E9" w:rsidRPr="000824E9" w:rsidRDefault="00CE3E70" w:rsidP="00F236D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87439116" w:history="1">
            <w:r w:rsidR="000824E9" w:rsidRPr="000824E9">
              <w:rPr>
                <w:rStyle w:val="Hipercze"/>
                <w:noProof/>
                <w:color w:val="000000" w:themeColor="text1"/>
                <w:szCs w:val="24"/>
                <w14:scene3d>
                  <w14:camera w14:prst="orthographicFront"/>
                  <w14:lightRig w14:rig="threePt" w14:dir="t">
                    <w14:rot w14:lat="0" w14:lon="0" w14:rev="0"/>
                  </w14:lightRig>
                </w14:scene3d>
              </w:rPr>
              <w:t>5.6.1</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Podsumowanie</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_Toc487439116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41</w:t>
            </w:r>
            <w:r w:rsidR="000824E9" w:rsidRPr="000824E9">
              <w:rPr>
                <w:noProof/>
                <w:webHidden/>
                <w:color w:val="000000" w:themeColor="text1"/>
                <w:szCs w:val="24"/>
              </w:rPr>
              <w:fldChar w:fldCharType="end"/>
            </w:r>
          </w:hyperlink>
        </w:p>
        <w:p w:rsidR="000824E9" w:rsidRPr="000824E9" w:rsidRDefault="00CE3E70" w:rsidP="00F236D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87439117" w:history="1">
            <w:r w:rsidR="000824E9" w:rsidRPr="000824E9">
              <w:rPr>
                <w:rStyle w:val="Hipercze"/>
                <w:noProof/>
                <w:color w:val="000000" w:themeColor="text1"/>
                <w:szCs w:val="24"/>
              </w:rPr>
              <w:t>5.7</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Gleby</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_Toc487439117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41</w:t>
            </w:r>
            <w:r w:rsidR="000824E9" w:rsidRPr="000824E9">
              <w:rPr>
                <w:noProof/>
                <w:webHidden/>
                <w:color w:val="000000" w:themeColor="text1"/>
                <w:szCs w:val="24"/>
              </w:rPr>
              <w:fldChar w:fldCharType="end"/>
            </w:r>
          </w:hyperlink>
        </w:p>
        <w:p w:rsidR="000824E9" w:rsidRPr="000824E9" w:rsidRDefault="00CE3E70" w:rsidP="00F236D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87439118" w:history="1">
            <w:r w:rsidR="000824E9" w:rsidRPr="000824E9">
              <w:rPr>
                <w:rStyle w:val="Hipercze"/>
                <w:noProof/>
                <w:color w:val="000000" w:themeColor="text1"/>
                <w:szCs w:val="24"/>
                <w14:scene3d>
                  <w14:camera w14:prst="orthographicFront"/>
                  <w14:lightRig w14:rig="threePt" w14:dir="t">
                    <w14:rot w14:lat="0" w14:lon="0" w14:rev="0"/>
                  </w14:lightRig>
                </w14:scene3d>
              </w:rPr>
              <w:t>5.7.1</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Podsumowanie</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_Toc487439118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42</w:t>
            </w:r>
            <w:r w:rsidR="000824E9" w:rsidRPr="000824E9">
              <w:rPr>
                <w:noProof/>
                <w:webHidden/>
                <w:color w:val="000000" w:themeColor="text1"/>
                <w:szCs w:val="24"/>
              </w:rPr>
              <w:fldChar w:fldCharType="end"/>
            </w:r>
          </w:hyperlink>
        </w:p>
        <w:p w:rsidR="000824E9" w:rsidRPr="000824E9" w:rsidRDefault="00CE3E70" w:rsidP="00F236D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87439119" w:history="1">
            <w:r w:rsidR="000824E9" w:rsidRPr="000824E9">
              <w:rPr>
                <w:rStyle w:val="Hipercze"/>
                <w:noProof/>
                <w:color w:val="000000" w:themeColor="text1"/>
                <w:szCs w:val="24"/>
              </w:rPr>
              <w:t>5.8</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Gospodarka odpadami i zapobieganie powstawaniu odpadów</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_Toc487439119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43</w:t>
            </w:r>
            <w:r w:rsidR="000824E9" w:rsidRPr="000824E9">
              <w:rPr>
                <w:noProof/>
                <w:webHidden/>
                <w:color w:val="000000" w:themeColor="text1"/>
                <w:szCs w:val="24"/>
              </w:rPr>
              <w:fldChar w:fldCharType="end"/>
            </w:r>
          </w:hyperlink>
        </w:p>
        <w:p w:rsidR="000824E9" w:rsidRPr="000824E9" w:rsidRDefault="00CE3E70" w:rsidP="00F236D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87439120" w:history="1">
            <w:r w:rsidR="000824E9" w:rsidRPr="000824E9">
              <w:rPr>
                <w:rStyle w:val="Hipercze"/>
                <w:noProof/>
                <w:color w:val="000000" w:themeColor="text1"/>
                <w:szCs w:val="24"/>
                <w14:scene3d>
                  <w14:camera w14:prst="orthographicFront"/>
                  <w14:lightRig w14:rig="threePt" w14:dir="t">
                    <w14:rot w14:lat="0" w14:lon="0" w14:rev="0"/>
                  </w14:lightRig>
                </w14:scene3d>
              </w:rPr>
              <w:t>5.8.1</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Podsumowanie</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_Toc487439120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45</w:t>
            </w:r>
            <w:r w:rsidR="000824E9" w:rsidRPr="000824E9">
              <w:rPr>
                <w:noProof/>
                <w:webHidden/>
                <w:color w:val="000000" w:themeColor="text1"/>
                <w:szCs w:val="24"/>
              </w:rPr>
              <w:fldChar w:fldCharType="end"/>
            </w:r>
          </w:hyperlink>
        </w:p>
        <w:p w:rsidR="000824E9" w:rsidRPr="000824E9" w:rsidRDefault="00CE3E70" w:rsidP="00F236D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87439121" w:history="1">
            <w:r w:rsidR="000824E9" w:rsidRPr="000824E9">
              <w:rPr>
                <w:rStyle w:val="Hipercze"/>
                <w:noProof/>
                <w:color w:val="000000" w:themeColor="text1"/>
                <w:szCs w:val="24"/>
              </w:rPr>
              <w:t>5.9</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Zasoby przyrodnicze</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_Toc487439121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45</w:t>
            </w:r>
            <w:r w:rsidR="000824E9" w:rsidRPr="000824E9">
              <w:rPr>
                <w:noProof/>
                <w:webHidden/>
                <w:color w:val="000000" w:themeColor="text1"/>
                <w:szCs w:val="24"/>
              </w:rPr>
              <w:fldChar w:fldCharType="end"/>
            </w:r>
          </w:hyperlink>
        </w:p>
        <w:p w:rsidR="000824E9" w:rsidRPr="000824E9" w:rsidRDefault="00CE3E70" w:rsidP="00F236D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87439122" w:history="1">
            <w:r w:rsidR="000824E9" w:rsidRPr="000824E9">
              <w:rPr>
                <w:rStyle w:val="Hipercze"/>
                <w:noProof/>
                <w:color w:val="000000" w:themeColor="text1"/>
                <w:szCs w:val="24"/>
                <w14:scene3d>
                  <w14:camera w14:prst="orthographicFront"/>
                  <w14:lightRig w14:rig="threePt" w14:dir="t">
                    <w14:rot w14:lat="0" w14:lon="0" w14:rev="0"/>
                  </w14:lightRig>
                </w14:scene3d>
              </w:rPr>
              <w:t>5.9.1</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Formy Ochrony Przyrody</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_Toc487439122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46</w:t>
            </w:r>
            <w:r w:rsidR="000824E9" w:rsidRPr="000824E9">
              <w:rPr>
                <w:noProof/>
                <w:webHidden/>
                <w:color w:val="000000" w:themeColor="text1"/>
                <w:szCs w:val="24"/>
              </w:rPr>
              <w:fldChar w:fldCharType="end"/>
            </w:r>
          </w:hyperlink>
        </w:p>
        <w:p w:rsidR="000824E9" w:rsidRPr="000824E9" w:rsidRDefault="00CE3E70" w:rsidP="00F236D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87439123" w:history="1">
            <w:r w:rsidR="000824E9" w:rsidRPr="000824E9">
              <w:rPr>
                <w:rStyle w:val="Hipercze"/>
                <w:noProof/>
                <w:color w:val="000000" w:themeColor="text1"/>
                <w:szCs w:val="24"/>
                <w14:scene3d>
                  <w14:camera w14:prst="orthographicFront"/>
                  <w14:lightRig w14:rig="threePt" w14:dir="t">
                    <w14:rot w14:lat="0" w14:lon="0" w14:rev="0"/>
                  </w14:lightRig>
                </w14:scene3d>
              </w:rPr>
              <w:t>5.9.2</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Podsumowanie</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_Toc487439123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55</w:t>
            </w:r>
            <w:r w:rsidR="000824E9" w:rsidRPr="000824E9">
              <w:rPr>
                <w:noProof/>
                <w:webHidden/>
                <w:color w:val="000000" w:themeColor="text1"/>
                <w:szCs w:val="24"/>
              </w:rPr>
              <w:fldChar w:fldCharType="end"/>
            </w:r>
          </w:hyperlink>
        </w:p>
        <w:p w:rsidR="000824E9" w:rsidRPr="000824E9" w:rsidRDefault="00CE3E70" w:rsidP="00F236D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87439124" w:history="1">
            <w:r w:rsidR="000824E9" w:rsidRPr="000824E9">
              <w:rPr>
                <w:rStyle w:val="Hipercze"/>
                <w:noProof/>
                <w:color w:val="000000" w:themeColor="text1"/>
                <w:szCs w:val="24"/>
              </w:rPr>
              <w:t>5.10</w:t>
            </w:r>
            <w:r w:rsidR="000824E9" w:rsidRPr="000824E9">
              <w:rPr>
                <w:rFonts w:eastAsiaTheme="minorEastAsia"/>
                <w:noProof/>
                <w:color w:val="000000" w:themeColor="text1"/>
                <w:szCs w:val="24"/>
                <w:lang w:eastAsia="pl-PL"/>
              </w:rPr>
              <w:tab/>
            </w:r>
            <w:r w:rsidR="000824E9" w:rsidRPr="000824E9">
              <w:rPr>
                <w:rStyle w:val="Hipercze"/>
                <w:noProof/>
                <w:color w:val="000000" w:themeColor="text1"/>
                <w:szCs w:val="24"/>
              </w:rPr>
              <w:t>Zagrożenia poważnymi awariami</w:t>
            </w:r>
            <w:r w:rsidR="000824E9" w:rsidRPr="000824E9">
              <w:rPr>
                <w:noProof/>
                <w:webHidden/>
                <w:color w:val="000000" w:themeColor="text1"/>
                <w:szCs w:val="24"/>
              </w:rPr>
              <w:tab/>
            </w:r>
            <w:r w:rsidR="000824E9" w:rsidRPr="000824E9">
              <w:rPr>
                <w:noProof/>
                <w:webHidden/>
                <w:color w:val="000000" w:themeColor="text1"/>
                <w:szCs w:val="24"/>
              </w:rPr>
              <w:fldChar w:fldCharType="begin"/>
            </w:r>
            <w:r w:rsidR="000824E9" w:rsidRPr="000824E9">
              <w:rPr>
                <w:noProof/>
                <w:webHidden/>
                <w:color w:val="000000" w:themeColor="text1"/>
                <w:szCs w:val="24"/>
              </w:rPr>
              <w:instrText xml:space="preserve"> PAGEREF _Toc487439124 \h </w:instrText>
            </w:r>
            <w:r w:rsidR="000824E9" w:rsidRPr="000824E9">
              <w:rPr>
                <w:noProof/>
                <w:webHidden/>
                <w:color w:val="000000" w:themeColor="text1"/>
                <w:szCs w:val="24"/>
              </w:rPr>
            </w:r>
            <w:r w:rsidR="000824E9" w:rsidRPr="000824E9">
              <w:rPr>
                <w:noProof/>
                <w:webHidden/>
                <w:color w:val="000000" w:themeColor="text1"/>
                <w:szCs w:val="24"/>
              </w:rPr>
              <w:fldChar w:fldCharType="separate"/>
            </w:r>
            <w:r w:rsidR="00A615B1">
              <w:rPr>
                <w:noProof/>
                <w:webHidden/>
                <w:color w:val="000000" w:themeColor="text1"/>
                <w:szCs w:val="24"/>
              </w:rPr>
              <w:t>56</w:t>
            </w:r>
            <w:r w:rsidR="000824E9" w:rsidRPr="000824E9">
              <w:rPr>
                <w:noProof/>
                <w:webHidden/>
                <w:color w:val="000000" w:themeColor="text1"/>
                <w:szCs w:val="24"/>
              </w:rPr>
              <w:fldChar w:fldCharType="end"/>
            </w:r>
          </w:hyperlink>
        </w:p>
        <w:p w:rsidR="000824E9" w:rsidRPr="000824E9" w:rsidRDefault="00CE3E70" w:rsidP="00F236D1">
          <w:pPr>
            <w:pStyle w:val="Spistreci1"/>
            <w:jc w:val="left"/>
            <w:rPr>
              <w:rFonts w:eastAsiaTheme="minorEastAsia"/>
              <w:b w:val="0"/>
              <w:noProof/>
              <w:color w:val="000000" w:themeColor="text1"/>
              <w:sz w:val="24"/>
              <w:szCs w:val="24"/>
              <w:lang w:eastAsia="pl-PL"/>
            </w:rPr>
          </w:pPr>
          <w:hyperlink w:anchor="_Toc487439125" w:history="1">
            <w:r w:rsidR="000824E9" w:rsidRPr="000824E9">
              <w:rPr>
                <w:rStyle w:val="Hipercze"/>
                <w:b w:val="0"/>
                <w:noProof/>
                <w:color w:val="000000" w:themeColor="text1"/>
                <w:sz w:val="24"/>
                <w:szCs w:val="24"/>
              </w:rPr>
              <w:t>6</w:t>
            </w:r>
            <w:r w:rsidR="000824E9" w:rsidRPr="000824E9">
              <w:rPr>
                <w:rFonts w:eastAsiaTheme="minorEastAsia"/>
                <w:b w:val="0"/>
                <w:noProof/>
                <w:color w:val="000000" w:themeColor="text1"/>
                <w:sz w:val="24"/>
                <w:szCs w:val="24"/>
                <w:lang w:eastAsia="pl-PL"/>
              </w:rPr>
              <w:tab/>
            </w:r>
            <w:r w:rsidR="000824E9" w:rsidRPr="000824E9">
              <w:rPr>
                <w:rStyle w:val="Hipercze"/>
                <w:b w:val="0"/>
                <w:noProof/>
                <w:color w:val="000000" w:themeColor="text1"/>
                <w:sz w:val="24"/>
                <w:szCs w:val="24"/>
              </w:rPr>
              <w:t>Powiązania obszarów interwencji z zagadnieniami horyzontalnymi</w:t>
            </w:r>
            <w:r w:rsidR="000824E9" w:rsidRPr="000824E9">
              <w:rPr>
                <w:b w:val="0"/>
                <w:noProof/>
                <w:webHidden/>
                <w:color w:val="000000" w:themeColor="text1"/>
                <w:sz w:val="24"/>
                <w:szCs w:val="24"/>
              </w:rPr>
              <w:tab/>
            </w:r>
            <w:r w:rsidR="000824E9" w:rsidRPr="000824E9">
              <w:rPr>
                <w:b w:val="0"/>
                <w:noProof/>
                <w:webHidden/>
                <w:color w:val="000000" w:themeColor="text1"/>
                <w:sz w:val="24"/>
                <w:szCs w:val="24"/>
              </w:rPr>
              <w:fldChar w:fldCharType="begin"/>
            </w:r>
            <w:r w:rsidR="000824E9" w:rsidRPr="000824E9">
              <w:rPr>
                <w:b w:val="0"/>
                <w:noProof/>
                <w:webHidden/>
                <w:color w:val="000000" w:themeColor="text1"/>
                <w:sz w:val="24"/>
                <w:szCs w:val="24"/>
              </w:rPr>
              <w:instrText xml:space="preserve"> PAGEREF _Toc487439125 \h </w:instrText>
            </w:r>
            <w:r w:rsidR="000824E9" w:rsidRPr="000824E9">
              <w:rPr>
                <w:b w:val="0"/>
                <w:noProof/>
                <w:webHidden/>
                <w:color w:val="000000" w:themeColor="text1"/>
                <w:sz w:val="24"/>
                <w:szCs w:val="24"/>
              </w:rPr>
            </w:r>
            <w:r w:rsidR="000824E9" w:rsidRPr="000824E9">
              <w:rPr>
                <w:b w:val="0"/>
                <w:noProof/>
                <w:webHidden/>
                <w:color w:val="000000" w:themeColor="text1"/>
                <w:sz w:val="24"/>
                <w:szCs w:val="24"/>
              </w:rPr>
              <w:fldChar w:fldCharType="separate"/>
            </w:r>
            <w:r w:rsidR="00A615B1">
              <w:rPr>
                <w:b w:val="0"/>
                <w:noProof/>
                <w:webHidden/>
                <w:color w:val="000000" w:themeColor="text1"/>
                <w:sz w:val="24"/>
                <w:szCs w:val="24"/>
              </w:rPr>
              <w:t>57</w:t>
            </w:r>
            <w:r w:rsidR="000824E9" w:rsidRPr="000824E9">
              <w:rPr>
                <w:b w:val="0"/>
                <w:noProof/>
                <w:webHidden/>
                <w:color w:val="000000" w:themeColor="text1"/>
                <w:sz w:val="24"/>
                <w:szCs w:val="24"/>
              </w:rPr>
              <w:fldChar w:fldCharType="end"/>
            </w:r>
          </w:hyperlink>
        </w:p>
        <w:p w:rsidR="000824E9" w:rsidRPr="000824E9" w:rsidRDefault="00CE3E70" w:rsidP="00F236D1">
          <w:pPr>
            <w:pStyle w:val="Spistreci1"/>
            <w:jc w:val="left"/>
            <w:rPr>
              <w:rFonts w:eastAsiaTheme="minorEastAsia"/>
              <w:b w:val="0"/>
              <w:noProof/>
              <w:color w:val="000000" w:themeColor="text1"/>
              <w:sz w:val="24"/>
              <w:szCs w:val="24"/>
              <w:lang w:eastAsia="pl-PL"/>
            </w:rPr>
          </w:pPr>
          <w:hyperlink w:anchor="_Toc487439126" w:history="1">
            <w:r w:rsidR="000824E9" w:rsidRPr="000824E9">
              <w:rPr>
                <w:rStyle w:val="Hipercze"/>
                <w:b w:val="0"/>
                <w:noProof/>
                <w:color w:val="000000" w:themeColor="text1"/>
                <w:sz w:val="24"/>
                <w:szCs w:val="24"/>
              </w:rPr>
              <w:t>7</w:t>
            </w:r>
            <w:r w:rsidR="000824E9" w:rsidRPr="000824E9">
              <w:rPr>
                <w:rFonts w:eastAsiaTheme="minorEastAsia"/>
                <w:b w:val="0"/>
                <w:noProof/>
                <w:color w:val="000000" w:themeColor="text1"/>
                <w:sz w:val="24"/>
                <w:szCs w:val="24"/>
                <w:lang w:eastAsia="pl-PL"/>
              </w:rPr>
              <w:tab/>
            </w:r>
            <w:r w:rsidR="000824E9" w:rsidRPr="000824E9">
              <w:rPr>
                <w:rStyle w:val="Hipercze"/>
                <w:b w:val="0"/>
                <w:noProof/>
                <w:color w:val="000000" w:themeColor="text1"/>
                <w:sz w:val="24"/>
                <w:szCs w:val="24"/>
              </w:rPr>
              <w:t>Podsumowanie efektów realizacji dotychczasowego POŚ</w:t>
            </w:r>
            <w:r w:rsidR="000824E9" w:rsidRPr="000824E9">
              <w:rPr>
                <w:b w:val="0"/>
                <w:noProof/>
                <w:webHidden/>
                <w:color w:val="000000" w:themeColor="text1"/>
                <w:sz w:val="24"/>
                <w:szCs w:val="24"/>
              </w:rPr>
              <w:tab/>
            </w:r>
            <w:r w:rsidR="000824E9" w:rsidRPr="000824E9">
              <w:rPr>
                <w:b w:val="0"/>
                <w:noProof/>
                <w:webHidden/>
                <w:color w:val="000000" w:themeColor="text1"/>
                <w:sz w:val="24"/>
                <w:szCs w:val="24"/>
              </w:rPr>
              <w:fldChar w:fldCharType="begin"/>
            </w:r>
            <w:r w:rsidR="000824E9" w:rsidRPr="000824E9">
              <w:rPr>
                <w:b w:val="0"/>
                <w:noProof/>
                <w:webHidden/>
                <w:color w:val="000000" w:themeColor="text1"/>
                <w:sz w:val="24"/>
                <w:szCs w:val="24"/>
              </w:rPr>
              <w:instrText xml:space="preserve"> PAGEREF _Toc487439126 \h </w:instrText>
            </w:r>
            <w:r w:rsidR="000824E9" w:rsidRPr="000824E9">
              <w:rPr>
                <w:b w:val="0"/>
                <w:noProof/>
                <w:webHidden/>
                <w:color w:val="000000" w:themeColor="text1"/>
                <w:sz w:val="24"/>
                <w:szCs w:val="24"/>
              </w:rPr>
            </w:r>
            <w:r w:rsidR="000824E9" w:rsidRPr="000824E9">
              <w:rPr>
                <w:b w:val="0"/>
                <w:noProof/>
                <w:webHidden/>
                <w:color w:val="000000" w:themeColor="text1"/>
                <w:sz w:val="24"/>
                <w:szCs w:val="24"/>
              </w:rPr>
              <w:fldChar w:fldCharType="separate"/>
            </w:r>
            <w:r w:rsidR="00A615B1">
              <w:rPr>
                <w:b w:val="0"/>
                <w:noProof/>
                <w:webHidden/>
                <w:color w:val="000000" w:themeColor="text1"/>
                <w:sz w:val="24"/>
                <w:szCs w:val="24"/>
              </w:rPr>
              <w:t>58</w:t>
            </w:r>
            <w:r w:rsidR="000824E9" w:rsidRPr="000824E9">
              <w:rPr>
                <w:b w:val="0"/>
                <w:noProof/>
                <w:webHidden/>
                <w:color w:val="000000" w:themeColor="text1"/>
                <w:sz w:val="24"/>
                <w:szCs w:val="24"/>
              </w:rPr>
              <w:fldChar w:fldCharType="end"/>
            </w:r>
          </w:hyperlink>
        </w:p>
        <w:p w:rsidR="000824E9" w:rsidRPr="000824E9" w:rsidRDefault="00CE3E70" w:rsidP="00F236D1">
          <w:pPr>
            <w:pStyle w:val="Spistreci1"/>
            <w:jc w:val="left"/>
            <w:rPr>
              <w:rFonts w:eastAsiaTheme="minorEastAsia"/>
              <w:b w:val="0"/>
              <w:noProof/>
              <w:color w:val="000000" w:themeColor="text1"/>
              <w:sz w:val="24"/>
              <w:szCs w:val="24"/>
              <w:lang w:eastAsia="pl-PL"/>
            </w:rPr>
          </w:pPr>
          <w:hyperlink w:anchor="_Toc487439127" w:history="1">
            <w:r w:rsidR="000824E9" w:rsidRPr="000824E9">
              <w:rPr>
                <w:rStyle w:val="Hipercze"/>
                <w:b w:val="0"/>
                <w:noProof/>
                <w:color w:val="000000" w:themeColor="text1"/>
                <w:sz w:val="24"/>
                <w:szCs w:val="24"/>
              </w:rPr>
              <w:t>8</w:t>
            </w:r>
            <w:r w:rsidR="000824E9" w:rsidRPr="000824E9">
              <w:rPr>
                <w:rFonts w:eastAsiaTheme="minorEastAsia"/>
                <w:b w:val="0"/>
                <w:noProof/>
                <w:color w:val="000000" w:themeColor="text1"/>
                <w:sz w:val="24"/>
                <w:szCs w:val="24"/>
                <w:lang w:eastAsia="pl-PL"/>
              </w:rPr>
              <w:tab/>
            </w:r>
            <w:r w:rsidR="000824E9" w:rsidRPr="000824E9">
              <w:rPr>
                <w:rStyle w:val="Hipercze"/>
                <w:b w:val="0"/>
                <w:noProof/>
                <w:color w:val="000000" w:themeColor="text1"/>
                <w:sz w:val="24"/>
                <w:szCs w:val="24"/>
              </w:rPr>
              <w:t>Cele programu ochrony środowiska, zadania i ich finansowanie</w:t>
            </w:r>
            <w:r w:rsidR="000824E9" w:rsidRPr="000824E9">
              <w:rPr>
                <w:b w:val="0"/>
                <w:noProof/>
                <w:webHidden/>
                <w:color w:val="000000" w:themeColor="text1"/>
                <w:sz w:val="24"/>
                <w:szCs w:val="24"/>
              </w:rPr>
              <w:tab/>
            </w:r>
            <w:r w:rsidR="000824E9" w:rsidRPr="000824E9">
              <w:rPr>
                <w:b w:val="0"/>
                <w:noProof/>
                <w:webHidden/>
                <w:color w:val="000000" w:themeColor="text1"/>
                <w:sz w:val="24"/>
                <w:szCs w:val="24"/>
              </w:rPr>
              <w:fldChar w:fldCharType="begin"/>
            </w:r>
            <w:r w:rsidR="000824E9" w:rsidRPr="000824E9">
              <w:rPr>
                <w:b w:val="0"/>
                <w:noProof/>
                <w:webHidden/>
                <w:color w:val="000000" w:themeColor="text1"/>
                <w:sz w:val="24"/>
                <w:szCs w:val="24"/>
              </w:rPr>
              <w:instrText xml:space="preserve"> PAGEREF _Toc487439127 \h </w:instrText>
            </w:r>
            <w:r w:rsidR="000824E9" w:rsidRPr="000824E9">
              <w:rPr>
                <w:b w:val="0"/>
                <w:noProof/>
                <w:webHidden/>
                <w:color w:val="000000" w:themeColor="text1"/>
                <w:sz w:val="24"/>
                <w:szCs w:val="24"/>
              </w:rPr>
            </w:r>
            <w:r w:rsidR="000824E9" w:rsidRPr="000824E9">
              <w:rPr>
                <w:b w:val="0"/>
                <w:noProof/>
                <w:webHidden/>
                <w:color w:val="000000" w:themeColor="text1"/>
                <w:sz w:val="24"/>
                <w:szCs w:val="24"/>
              </w:rPr>
              <w:fldChar w:fldCharType="separate"/>
            </w:r>
            <w:r w:rsidR="00A615B1">
              <w:rPr>
                <w:b w:val="0"/>
                <w:noProof/>
                <w:webHidden/>
                <w:color w:val="000000" w:themeColor="text1"/>
                <w:sz w:val="24"/>
                <w:szCs w:val="24"/>
              </w:rPr>
              <w:t>60</w:t>
            </w:r>
            <w:r w:rsidR="000824E9" w:rsidRPr="000824E9">
              <w:rPr>
                <w:b w:val="0"/>
                <w:noProof/>
                <w:webHidden/>
                <w:color w:val="000000" w:themeColor="text1"/>
                <w:sz w:val="24"/>
                <w:szCs w:val="24"/>
              </w:rPr>
              <w:fldChar w:fldCharType="end"/>
            </w:r>
          </w:hyperlink>
        </w:p>
        <w:p w:rsidR="000824E9" w:rsidRPr="000824E9" w:rsidRDefault="00CE3E70" w:rsidP="00F236D1">
          <w:pPr>
            <w:pStyle w:val="Spistreci1"/>
            <w:jc w:val="left"/>
            <w:rPr>
              <w:rFonts w:eastAsiaTheme="minorEastAsia"/>
              <w:b w:val="0"/>
              <w:noProof/>
              <w:color w:val="000000" w:themeColor="text1"/>
              <w:sz w:val="24"/>
              <w:szCs w:val="24"/>
              <w:lang w:eastAsia="pl-PL"/>
            </w:rPr>
          </w:pPr>
          <w:hyperlink w:anchor="_Toc487439128" w:history="1">
            <w:r w:rsidR="000824E9" w:rsidRPr="000824E9">
              <w:rPr>
                <w:rStyle w:val="Hipercze"/>
                <w:b w:val="0"/>
                <w:noProof/>
                <w:color w:val="000000" w:themeColor="text1"/>
                <w:sz w:val="24"/>
                <w:szCs w:val="24"/>
                <w:lang w:eastAsia="pl-PL"/>
              </w:rPr>
              <w:t>9</w:t>
            </w:r>
            <w:r w:rsidR="000824E9" w:rsidRPr="000824E9">
              <w:rPr>
                <w:rFonts w:eastAsiaTheme="minorEastAsia"/>
                <w:b w:val="0"/>
                <w:noProof/>
                <w:color w:val="000000" w:themeColor="text1"/>
                <w:sz w:val="24"/>
                <w:szCs w:val="24"/>
                <w:lang w:eastAsia="pl-PL"/>
              </w:rPr>
              <w:tab/>
            </w:r>
            <w:r w:rsidR="000824E9" w:rsidRPr="000824E9">
              <w:rPr>
                <w:rStyle w:val="Hipercze"/>
                <w:b w:val="0"/>
                <w:noProof/>
                <w:color w:val="000000" w:themeColor="text1"/>
                <w:sz w:val="24"/>
                <w:szCs w:val="24"/>
              </w:rPr>
              <w:t xml:space="preserve">Monitoring, ewaluacja i sprawozdawczość z realizacji Programu </w:t>
            </w:r>
            <w:r w:rsidR="000824E9" w:rsidRPr="000824E9">
              <w:rPr>
                <w:rStyle w:val="Hipercze"/>
                <w:b w:val="0"/>
                <w:noProof/>
                <w:color w:val="000000" w:themeColor="text1"/>
                <w:sz w:val="24"/>
                <w:szCs w:val="24"/>
                <w:lang w:eastAsia="pl-PL"/>
              </w:rPr>
              <w:t>Ochrony Środowiska</w:t>
            </w:r>
            <w:r w:rsidR="000824E9" w:rsidRPr="000824E9">
              <w:rPr>
                <w:b w:val="0"/>
                <w:noProof/>
                <w:webHidden/>
                <w:color w:val="000000" w:themeColor="text1"/>
                <w:sz w:val="24"/>
                <w:szCs w:val="24"/>
              </w:rPr>
              <w:tab/>
            </w:r>
            <w:r w:rsidR="000824E9" w:rsidRPr="000824E9">
              <w:rPr>
                <w:b w:val="0"/>
                <w:noProof/>
                <w:webHidden/>
                <w:color w:val="000000" w:themeColor="text1"/>
                <w:sz w:val="24"/>
                <w:szCs w:val="24"/>
              </w:rPr>
              <w:fldChar w:fldCharType="begin"/>
            </w:r>
            <w:r w:rsidR="000824E9" w:rsidRPr="000824E9">
              <w:rPr>
                <w:b w:val="0"/>
                <w:noProof/>
                <w:webHidden/>
                <w:color w:val="000000" w:themeColor="text1"/>
                <w:sz w:val="24"/>
                <w:szCs w:val="24"/>
              </w:rPr>
              <w:instrText xml:space="preserve"> PAGEREF _Toc487439128 \h </w:instrText>
            </w:r>
            <w:r w:rsidR="000824E9" w:rsidRPr="000824E9">
              <w:rPr>
                <w:b w:val="0"/>
                <w:noProof/>
                <w:webHidden/>
                <w:color w:val="000000" w:themeColor="text1"/>
                <w:sz w:val="24"/>
                <w:szCs w:val="24"/>
              </w:rPr>
            </w:r>
            <w:r w:rsidR="000824E9" w:rsidRPr="000824E9">
              <w:rPr>
                <w:b w:val="0"/>
                <w:noProof/>
                <w:webHidden/>
                <w:color w:val="000000" w:themeColor="text1"/>
                <w:sz w:val="24"/>
                <w:szCs w:val="24"/>
              </w:rPr>
              <w:fldChar w:fldCharType="separate"/>
            </w:r>
            <w:r w:rsidR="00A615B1">
              <w:rPr>
                <w:b w:val="0"/>
                <w:noProof/>
                <w:webHidden/>
                <w:color w:val="000000" w:themeColor="text1"/>
                <w:sz w:val="24"/>
                <w:szCs w:val="24"/>
              </w:rPr>
              <w:t>65</w:t>
            </w:r>
            <w:r w:rsidR="000824E9" w:rsidRPr="000824E9">
              <w:rPr>
                <w:b w:val="0"/>
                <w:noProof/>
                <w:webHidden/>
                <w:color w:val="000000" w:themeColor="text1"/>
                <w:sz w:val="24"/>
                <w:szCs w:val="24"/>
              </w:rPr>
              <w:fldChar w:fldCharType="end"/>
            </w:r>
          </w:hyperlink>
        </w:p>
        <w:p w:rsidR="000824E9" w:rsidRPr="000824E9" w:rsidRDefault="00CE3E70" w:rsidP="00F236D1">
          <w:pPr>
            <w:pStyle w:val="Spistreci1"/>
            <w:jc w:val="left"/>
            <w:rPr>
              <w:rFonts w:eastAsiaTheme="minorEastAsia"/>
              <w:b w:val="0"/>
              <w:noProof/>
              <w:color w:val="000000" w:themeColor="text1"/>
              <w:sz w:val="24"/>
              <w:szCs w:val="24"/>
              <w:lang w:eastAsia="pl-PL"/>
            </w:rPr>
          </w:pPr>
          <w:hyperlink w:anchor="_Toc487439129" w:history="1">
            <w:r w:rsidR="000824E9" w:rsidRPr="000824E9">
              <w:rPr>
                <w:rStyle w:val="Hipercze"/>
                <w:b w:val="0"/>
                <w:noProof/>
                <w:color w:val="000000" w:themeColor="text1"/>
                <w:sz w:val="24"/>
                <w:szCs w:val="24"/>
              </w:rPr>
              <w:t>10</w:t>
            </w:r>
            <w:r w:rsidR="000824E9" w:rsidRPr="000824E9">
              <w:rPr>
                <w:rFonts w:eastAsiaTheme="minorEastAsia"/>
                <w:b w:val="0"/>
                <w:noProof/>
                <w:color w:val="000000" w:themeColor="text1"/>
                <w:sz w:val="24"/>
                <w:szCs w:val="24"/>
                <w:lang w:eastAsia="pl-PL"/>
              </w:rPr>
              <w:tab/>
            </w:r>
            <w:r w:rsidR="000824E9" w:rsidRPr="000824E9">
              <w:rPr>
                <w:rStyle w:val="Hipercze"/>
                <w:b w:val="0"/>
                <w:noProof/>
                <w:color w:val="000000" w:themeColor="text1"/>
                <w:sz w:val="24"/>
                <w:szCs w:val="24"/>
              </w:rPr>
              <w:t>Spis tabel</w:t>
            </w:r>
            <w:r w:rsidR="000824E9" w:rsidRPr="000824E9">
              <w:rPr>
                <w:b w:val="0"/>
                <w:noProof/>
                <w:webHidden/>
                <w:color w:val="000000" w:themeColor="text1"/>
                <w:sz w:val="24"/>
                <w:szCs w:val="24"/>
              </w:rPr>
              <w:tab/>
            </w:r>
            <w:r w:rsidR="000824E9" w:rsidRPr="000824E9">
              <w:rPr>
                <w:b w:val="0"/>
                <w:noProof/>
                <w:webHidden/>
                <w:color w:val="000000" w:themeColor="text1"/>
                <w:sz w:val="24"/>
                <w:szCs w:val="24"/>
              </w:rPr>
              <w:fldChar w:fldCharType="begin"/>
            </w:r>
            <w:r w:rsidR="000824E9" w:rsidRPr="000824E9">
              <w:rPr>
                <w:b w:val="0"/>
                <w:noProof/>
                <w:webHidden/>
                <w:color w:val="000000" w:themeColor="text1"/>
                <w:sz w:val="24"/>
                <w:szCs w:val="24"/>
              </w:rPr>
              <w:instrText xml:space="preserve"> PAGEREF _Toc487439129 \h </w:instrText>
            </w:r>
            <w:r w:rsidR="000824E9" w:rsidRPr="000824E9">
              <w:rPr>
                <w:b w:val="0"/>
                <w:noProof/>
                <w:webHidden/>
                <w:color w:val="000000" w:themeColor="text1"/>
                <w:sz w:val="24"/>
                <w:szCs w:val="24"/>
              </w:rPr>
            </w:r>
            <w:r w:rsidR="000824E9" w:rsidRPr="000824E9">
              <w:rPr>
                <w:b w:val="0"/>
                <w:noProof/>
                <w:webHidden/>
                <w:color w:val="000000" w:themeColor="text1"/>
                <w:sz w:val="24"/>
                <w:szCs w:val="24"/>
              </w:rPr>
              <w:fldChar w:fldCharType="separate"/>
            </w:r>
            <w:r w:rsidR="00A615B1">
              <w:rPr>
                <w:b w:val="0"/>
                <w:noProof/>
                <w:webHidden/>
                <w:color w:val="000000" w:themeColor="text1"/>
                <w:sz w:val="24"/>
                <w:szCs w:val="24"/>
              </w:rPr>
              <w:t>66</w:t>
            </w:r>
            <w:r w:rsidR="000824E9" w:rsidRPr="000824E9">
              <w:rPr>
                <w:b w:val="0"/>
                <w:noProof/>
                <w:webHidden/>
                <w:color w:val="000000" w:themeColor="text1"/>
                <w:sz w:val="24"/>
                <w:szCs w:val="24"/>
              </w:rPr>
              <w:fldChar w:fldCharType="end"/>
            </w:r>
          </w:hyperlink>
        </w:p>
        <w:p w:rsidR="000824E9" w:rsidRPr="000824E9" w:rsidRDefault="00CE3E70" w:rsidP="00F236D1">
          <w:pPr>
            <w:pStyle w:val="Spistreci1"/>
            <w:jc w:val="left"/>
            <w:rPr>
              <w:rFonts w:eastAsiaTheme="minorEastAsia"/>
              <w:b w:val="0"/>
              <w:noProof/>
              <w:color w:val="000000" w:themeColor="text1"/>
              <w:sz w:val="24"/>
              <w:szCs w:val="24"/>
              <w:lang w:eastAsia="pl-PL"/>
            </w:rPr>
          </w:pPr>
          <w:hyperlink w:anchor="_Toc487439130" w:history="1">
            <w:r w:rsidR="000824E9" w:rsidRPr="000824E9">
              <w:rPr>
                <w:rStyle w:val="Hipercze"/>
                <w:b w:val="0"/>
                <w:noProof/>
                <w:color w:val="000000" w:themeColor="text1"/>
                <w:sz w:val="24"/>
                <w:szCs w:val="24"/>
              </w:rPr>
              <w:t>11</w:t>
            </w:r>
            <w:r w:rsidR="000824E9" w:rsidRPr="000824E9">
              <w:rPr>
                <w:rFonts w:eastAsiaTheme="minorEastAsia"/>
                <w:b w:val="0"/>
                <w:noProof/>
                <w:color w:val="000000" w:themeColor="text1"/>
                <w:sz w:val="24"/>
                <w:szCs w:val="24"/>
                <w:lang w:eastAsia="pl-PL"/>
              </w:rPr>
              <w:tab/>
            </w:r>
            <w:r w:rsidR="000824E9" w:rsidRPr="000824E9">
              <w:rPr>
                <w:rStyle w:val="Hipercze"/>
                <w:b w:val="0"/>
                <w:noProof/>
                <w:color w:val="000000" w:themeColor="text1"/>
                <w:sz w:val="24"/>
                <w:szCs w:val="24"/>
              </w:rPr>
              <w:t>Spis wykresów</w:t>
            </w:r>
            <w:r w:rsidR="000824E9" w:rsidRPr="000824E9">
              <w:rPr>
                <w:b w:val="0"/>
                <w:noProof/>
                <w:webHidden/>
                <w:color w:val="000000" w:themeColor="text1"/>
                <w:sz w:val="24"/>
                <w:szCs w:val="24"/>
              </w:rPr>
              <w:tab/>
            </w:r>
            <w:r w:rsidR="000824E9" w:rsidRPr="000824E9">
              <w:rPr>
                <w:b w:val="0"/>
                <w:noProof/>
                <w:webHidden/>
                <w:color w:val="000000" w:themeColor="text1"/>
                <w:sz w:val="24"/>
                <w:szCs w:val="24"/>
              </w:rPr>
              <w:fldChar w:fldCharType="begin"/>
            </w:r>
            <w:r w:rsidR="000824E9" w:rsidRPr="000824E9">
              <w:rPr>
                <w:b w:val="0"/>
                <w:noProof/>
                <w:webHidden/>
                <w:color w:val="000000" w:themeColor="text1"/>
                <w:sz w:val="24"/>
                <w:szCs w:val="24"/>
              </w:rPr>
              <w:instrText xml:space="preserve"> PAGEREF _Toc487439130 \h </w:instrText>
            </w:r>
            <w:r w:rsidR="000824E9" w:rsidRPr="000824E9">
              <w:rPr>
                <w:b w:val="0"/>
                <w:noProof/>
                <w:webHidden/>
                <w:color w:val="000000" w:themeColor="text1"/>
                <w:sz w:val="24"/>
                <w:szCs w:val="24"/>
              </w:rPr>
            </w:r>
            <w:r w:rsidR="000824E9" w:rsidRPr="000824E9">
              <w:rPr>
                <w:b w:val="0"/>
                <w:noProof/>
                <w:webHidden/>
                <w:color w:val="000000" w:themeColor="text1"/>
                <w:sz w:val="24"/>
                <w:szCs w:val="24"/>
              </w:rPr>
              <w:fldChar w:fldCharType="separate"/>
            </w:r>
            <w:r w:rsidR="00A615B1">
              <w:rPr>
                <w:b w:val="0"/>
                <w:noProof/>
                <w:webHidden/>
                <w:color w:val="000000" w:themeColor="text1"/>
                <w:sz w:val="24"/>
                <w:szCs w:val="24"/>
              </w:rPr>
              <w:t>66</w:t>
            </w:r>
            <w:r w:rsidR="000824E9" w:rsidRPr="000824E9">
              <w:rPr>
                <w:b w:val="0"/>
                <w:noProof/>
                <w:webHidden/>
                <w:color w:val="000000" w:themeColor="text1"/>
                <w:sz w:val="24"/>
                <w:szCs w:val="24"/>
              </w:rPr>
              <w:fldChar w:fldCharType="end"/>
            </w:r>
          </w:hyperlink>
        </w:p>
        <w:p w:rsidR="000824E9" w:rsidRPr="000824E9" w:rsidRDefault="00CE3E70" w:rsidP="00F236D1">
          <w:pPr>
            <w:pStyle w:val="Spistreci1"/>
            <w:jc w:val="left"/>
            <w:rPr>
              <w:rFonts w:eastAsiaTheme="minorEastAsia"/>
              <w:b w:val="0"/>
              <w:noProof/>
              <w:color w:val="000000" w:themeColor="text1"/>
              <w:sz w:val="24"/>
              <w:szCs w:val="24"/>
              <w:lang w:eastAsia="pl-PL"/>
            </w:rPr>
          </w:pPr>
          <w:hyperlink w:anchor="_Toc487439131" w:history="1">
            <w:r w:rsidR="000824E9" w:rsidRPr="000824E9">
              <w:rPr>
                <w:rStyle w:val="Hipercze"/>
                <w:b w:val="0"/>
                <w:noProof/>
                <w:color w:val="000000" w:themeColor="text1"/>
                <w:sz w:val="24"/>
                <w:szCs w:val="24"/>
              </w:rPr>
              <w:t>12</w:t>
            </w:r>
            <w:r w:rsidR="000824E9" w:rsidRPr="000824E9">
              <w:rPr>
                <w:rFonts w:eastAsiaTheme="minorEastAsia"/>
                <w:b w:val="0"/>
                <w:noProof/>
                <w:color w:val="000000" w:themeColor="text1"/>
                <w:sz w:val="24"/>
                <w:szCs w:val="24"/>
                <w:lang w:eastAsia="pl-PL"/>
              </w:rPr>
              <w:tab/>
            </w:r>
            <w:r w:rsidR="000824E9" w:rsidRPr="000824E9">
              <w:rPr>
                <w:rStyle w:val="Hipercze"/>
                <w:b w:val="0"/>
                <w:noProof/>
                <w:color w:val="000000" w:themeColor="text1"/>
                <w:sz w:val="24"/>
                <w:szCs w:val="24"/>
              </w:rPr>
              <w:t>Spis rysunków</w:t>
            </w:r>
            <w:r w:rsidR="000824E9" w:rsidRPr="000824E9">
              <w:rPr>
                <w:b w:val="0"/>
                <w:noProof/>
                <w:webHidden/>
                <w:color w:val="000000" w:themeColor="text1"/>
                <w:sz w:val="24"/>
                <w:szCs w:val="24"/>
              </w:rPr>
              <w:tab/>
            </w:r>
            <w:r w:rsidR="000824E9" w:rsidRPr="000824E9">
              <w:rPr>
                <w:b w:val="0"/>
                <w:noProof/>
                <w:webHidden/>
                <w:color w:val="000000" w:themeColor="text1"/>
                <w:sz w:val="24"/>
                <w:szCs w:val="24"/>
              </w:rPr>
              <w:fldChar w:fldCharType="begin"/>
            </w:r>
            <w:r w:rsidR="000824E9" w:rsidRPr="000824E9">
              <w:rPr>
                <w:b w:val="0"/>
                <w:noProof/>
                <w:webHidden/>
                <w:color w:val="000000" w:themeColor="text1"/>
                <w:sz w:val="24"/>
                <w:szCs w:val="24"/>
              </w:rPr>
              <w:instrText xml:space="preserve"> PAGEREF _Toc487439131 \h </w:instrText>
            </w:r>
            <w:r w:rsidR="000824E9" w:rsidRPr="000824E9">
              <w:rPr>
                <w:b w:val="0"/>
                <w:noProof/>
                <w:webHidden/>
                <w:color w:val="000000" w:themeColor="text1"/>
                <w:sz w:val="24"/>
                <w:szCs w:val="24"/>
              </w:rPr>
            </w:r>
            <w:r w:rsidR="000824E9" w:rsidRPr="000824E9">
              <w:rPr>
                <w:b w:val="0"/>
                <w:noProof/>
                <w:webHidden/>
                <w:color w:val="000000" w:themeColor="text1"/>
                <w:sz w:val="24"/>
                <w:szCs w:val="24"/>
              </w:rPr>
              <w:fldChar w:fldCharType="separate"/>
            </w:r>
            <w:r w:rsidR="00A615B1">
              <w:rPr>
                <w:b w:val="0"/>
                <w:noProof/>
                <w:webHidden/>
                <w:color w:val="000000" w:themeColor="text1"/>
                <w:sz w:val="24"/>
                <w:szCs w:val="24"/>
              </w:rPr>
              <w:t>66</w:t>
            </w:r>
            <w:r w:rsidR="000824E9" w:rsidRPr="000824E9">
              <w:rPr>
                <w:b w:val="0"/>
                <w:noProof/>
                <w:webHidden/>
                <w:color w:val="000000" w:themeColor="text1"/>
                <w:sz w:val="24"/>
                <w:szCs w:val="24"/>
              </w:rPr>
              <w:fldChar w:fldCharType="end"/>
            </w:r>
          </w:hyperlink>
        </w:p>
        <w:p w:rsidR="00A15ADC" w:rsidRDefault="00A15ADC" w:rsidP="00F236D1">
          <w:pPr>
            <w:pStyle w:val="Spistreci1"/>
            <w:jc w:val="left"/>
          </w:pPr>
          <w:r w:rsidRPr="000824E9">
            <w:rPr>
              <w:b w:val="0"/>
              <w:bCs/>
              <w:color w:val="000000" w:themeColor="text1"/>
              <w:sz w:val="24"/>
              <w:szCs w:val="24"/>
            </w:rPr>
            <w:fldChar w:fldCharType="end"/>
          </w:r>
        </w:p>
      </w:sdtContent>
    </w:sdt>
    <w:p w:rsidR="001D1D11" w:rsidRDefault="001D1D11"/>
    <w:p w:rsidR="00A15ADC" w:rsidRDefault="00A15ADC">
      <w:pPr>
        <w:rPr>
          <w:rFonts w:ascii="Calibri" w:eastAsia="Times New Roman" w:hAnsi="Calibri"/>
          <w:b/>
          <w:bCs/>
          <w:color w:val="1F497D"/>
          <w:sz w:val="32"/>
          <w:szCs w:val="28"/>
          <w:lang w:val="x-none" w:eastAsia="x-none"/>
        </w:rPr>
      </w:pPr>
      <w:bookmarkStart w:id="2" w:name="_Toc431800088"/>
      <w:bookmarkStart w:id="3" w:name="_Toc461005243"/>
      <w:bookmarkStart w:id="4" w:name="_Toc462233403"/>
      <w:bookmarkStart w:id="5" w:name="_Toc463330937"/>
      <w:bookmarkStart w:id="6" w:name="_Toc466472608"/>
      <w:bookmarkStart w:id="7" w:name="_Toc471116087"/>
      <w:bookmarkStart w:id="8" w:name="_Toc471811302"/>
      <w:bookmarkStart w:id="9" w:name="_Toc476308335"/>
      <w:bookmarkStart w:id="10" w:name="_Toc478129180"/>
      <w:bookmarkStart w:id="11" w:name="_Toc481757808"/>
      <w:r>
        <w:br w:type="page"/>
      </w:r>
    </w:p>
    <w:p w:rsidR="001D1D11" w:rsidRPr="005A17EB" w:rsidRDefault="001D1D11" w:rsidP="00A15ADC">
      <w:pPr>
        <w:pStyle w:val="Nagwek1"/>
        <w:numPr>
          <w:ilvl w:val="0"/>
          <w:numId w:val="0"/>
        </w:numPr>
        <w:spacing w:line="360" w:lineRule="auto"/>
        <w:ind w:left="737" w:hanging="737"/>
      </w:pPr>
      <w:bookmarkStart w:id="12" w:name="_Toc487439086"/>
      <w:r w:rsidRPr="005A17EB">
        <w:lastRenderedPageBreak/>
        <w:t xml:space="preserve">Wykaz </w:t>
      </w:r>
      <w:r w:rsidRPr="00A15ADC">
        <w:t>skrótów</w:t>
      </w:r>
      <w:r w:rsidRPr="005A17EB">
        <w:t xml:space="preserve"> i wyjaśnienia pojęć</w:t>
      </w:r>
      <w:bookmarkEnd w:id="2"/>
      <w:bookmarkEnd w:id="3"/>
      <w:bookmarkEnd w:id="4"/>
      <w:bookmarkEnd w:id="5"/>
      <w:bookmarkEnd w:id="6"/>
      <w:bookmarkEnd w:id="7"/>
      <w:bookmarkEnd w:id="8"/>
      <w:bookmarkEnd w:id="9"/>
      <w:bookmarkEnd w:id="10"/>
      <w:bookmarkEnd w:id="11"/>
      <w:bookmarkEnd w:id="12"/>
    </w:p>
    <w:p w:rsidR="001D1D11" w:rsidRPr="006D6719" w:rsidRDefault="001D1D11" w:rsidP="00A15ADC">
      <w:pPr>
        <w:spacing w:after="120" w:line="360" w:lineRule="auto"/>
        <w:rPr>
          <w:sz w:val="24"/>
          <w:szCs w:val="24"/>
          <w:lang w:eastAsia="pl-PL"/>
        </w:rPr>
      </w:pPr>
      <w:r>
        <w:rPr>
          <w:b/>
          <w:sz w:val="24"/>
          <w:szCs w:val="24"/>
        </w:rPr>
        <w:t>N</w:t>
      </w:r>
      <w:r w:rsidRPr="006D6719">
        <w:rPr>
          <w:b/>
          <w:sz w:val="24"/>
          <w:szCs w:val="24"/>
        </w:rPr>
        <w:t>FOŚiGW</w:t>
      </w:r>
      <w:r w:rsidRPr="006D6719">
        <w:rPr>
          <w:sz w:val="24"/>
          <w:szCs w:val="24"/>
        </w:rPr>
        <w:t xml:space="preserve"> - </w:t>
      </w:r>
      <w:r>
        <w:rPr>
          <w:sz w:val="24"/>
          <w:szCs w:val="24"/>
        </w:rPr>
        <w:t>Narodowy</w:t>
      </w:r>
      <w:r w:rsidRPr="006D6719">
        <w:rPr>
          <w:sz w:val="24"/>
          <w:szCs w:val="24"/>
        </w:rPr>
        <w:t xml:space="preserve"> Fundusz Ochrony Środowiska i Gospodarki Wodnej</w:t>
      </w:r>
    </w:p>
    <w:p w:rsidR="001D1D11" w:rsidRPr="006D6719" w:rsidRDefault="001D1D11" w:rsidP="00A15ADC">
      <w:pPr>
        <w:spacing w:after="120" w:line="360" w:lineRule="auto"/>
        <w:rPr>
          <w:sz w:val="24"/>
          <w:szCs w:val="24"/>
          <w:lang w:eastAsia="pl-PL"/>
        </w:rPr>
      </w:pPr>
      <w:r w:rsidRPr="006D6719">
        <w:rPr>
          <w:b/>
          <w:sz w:val="24"/>
          <w:szCs w:val="24"/>
          <w:lang w:eastAsia="pl-PL"/>
        </w:rPr>
        <w:t>OZE</w:t>
      </w:r>
      <w:r w:rsidRPr="006D6719">
        <w:rPr>
          <w:sz w:val="24"/>
          <w:szCs w:val="24"/>
          <w:lang w:eastAsia="pl-PL"/>
        </w:rPr>
        <w:t xml:space="preserve"> – Odnawialne Źródła Energii</w:t>
      </w:r>
    </w:p>
    <w:p w:rsidR="001D1D11" w:rsidRPr="006D6719" w:rsidRDefault="001D1D11" w:rsidP="00A15ADC">
      <w:pPr>
        <w:spacing w:after="120" w:line="360" w:lineRule="auto"/>
        <w:rPr>
          <w:sz w:val="24"/>
          <w:szCs w:val="24"/>
          <w:lang w:eastAsia="pl-PL"/>
        </w:rPr>
      </w:pPr>
      <w:r w:rsidRPr="006D6719">
        <w:rPr>
          <w:b/>
          <w:sz w:val="24"/>
          <w:szCs w:val="24"/>
          <w:lang w:eastAsia="pl-PL"/>
        </w:rPr>
        <w:t>GUS-</w:t>
      </w:r>
      <w:r w:rsidRPr="006D6719">
        <w:rPr>
          <w:sz w:val="24"/>
          <w:szCs w:val="24"/>
          <w:lang w:eastAsia="pl-PL"/>
        </w:rPr>
        <w:t xml:space="preserve"> Główny Urząd Statystyczny</w:t>
      </w:r>
    </w:p>
    <w:p w:rsidR="001D1D11" w:rsidRPr="006D6719" w:rsidRDefault="001D1D11" w:rsidP="00A15ADC">
      <w:pPr>
        <w:spacing w:after="120" w:line="360" w:lineRule="auto"/>
        <w:rPr>
          <w:sz w:val="24"/>
          <w:szCs w:val="24"/>
          <w:lang w:eastAsia="pl-PL"/>
        </w:rPr>
      </w:pPr>
      <w:r w:rsidRPr="006D6719">
        <w:rPr>
          <w:b/>
          <w:sz w:val="24"/>
          <w:szCs w:val="24"/>
          <w:lang w:eastAsia="pl-PL"/>
        </w:rPr>
        <w:t>POŚ –</w:t>
      </w:r>
      <w:r w:rsidRPr="006D6719">
        <w:rPr>
          <w:sz w:val="24"/>
          <w:szCs w:val="24"/>
          <w:lang w:eastAsia="pl-PL"/>
        </w:rPr>
        <w:t xml:space="preserve"> Program Ochrony Środowiska</w:t>
      </w:r>
    </w:p>
    <w:p w:rsidR="001D1D11" w:rsidRPr="006D6719" w:rsidRDefault="001D1D11" w:rsidP="00A15ADC">
      <w:pPr>
        <w:spacing w:after="120" w:line="360" w:lineRule="auto"/>
        <w:rPr>
          <w:sz w:val="24"/>
          <w:szCs w:val="24"/>
          <w:lang w:eastAsia="pl-PL"/>
        </w:rPr>
      </w:pPr>
      <w:r w:rsidRPr="006D6719">
        <w:rPr>
          <w:b/>
          <w:sz w:val="24"/>
          <w:szCs w:val="24"/>
          <w:lang w:eastAsia="pl-PL"/>
        </w:rPr>
        <w:t>WIOŚ –</w:t>
      </w:r>
      <w:r w:rsidRPr="006D6719">
        <w:rPr>
          <w:sz w:val="24"/>
          <w:szCs w:val="24"/>
          <w:lang w:eastAsia="pl-PL"/>
        </w:rPr>
        <w:t xml:space="preserve"> Wojewódzki Inspektorat Ochrony Środowiska</w:t>
      </w:r>
    </w:p>
    <w:p w:rsidR="001D1D11" w:rsidRPr="006D6719" w:rsidRDefault="001D1D11" w:rsidP="00A15ADC">
      <w:pPr>
        <w:spacing w:after="120" w:line="360" w:lineRule="auto"/>
        <w:rPr>
          <w:sz w:val="24"/>
          <w:szCs w:val="24"/>
          <w:lang w:eastAsia="pl-PL"/>
        </w:rPr>
      </w:pPr>
      <w:r w:rsidRPr="006D6719">
        <w:rPr>
          <w:b/>
          <w:sz w:val="24"/>
          <w:szCs w:val="24"/>
          <w:lang w:eastAsia="pl-PL"/>
        </w:rPr>
        <w:t>JST -</w:t>
      </w:r>
      <w:r w:rsidRPr="006D6719">
        <w:rPr>
          <w:sz w:val="24"/>
          <w:szCs w:val="24"/>
          <w:lang w:eastAsia="pl-PL"/>
        </w:rPr>
        <w:t xml:space="preserve"> Jednostka/i samorządu terytorialnego </w:t>
      </w:r>
    </w:p>
    <w:p w:rsidR="001D1D11" w:rsidRPr="006D6719" w:rsidRDefault="001D1D11" w:rsidP="00A15ADC">
      <w:pPr>
        <w:shd w:val="clear" w:color="auto" w:fill="FFFFFF"/>
        <w:spacing w:after="120" w:line="360" w:lineRule="auto"/>
        <w:jc w:val="both"/>
        <w:rPr>
          <w:sz w:val="24"/>
          <w:szCs w:val="24"/>
        </w:rPr>
      </w:pPr>
      <w:r w:rsidRPr="006D6719">
        <w:rPr>
          <w:b/>
          <w:sz w:val="24"/>
          <w:szCs w:val="24"/>
        </w:rPr>
        <w:t>JCWPd</w:t>
      </w:r>
      <w:r w:rsidRPr="006D6719">
        <w:rPr>
          <w:sz w:val="24"/>
          <w:szCs w:val="24"/>
        </w:rPr>
        <w:t xml:space="preserve"> – Jednolita Część Wód Podziemnych</w:t>
      </w:r>
    </w:p>
    <w:p w:rsidR="001D1D11" w:rsidRPr="006D6719" w:rsidRDefault="001D1D11" w:rsidP="00A15ADC">
      <w:pPr>
        <w:shd w:val="clear" w:color="auto" w:fill="FFFFFF"/>
        <w:spacing w:after="120" w:line="360" w:lineRule="auto"/>
        <w:jc w:val="both"/>
        <w:rPr>
          <w:b/>
          <w:sz w:val="24"/>
          <w:szCs w:val="24"/>
        </w:rPr>
      </w:pPr>
      <w:r w:rsidRPr="006D6719">
        <w:rPr>
          <w:b/>
          <w:sz w:val="24"/>
          <w:szCs w:val="24"/>
        </w:rPr>
        <w:t xml:space="preserve">GZWP </w:t>
      </w:r>
      <w:r w:rsidRPr="006D6719">
        <w:rPr>
          <w:sz w:val="24"/>
          <w:szCs w:val="24"/>
        </w:rPr>
        <w:t>– Główny Zbiornik Wód Podziemnych</w:t>
      </w:r>
      <w:r w:rsidRPr="006D6719">
        <w:rPr>
          <w:b/>
          <w:sz w:val="24"/>
          <w:szCs w:val="24"/>
        </w:rPr>
        <w:t xml:space="preserve"> </w:t>
      </w:r>
    </w:p>
    <w:p w:rsidR="001D1D11" w:rsidRPr="006D6719" w:rsidRDefault="001D1D11" w:rsidP="00A15ADC">
      <w:pPr>
        <w:shd w:val="clear" w:color="auto" w:fill="FFFFFF"/>
        <w:spacing w:after="120" w:line="360" w:lineRule="auto"/>
        <w:jc w:val="both"/>
        <w:rPr>
          <w:sz w:val="24"/>
          <w:szCs w:val="24"/>
        </w:rPr>
      </w:pPr>
      <w:r w:rsidRPr="006D6719">
        <w:rPr>
          <w:b/>
          <w:sz w:val="24"/>
          <w:szCs w:val="24"/>
        </w:rPr>
        <w:t>JCW</w:t>
      </w:r>
      <w:r w:rsidRPr="006D6719">
        <w:rPr>
          <w:sz w:val="24"/>
          <w:szCs w:val="24"/>
        </w:rPr>
        <w:t xml:space="preserve"> – Jednolita Część Wód</w:t>
      </w:r>
    </w:p>
    <w:p w:rsidR="001D1D11" w:rsidRPr="006D6719" w:rsidRDefault="001D1D11" w:rsidP="00A15ADC">
      <w:pPr>
        <w:spacing w:after="120" w:line="360" w:lineRule="auto"/>
        <w:rPr>
          <w:sz w:val="24"/>
          <w:szCs w:val="24"/>
        </w:rPr>
      </w:pPr>
      <w:r w:rsidRPr="006D6719">
        <w:rPr>
          <w:b/>
          <w:sz w:val="24"/>
          <w:szCs w:val="24"/>
        </w:rPr>
        <w:t xml:space="preserve">PSZOK – </w:t>
      </w:r>
      <w:r w:rsidRPr="006D6719">
        <w:rPr>
          <w:sz w:val="24"/>
          <w:szCs w:val="24"/>
        </w:rPr>
        <w:t>Punkt Selektywnej Zbiórki Odpadów Komunlanych</w:t>
      </w:r>
    </w:p>
    <w:p w:rsidR="001D1D11" w:rsidRPr="006D6719" w:rsidRDefault="001D1D11" w:rsidP="00A15ADC">
      <w:pPr>
        <w:spacing w:after="120" w:line="360" w:lineRule="auto"/>
        <w:rPr>
          <w:sz w:val="24"/>
          <w:szCs w:val="24"/>
        </w:rPr>
      </w:pPr>
      <w:r w:rsidRPr="006D6719">
        <w:rPr>
          <w:b/>
          <w:sz w:val="24"/>
          <w:szCs w:val="24"/>
        </w:rPr>
        <w:t>Analiza SWOT</w:t>
      </w:r>
      <w:r w:rsidRPr="006D6719">
        <w:rPr>
          <w:sz w:val="24"/>
          <w:szCs w:val="24"/>
        </w:rPr>
        <w:t xml:space="preserve"> – nazwa analizy jest akronimem słów z języka angielskiego: Strenght (mocne strony), Weaknesses (słabe strony), Opportunities (szanse), Threats (zagrożenia)</w:t>
      </w:r>
    </w:p>
    <w:p w:rsidR="008B08B8" w:rsidRDefault="008B08B8">
      <w:r>
        <w:br w:type="page"/>
      </w:r>
    </w:p>
    <w:p w:rsidR="008B08B8" w:rsidRPr="00AC2B07" w:rsidRDefault="008B08B8" w:rsidP="008B08B8">
      <w:pPr>
        <w:pStyle w:val="Nagwek1"/>
        <w:numPr>
          <w:ilvl w:val="0"/>
          <w:numId w:val="1"/>
        </w:numPr>
        <w:spacing w:before="240" w:after="240"/>
        <w:ind w:left="431" w:hanging="431"/>
      </w:pPr>
      <w:bookmarkStart w:id="13" w:name="_Toc455996516"/>
      <w:bookmarkStart w:id="14" w:name="_Toc459380914"/>
      <w:bookmarkStart w:id="15" w:name="_Toc467486231"/>
      <w:bookmarkStart w:id="16" w:name="_Toc470091733"/>
      <w:bookmarkStart w:id="17" w:name="_Toc471116088"/>
      <w:bookmarkStart w:id="18" w:name="_Toc471811303"/>
      <w:bookmarkStart w:id="19" w:name="_Toc476308336"/>
      <w:bookmarkStart w:id="20" w:name="_Toc478129181"/>
      <w:bookmarkStart w:id="21" w:name="_Toc481757809"/>
      <w:bookmarkStart w:id="22" w:name="_Toc487439087"/>
      <w:r w:rsidRPr="006C5930">
        <w:lastRenderedPageBreak/>
        <w:t>Wstęp</w:t>
      </w:r>
      <w:bookmarkEnd w:id="13"/>
      <w:bookmarkEnd w:id="14"/>
      <w:bookmarkEnd w:id="15"/>
      <w:bookmarkEnd w:id="16"/>
      <w:bookmarkEnd w:id="17"/>
      <w:bookmarkEnd w:id="18"/>
      <w:bookmarkEnd w:id="19"/>
      <w:bookmarkEnd w:id="20"/>
      <w:bookmarkEnd w:id="21"/>
      <w:bookmarkEnd w:id="22"/>
    </w:p>
    <w:p w:rsidR="008B08B8" w:rsidRPr="001B46C5" w:rsidRDefault="008B08B8" w:rsidP="00A15ADC">
      <w:pPr>
        <w:pStyle w:val="Akapity0"/>
      </w:pPr>
      <w:r w:rsidRPr="001B46C5">
        <w:t xml:space="preserve">Niniejszy dokument, został opracowany zgodnie z art. 17 ustawy </w:t>
      </w:r>
      <w:r w:rsidRPr="001B46C5">
        <w:rPr>
          <w:shd w:val="clear" w:color="auto" w:fill="FFFFFF"/>
        </w:rPr>
        <w:t xml:space="preserve">z dnia 27 kwietnia 2001 r. </w:t>
      </w:r>
      <w:r w:rsidRPr="001B46C5">
        <w:rPr>
          <w:i/>
          <w:shd w:val="clear" w:color="auto" w:fill="FFFFFF"/>
        </w:rPr>
        <w:t>Prawo ochrony środowiska</w:t>
      </w:r>
      <w:r w:rsidRPr="001B46C5">
        <w:rPr>
          <w:shd w:val="clear" w:color="auto" w:fill="FFFFFF"/>
        </w:rPr>
        <w:t xml:space="preserve"> (</w:t>
      </w:r>
      <w:r w:rsidRPr="00872364">
        <w:rPr>
          <w:shd w:val="clear" w:color="auto" w:fill="FFFFFF"/>
        </w:rPr>
        <w:t>Dz. U. z 201</w:t>
      </w:r>
      <w:r>
        <w:rPr>
          <w:shd w:val="clear" w:color="auto" w:fill="FFFFFF"/>
        </w:rPr>
        <w:t>7</w:t>
      </w:r>
      <w:r w:rsidRPr="00872364">
        <w:rPr>
          <w:shd w:val="clear" w:color="auto" w:fill="FFFFFF"/>
        </w:rPr>
        <w:t xml:space="preserve"> r. poz. </w:t>
      </w:r>
      <w:r>
        <w:rPr>
          <w:shd w:val="clear" w:color="auto" w:fill="FFFFFF"/>
        </w:rPr>
        <w:t>519</w:t>
      </w:r>
      <w:r w:rsidRPr="00872364">
        <w:rPr>
          <w:shd w:val="clear" w:color="auto" w:fill="FFFFFF"/>
        </w:rPr>
        <w:t>, z późn. zm</w:t>
      </w:r>
      <w:r w:rsidRPr="001B46C5">
        <w:rPr>
          <w:shd w:val="clear" w:color="auto" w:fill="FFFFFF"/>
        </w:rPr>
        <w:t xml:space="preserve">.), </w:t>
      </w:r>
      <w:r w:rsidRPr="001B46C5">
        <w:t xml:space="preserve">uwzględniając część strategii „Bezpieczeństwo Energetyczne i Środowisko” dotyczących </w:t>
      </w:r>
      <w:r>
        <w:t>o</w:t>
      </w:r>
      <w:r w:rsidRPr="001B46C5">
        <w:t xml:space="preserve">chrony </w:t>
      </w:r>
      <w:r>
        <w:t>ś</w:t>
      </w:r>
      <w:r w:rsidRPr="001B46C5">
        <w:t xml:space="preserve">rodowiska. Program </w:t>
      </w:r>
      <w:r>
        <w:t>Oc</w:t>
      </w:r>
      <w:r w:rsidRPr="001B46C5">
        <w:t>hr</w:t>
      </w:r>
      <w:r>
        <w:t>ony Ś</w:t>
      </w:r>
      <w:r w:rsidRPr="001B46C5">
        <w:t xml:space="preserve">rodowiska dla </w:t>
      </w:r>
      <w:r>
        <w:t xml:space="preserve">Gminy </w:t>
      </w:r>
      <w:r w:rsidR="00F007BB">
        <w:t>Dźwierzuty</w:t>
      </w:r>
      <w:r>
        <w:t xml:space="preserve"> </w:t>
      </w:r>
      <w:r w:rsidRPr="001B46C5">
        <w:t xml:space="preserve">jest podstawowym dokumentem koordynującym działania na rzecz ochrony środowiska na terenie </w:t>
      </w:r>
      <w:r>
        <w:t>gminy</w:t>
      </w:r>
      <w:r w:rsidRPr="001B46C5">
        <w:t>. Zawiera cele i zadania</w:t>
      </w:r>
      <w:r>
        <w:t>, które powinna</w:t>
      </w:r>
      <w:r w:rsidRPr="001B46C5">
        <w:t xml:space="preserve"> realizować </w:t>
      </w:r>
      <w:r>
        <w:t>gmina</w:t>
      </w:r>
      <w:r w:rsidRPr="001B46C5">
        <w:t xml:space="preserve"> w celu ochrony środowiska w </w:t>
      </w:r>
      <w:r>
        <w:t>jej granicach administracyjnych.</w:t>
      </w:r>
      <w:r w:rsidRPr="001B46C5">
        <w:t xml:space="preserve"> </w:t>
      </w:r>
    </w:p>
    <w:p w:rsidR="008B08B8" w:rsidRPr="00A15ADC" w:rsidRDefault="008B08B8" w:rsidP="00A15ADC">
      <w:pPr>
        <w:pStyle w:val="Akapity0"/>
      </w:pPr>
      <w:r>
        <w:t xml:space="preserve">Dokument </w:t>
      </w:r>
      <w:r w:rsidRPr="002A4036">
        <w:t xml:space="preserve">ten został opracowany zgodnie z najnowszymi wytycznymi Ministerstwa Środowiska: </w:t>
      </w:r>
      <w:r w:rsidRPr="002E0E6A">
        <w:rPr>
          <w:i/>
        </w:rPr>
        <w:t>Wytyczne do opracowania wojewódzkich, powiatowych i gminnych programów ochrony środowiska</w:t>
      </w:r>
      <w:r w:rsidRPr="002A4036">
        <w:t>, Warszawa 2 września 2015.</w:t>
      </w:r>
    </w:p>
    <w:p w:rsidR="008B08B8" w:rsidRPr="002A4036" w:rsidRDefault="008B08B8" w:rsidP="00A15ADC">
      <w:pPr>
        <w:pStyle w:val="Akapity0"/>
      </w:pPr>
      <w:r w:rsidRPr="002A4036">
        <w:t>Program podsumowuje stan środowiska gminy oraz zawiera zestawienie jej słabych i</w:t>
      </w:r>
      <w:r>
        <w:t> </w:t>
      </w:r>
      <w:r w:rsidRPr="002A4036">
        <w:t>mocnych stron (analiza SWOT).</w:t>
      </w:r>
    </w:p>
    <w:p w:rsidR="008B08B8" w:rsidRDefault="008B08B8" w:rsidP="00A15ADC">
      <w:pPr>
        <w:pStyle w:val="Akapity0"/>
      </w:pPr>
      <w:r w:rsidRPr="00872364">
        <w:t>Dzięki kompleksowemu ujęciu stanu środowiska na terenie gminy możliwe stało się zdefiniowanie na tej podstawie najważniejszych</w:t>
      </w:r>
      <w:r>
        <w:t xml:space="preserve"> </w:t>
      </w:r>
      <w:r w:rsidRPr="00872364">
        <w:t>celów środowiskowych</w:t>
      </w:r>
      <w:r>
        <w:t>,</w:t>
      </w:r>
      <w:r w:rsidRPr="00872364">
        <w:t xml:space="preserve"> do jakich powinno się dążyć kierując dobrem środowiska i ideą zrównoważonego rozwoju.</w:t>
      </w:r>
    </w:p>
    <w:p w:rsidR="008B08B8" w:rsidRPr="00B95DBF" w:rsidRDefault="008B08B8" w:rsidP="008B08B8">
      <w:pPr>
        <w:pStyle w:val="Nagwek1"/>
        <w:numPr>
          <w:ilvl w:val="0"/>
          <w:numId w:val="1"/>
        </w:numPr>
        <w:spacing w:before="240" w:after="240"/>
        <w:ind w:left="431" w:hanging="431"/>
        <w:rPr>
          <w:color w:val="auto"/>
          <w:lang w:val="pl-PL"/>
        </w:rPr>
      </w:pPr>
      <w:bookmarkStart w:id="23" w:name="_Toc455996517"/>
      <w:bookmarkStart w:id="24" w:name="_Toc459380915"/>
      <w:bookmarkStart w:id="25" w:name="_Toc467486232"/>
      <w:bookmarkStart w:id="26" w:name="_Toc470091734"/>
      <w:bookmarkStart w:id="27" w:name="_Toc471116089"/>
      <w:bookmarkStart w:id="28" w:name="_Toc471811304"/>
      <w:bookmarkStart w:id="29" w:name="_Toc476308337"/>
      <w:bookmarkStart w:id="30" w:name="_Toc478129182"/>
      <w:bookmarkStart w:id="31" w:name="_Toc481757810"/>
      <w:bookmarkStart w:id="32" w:name="_Toc487439088"/>
      <w:r w:rsidRPr="00441FB8">
        <w:t>Streszczenie</w:t>
      </w:r>
      <w:r w:rsidRPr="00023164">
        <w:rPr>
          <w:lang w:val="pl-PL"/>
        </w:rPr>
        <w:t xml:space="preserve"> w języku niespecjalistycznym</w:t>
      </w:r>
      <w:bookmarkEnd w:id="23"/>
      <w:bookmarkEnd w:id="24"/>
      <w:bookmarkEnd w:id="25"/>
      <w:bookmarkEnd w:id="26"/>
      <w:bookmarkEnd w:id="27"/>
      <w:bookmarkEnd w:id="28"/>
      <w:bookmarkEnd w:id="29"/>
      <w:bookmarkEnd w:id="30"/>
      <w:bookmarkEnd w:id="31"/>
      <w:bookmarkEnd w:id="32"/>
      <w:r w:rsidRPr="00023164">
        <w:rPr>
          <w:lang w:val="pl-PL"/>
        </w:rPr>
        <w:t xml:space="preserve"> </w:t>
      </w:r>
    </w:p>
    <w:p w:rsidR="008B08B8" w:rsidRPr="001B46C5" w:rsidRDefault="008B08B8" w:rsidP="00A15ADC">
      <w:pPr>
        <w:pStyle w:val="Akapity0"/>
      </w:pPr>
      <w:r w:rsidRPr="001B46C5">
        <w:t>Podstawowym celem sporządzania i uchwalania Programu Ochrony Środowiska jest realizacja przez jednostki samorządu terytorialnego polityki ochrony środowiska zbieżnej z</w:t>
      </w:r>
      <w:r>
        <w:t> </w:t>
      </w:r>
      <w:r w:rsidRPr="001B46C5">
        <w:t>założeniami najważniejszych dokumentów strategicznych i programowych. POŚ stanowi podstawę funkcjonowania systemu zarządzania środowiskiem</w:t>
      </w:r>
      <w:r>
        <w:t xml:space="preserve"> spajającą wszystkie działania </w:t>
      </w:r>
      <w:r w:rsidRPr="001B46C5">
        <w:t>i</w:t>
      </w:r>
      <w:r>
        <w:t> </w:t>
      </w:r>
      <w:r w:rsidRPr="001B46C5">
        <w:t xml:space="preserve">dokumenty dotyczące ochrony środowiska i przyrody na szczeblu JST. </w:t>
      </w:r>
    </w:p>
    <w:p w:rsidR="008B08B8" w:rsidRPr="00643E20" w:rsidRDefault="008B08B8" w:rsidP="008B08B8">
      <w:pPr>
        <w:pStyle w:val="AKAPITY"/>
      </w:pPr>
      <w:r w:rsidRPr="00643E20">
        <w:t xml:space="preserve">W niniejszym dokumencie dokonano oceny aktualnego stanu środowiska oraz przeanalizowano możliwości jego poprawy na terenie Gminy </w:t>
      </w:r>
      <w:r w:rsidR="00A115E3">
        <w:t xml:space="preserve">Dźwierzuty </w:t>
      </w:r>
      <w:r>
        <w:t>z </w:t>
      </w:r>
      <w:r w:rsidRPr="00643E20">
        <w:t>uwzględnieniem dzie</w:t>
      </w:r>
      <w:r>
        <w:t>s</w:t>
      </w:r>
      <w:r w:rsidRPr="00643E20">
        <w:t xml:space="preserve">ięciu obszarów przyszłej interwencji: </w:t>
      </w:r>
    </w:p>
    <w:p w:rsidR="008B08B8" w:rsidRDefault="008B08B8" w:rsidP="00A31F0B">
      <w:pPr>
        <w:pStyle w:val="Listapunktowana2"/>
        <w:numPr>
          <w:ilvl w:val="0"/>
          <w:numId w:val="6"/>
        </w:numPr>
        <w:spacing w:line="360" w:lineRule="auto"/>
        <w:ind w:left="1560" w:hanging="426"/>
      </w:pPr>
      <w:r>
        <w:t>Ochrona klimatu i jakości powietrza,</w:t>
      </w:r>
    </w:p>
    <w:p w:rsidR="00BB6668" w:rsidRPr="00643E20" w:rsidRDefault="00BB6668" w:rsidP="00A31F0B">
      <w:pPr>
        <w:pStyle w:val="Listapunktowana2"/>
        <w:numPr>
          <w:ilvl w:val="0"/>
          <w:numId w:val="6"/>
        </w:numPr>
        <w:spacing w:line="360" w:lineRule="auto"/>
        <w:ind w:left="1560" w:hanging="426"/>
      </w:pPr>
      <w:r>
        <w:t>Zagrożenia hałasem,</w:t>
      </w:r>
    </w:p>
    <w:p w:rsidR="00A115E3" w:rsidRDefault="00BB6668" w:rsidP="00A31F0B">
      <w:pPr>
        <w:pStyle w:val="Listapunktowana2"/>
        <w:numPr>
          <w:ilvl w:val="0"/>
          <w:numId w:val="6"/>
        </w:numPr>
        <w:spacing w:line="360" w:lineRule="auto"/>
        <w:ind w:left="1560" w:hanging="426"/>
      </w:pPr>
      <w:r>
        <w:t>Pola elektromagnetyczne,</w:t>
      </w:r>
    </w:p>
    <w:p w:rsidR="00BB6668" w:rsidRPr="00643E20" w:rsidRDefault="008B08B8" w:rsidP="00A31F0B">
      <w:pPr>
        <w:pStyle w:val="Listapunktowana2"/>
        <w:numPr>
          <w:ilvl w:val="0"/>
          <w:numId w:val="6"/>
        </w:numPr>
        <w:spacing w:line="360" w:lineRule="auto"/>
        <w:ind w:left="1560" w:hanging="426"/>
      </w:pPr>
      <w:r>
        <w:lastRenderedPageBreak/>
        <w:t>Gospodarowanie wodami,</w:t>
      </w:r>
      <w:r w:rsidR="00BB6668" w:rsidRPr="00BB6668">
        <w:t xml:space="preserve"> </w:t>
      </w:r>
    </w:p>
    <w:p w:rsidR="00BB6668" w:rsidRPr="00643E20" w:rsidRDefault="00BB6668" w:rsidP="00A31F0B">
      <w:pPr>
        <w:pStyle w:val="Listapunktowana2"/>
        <w:numPr>
          <w:ilvl w:val="0"/>
          <w:numId w:val="6"/>
        </w:numPr>
        <w:spacing w:line="360" w:lineRule="auto"/>
        <w:ind w:left="1560" w:hanging="426"/>
      </w:pPr>
      <w:r>
        <w:t>Gospodarka wodno-ściekowa,</w:t>
      </w:r>
    </w:p>
    <w:p w:rsidR="00BB6668" w:rsidRPr="00643E20" w:rsidRDefault="00BB6668" w:rsidP="00A31F0B">
      <w:pPr>
        <w:pStyle w:val="Listapunktowana2"/>
        <w:numPr>
          <w:ilvl w:val="0"/>
          <w:numId w:val="6"/>
        </w:numPr>
        <w:spacing w:line="360" w:lineRule="auto"/>
        <w:ind w:left="1560" w:hanging="426"/>
      </w:pPr>
      <w:r>
        <w:t>Zasoby geologiczne,</w:t>
      </w:r>
    </w:p>
    <w:p w:rsidR="00BB6668" w:rsidRPr="00643E20" w:rsidRDefault="00BB6668" w:rsidP="00A31F0B">
      <w:pPr>
        <w:pStyle w:val="Listapunktowana2"/>
        <w:numPr>
          <w:ilvl w:val="0"/>
          <w:numId w:val="6"/>
        </w:numPr>
        <w:spacing w:line="360" w:lineRule="auto"/>
        <w:ind w:left="1560" w:hanging="426"/>
      </w:pPr>
      <w:r>
        <w:t>Gleby,</w:t>
      </w:r>
    </w:p>
    <w:p w:rsidR="00BB6668" w:rsidRPr="00643E20" w:rsidRDefault="00BB6668" w:rsidP="00A31F0B">
      <w:pPr>
        <w:pStyle w:val="Listapunktowana2"/>
        <w:numPr>
          <w:ilvl w:val="0"/>
          <w:numId w:val="6"/>
        </w:numPr>
        <w:spacing w:line="360" w:lineRule="auto"/>
        <w:ind w:left="1560" w:hanging="426"/>
      </w:pPr>
      <w:r>
        <w:t>Gospodarka odpadami oraz zapobieganie powstawaniu odpadów,</w:t>
      </w:r>
    </w:p>
    <w:p w:rsidR="008B08B8" w:rsidRPr="00643E20" w:rsidRDefault="008B08B8" w:rsidP="00A31F0B">
      <w:pPr>
        <w:pStyle w:val="Listapunktowana2"/>
        <w:numPr>
          <w:ilvl w:val="0"/>
          <w:numId w:val="6"/>
        </w:numPr>
        <w:spacing w:line="360" w:lineRule="auto"/>
        <w:ind w:left="1560" w:hanging="426"/>
      </w:pPr>
      <w:r>
        <w:t>Zasoby przyrodnicze,</w:t>
      </w:r>
    </w:p>
    <w:p w:rsidR="008B08B8" w:rsidRPr="00643E20" w:rsidRDefault="008B08B8" w:rsidP="00A31F0B">
      <w:pPr>
        <w:pStyle w:val="Listapunktowana2"/>
        <w:numPr>
          <w:ilvl w:val="0"/>
          <w:numId w:val="6"/>
        </w:numPr>
        <w:spacing w:after="120" w:line="360" w:lineRule="auto"/>
        <w:ind w:left="1559" w:hanging="425"/>
      </w:pPr>
      <w:r w:rsidRPr="00643E20">
        <w:t>Zagr</w:t>
      </w:r>
      <w:r>
        <w:t>ożenia poważnym awariami.</w:t>
      </w:r>
    </w:p>
    <w:p w:rsidR="008B08B8" w:rsidRPr="002053B0" w:rsidRDefault="008B08B8" w:rsidP="00A15ADC">
      <w:pPr>
        <w:pStyle w:val="Akapity0"/>
      </w:pPr>
      <w:r w:rsidRPr="002053B0">
        <w:t xml:space="preserve">Każdy z dziesięciu wyżej wymienionych obszarów zawiera podsumowanie i analizę SWOT, która ma na celu pokazania mocnych stron </w:t>
      </w:r>
      <w:r>
        <w:t>g</w:t>
      </w:r>
      <w:r w:rsidRPr="002053B0">
        <w:t>miny oraz tych, które wymagają interwencji.</w:t>
      </w:r>
    </w:p>
    <w:p w:rsidR="008B08B8" w:rsidRDefault="008B08B8" w:rsidP="00A15ADC">
      <w:pPr>
        <w:pStyle w:val="Akapity0"/>
      </w:pPr>
      <w:r w:rsidRPr="002053B0">
        <w:t xml:space="preserve">W Programie Ochrony Środowiska zostało </w:t>
      </w:r>
      <w:r w:rsidRPr="003228AC">
        <w:t xml:space="preserve">ujęte </w:t>
      </w:r>
      <w:r w:rsidR="001577BC">
        <w:t>9</w:t>
      </w:r>
      <w:r w:rsidR="00722B66">
        <w:t xml:space="preserve"> </w:t>
      </w:r>
      <w:r w:rsidRPr="00AF5F8F">
        <w:t>zada</w:t>
      </w:r>
      <w:r>
        <w:t>ń</w:t>
      </w:r>
      <w:r w:rsidRPr="003228AC">
        <w:t>, jakie</w:t>
      </w:r>
      <w:r w:rsidRPr="002053B0">
        <w:t xml:space="preserve"> Gmina </w:t>
      </w:r>
      <w:r w:rsidR="00722B66">
        <w:t>Dźwierzuty</w:t>
      </w:r>
      <w:r>
        <w:t xml:space="preserve"> </w:t>
      </w:r>
      <w:r w:rsidRPr="002053B0">
        <w:t>zamierza zrealizować w celu poprawy stanu środowiska. Zadania te będą dotyczyły</w:t>
      </w:r>
      <w:r>
        <w:t>:</w:t>
      </w:r>
      <w:r w:rsidRPr="002053B0">
        <w:t xml:space="preserve"> poprawy jakości powietrza</w:t>
      </w:r>
      <w:r w:rsidR="00425640">
        <w:t xml:space="preserve">, </w:t>
      </w:r>
      <w:r>
        <w:t>gospodark</w:t>
      </w:r>
      <w:r w:rsidR="001577BC">
        <w:t>i wodno-</w:t>
      </w:r>
      <w:r>
        <w:t>ściekowej</w:t>
      </w:r>
      <w:r w:rsidR="00425640">
        <w:t xml:space="preserve"> oraz gospodarki odpadami</w:t>
      </w:r>
      <w:r w:rsidRPr="002053B0">
        <w:t>. Do zadań przypisano wskaźniki realizacji, które ułatwią prowadzenie monitoringu realizacji POŚ oraz będą stanowił</w:t>
      </w:r>
      <w:r>
        <w:t>y</w:t>
      </w:r>
      <w:r w:rsidRPr="002053B0">
        <w:t xml:space="preserve"> podstawę przygotowywania raportu z jego </w:t>
      </w:r>
      <w:r>
        <w:t>realizacji.</w:t>
      </w:r>
    </w:p>
    <w:p w:rsidR="008B08B8" w:rsidRDefault="008B08B8" w:rsidP="008B08B8">
      <w:pPr>
        <w:rPr>
          <w:rFonts w:eastAsia="Times New Roman"/>
          <w:b/>
          <w:bCs/>
          <w:color w:val="1F497D"/>
          <w:sz w:val="32"/>
          <w:szCs w:val="28"/>
          <w:lang w:val="x-none" w:eastAsia="x-none"/>
        </w:rPr>
      </w:pPr>
      <w:bookmarkStart w:id="33" w:name="_Toc453914080"/>
      <w:bookmarkStart w:id="34" w:name="_Toc455996518"/>
      <w:bookmarkStart w:id="35" w:name="_Toc459380916"/>
      <w:bookmarkStart w:id="36" w:name="_Toc467486233"/>
      <w:bookmarkStart w:id="37" w:name="_Toc470091735"/>
      <w:r>
        <w:br w:type="page"/>
      </w:r>
    </w:p>
    <w:p w:rsidR="008B08B8" w:rsidRDefault="008B08B8" w:rsidP="008B08B8">
      <w:pPr>
        <w:pStyle w:val="Nagwek1"/>
        <w:numPr>
          <w:ilvl w:val="0"/>
          <w:numId w:val="1"/>
        </w:numPr>
        <w:spacing w:before="240" w:after="240"/>
        <w:ind w:left="431" w:hanging="431"/>
      </w:pPr>
      <w:bookmarkStart w:id="38" w:name="_Toc471116090"/>
      <w:bookmarkStart w:id="39" w:name="_Toc471811305"/>
      <w:bookmarkStart w:id="40" w:name="_Toc476308338"/>
      <w:bookmarkStart w:id="41" w:name="_Toc478129183"/>
      <w:bookmarkStart w:id="42" w:name="_Toc481757811"/>
      <w:bookmarkStart w:id="43" w:name="_Toc487439089"/>
      <w:r w:rsidRPr="00197009">
        <w:lastRenderedPageBreak/>
        <w:t xml:space="preserve">Spójność z </w:t>
      </w:r>
      <w:r w:rsidRPr="00B410CB">
        <w:t>dokumentami</w:t>
      </w:r>
      <w:r w:rsidRPr="00197009">
        <w:t xml:space="preserve"> strategicznymi i programowymi</w:t>
      </w:r>
      <w:bookmarkEnd w:id="33"/>
      <w:bookmarkEnd w:id="34"/>
      <w:bookmarkEnd w:id="35"/>
      <w:bookmarkEnd w:id="36"/>
      <w:bookmarkEnd w:id="37"/>
      <w:bookmarkEnd w:id="38"/>
      <w:bookmarkEnd w:id="39"/>
      <w:bookmarkEnd w:id="40"/>
      <w:bookmarkEnd w:id="41"/>
      <w:bookmarkEnd w:id="42"/>
      <w:bookmarkEnd w:id="43"/>
    </w:p>
    <w:p w:rsidR="008B08B8" w:rsidRPr="00F27B8A" w:rsidRDefault="008B08B8" w:rsidP="00266AAE">
      <w:pPr>
        <w:pStyle w:val="Akapity0"/>
        <w:spacing w:after="0"/>
      </w:pPr>
      <w:r w:rsidRPr="00F27B8A">
        <w:t>Niniejszy dokument spójny jest za celami oraz kierunkami interwencji/działań ujętych m. in. w następujących dokumentach strategicznych:</w:t>
      </w:r>
    </w:p>
    <w:p w:rsidR="00FF3395" w:rsidRDefault="00FF3395" w:rsidP="00FF3395">
      <w:pPr>
        <w:pStyle w:val="Akapit"/>
        <w:rPr>
          <w:b/>
        </w:rPr>
      </w:pPr>
      <w:r w:rsidRPr="00B52CD6">
        <w:rPr>
          <w:b/>
        </w:rPr>
        <w:t xml:space="preserve">Dokumenty </w:t>
      </w:r>
      <w:r>
        <w:rPr>
          <w:b/>
        </w:rPr>
        <w:t>strategiczne na poziomie międzynarodowym:</w:t>
      </w:r>
    </w:p>
    <w:p w:rsidR="00FF3395" w:rsidRPr="00DA7B27" w:rsidRDefault="00FF3395" w:rsidP="00140D6D">
      <w:pPr>
        <w:pStyle w:val="Akapit"/>
        <w:numPr>
          <w:ilvl w:val="0"/>
          <w:numId w:val="38"/>
        </w:numPr>
        <w:rPr>
          <w:b/>
        </w:rPr>
      </w:pPr>
      <w:r>
        <w:t>Konwencja o ochronie różnorodności biologicznej z Rio de Janeiro (1992), która wskazuje na konieczność ochrony przyrody w skali globalnej poprzez ochronę całego bogactwa przyrodniczego. Główne cele Konwencji to: ochrona różnorodności biologicznej, zrównoważone użytkowanie jej elementów, uczciwy i sprawiedliwy podział korzyści wynikających z wykorzystania zasobów genetycznych,</w:t>
      </w:r>
    </w:p>
    <w:p w:rsidR="00FF3395" w:rsidRPr="00A3771C" w:rsidRDefault="00FF3395" w:rsidP="00140D6D">
      <w:pPr>
        <w:pStyle w:val="Akapit"/>
        <w:numPr>
          <w:ilvl w:val="0"/>
          <w:numId w:val="38"/>
        </w:numPr>
        <w:spacing w:after="120"/>
        <w:ind w:hanging="357"/>
        <w:rPr>
          <w:b/>
        </w:rPr>
      </w:pPr>
      <w:r>
        <w:t>Konwencja o kontroli transgranicznego przemieszczania i usuwania odpadów niebezpiecznych (Bazylea 1989). Przedmiotem Konwencji jest kontrola transgranicznego przemieszczania i usuwania odpadów niebezpiecznych, których wykaz zawarto w odpowiednich załącznikach do Konwencji oraz minimalizacja wytwarzania odpadów niebezpiecznych i innych, a także zapewnienie dostępu do właściwych, odpowiednio zlokalizowanych urządzeń służących do usuwania odpadów w sposób bezpieczny dla środowiska.</w:t>
      </w:r>
    </w:p>
    <w:p w:rsidR="00FF3395" w:rsidRDefault="00FF3395" w:rsidP="00FF3395">
      <w:pPr>
        <w:pStyle w:val="Akapit"/>
        <w:rPr>
          <w:b/>
        </w:rPr>
      </w:pPr>
      <w:r w:rsidRPr="00B52CD6">
        <w:rPr>
          <w:b/>
        </w:rPr>
        <w:t xml:space="preserve">Dokumenty </w:t>
      </w:r>
      <w:r>
        <w:rPr>
          <w:b/>
        </w:rPr>
        <w:t>strategiczne na poziomie wspólnotowym:</w:t>
      </w:r>
    </w:p>
    <w:p w:rsidR="00FF3395" w:rsidRDefault="00FF3395" w:rsidP="00140D6D">
      <w:pPr>
        <w:pStyle w:val="Akapit"/>
        <w:numPr>
          <w:ilvl w:val="0"/>
          <w:numId w:val="37"/>
        </w:numPr>
      </w:pPr>
      <w:r>
        <w:t>Strategia „Europa 2020”:</w:t>
      </w:r>
    </w:p>
    <w:p w:rsidR="00FF3395" w:rsidRDefault="00FF3395" w:rsidP="00140D6D">
      <w:pPr>
        <w:pStyle w:val="Akapit"/>
        <w:numPr>
          <w:ilvl w:val="1"/>
          <w:numId w:val="37"/>
        </w:numPr>
      </w:pPr>
      <w:r>
        <w:t>Cel: ograniczenie emisji gazów cieplarnianych o 20%, zwiększenie udziału energii ze źródeł odnawialnych o 20% (dla Polski 15%), zwiększenie efektywności energetycznej o 20%;</w:t>
      </w:r>
    </w:p>
    <w:p w:rsidR="00FF3395" w:rsidRDefault="00FF3395" w:rsidP="00140D6D">
      <w:pPr>
        <w:pStyle w:val="Akapit"/>
        <w:numPr>
          <w:ilvl w:val="0"/>
          <w:numId w:val="37"/>
        </w:numPr>
      </w:pPr>
      <w:r>
        <w:t>Strategia Unii Europejskiej w zakresie przystosowania się do zmian klimatu:</w:t>
      </w:r>
    </w:p>
    <w:p w:rsidR="00FF3395" w:rsidRDefault="00FF3395" w:rsidP="00140D6D">
      <w:pPr>
        <w:pStyle w:val="Akapit"/>
        <w:numPr>
          <w:ilvl w:val="1"/>
          <w:numId w:val="37"/>
        </w:numPr>
      </w:pPr>
      <w:r>
        <w:t xml:space="preserve">Cel: </w:t>
      </w:r>
      <w:r w:rsidRPr="00F40D67">
        <w:t>Uodparnianie działań n</w:t>
      </w:r>
      <w:r>
        <w:t>a szczeblu UE na zmianę klimatu –</w:t>
      </w:r>
      <w:r w:rsidRPr="00F40D67">
        <w:t xml:space="preserve"> wspieranie przystosowania w kluczowych sektorach podatnych na zagrożenia</w:t>
      </w:r>
      <w:r>
        <w:t>:</w:t>
      </w:r>
    </w:p>
    <w:p w:rsidR="00FF3395" w:rsidRDefault="00FF3395" w:rsidP="00140D6D">
      <w:pPr>
        <w:pStyle w:val="Akapit"/>
        <w:numPr>
          <w:ilvl w:val="2"/>
          <w:numId w:val="37"/>
        </w:numPr>
      </w:pPr>
      <w:r>
        <w:t xml:space="preserve">Działanie: </w:t>
      </w:r>
      <w:r w:rsidRPr="00106846">
        <w:t>Zapewnienie bardziej odpornej infrastruktury</w:t>
      </w:r>
      <w:r>
        <w:t>;</w:t>
      </w:r>
    </w:p>
    <w:p w:rsidR="00FF3395" w:rsidRDefault="00FF3395" w:rsidP="00140D6D">
      <w:pPr>
        <w:pStyle w:val="Akapit"/>
        <w:numPr>
          <w:ilvl w:val="0"/>
          <w:numId w:val="37"/>
        </w:numPr>
      </w:pPr>
      <w:r>
        <w:t>Dyrektywa 2008/50/WE Parlamentu Europejskiego i Rady z 21 maja 2008 r. w sprawie jakości powietrza i czystszego powietrza dla Europy (CAFE – Clean Air For Europe):</w:t>
      </w:r>
    </w:p>
    <w:p w:rsidR="00FF3395" w:rsidRDefault="00FF3395" w:rsidP="00140D6D">
      <w:pPr>
        <w:pStyle w:val="Akapit"/>
        <w:numPr>
          <w:ilvl w:val="1"/>
          <w:numId w:val="37"/>
        </w:numPr>
      </w:pPr>
      <w:r>
        <w:lastRenderedPageBreak/>
        <w:t>Cel: poprawa jakości powietrza poprzez ograniczenie emisji zanieczyszczeń;</w:t>
      </w:r>
      <w:r w:rsidRPr="007F5BBE">
        <w:t xml:space="preserve"> </w:t>
      </w:r>
    </w:p>
    <w:p w:rsidR="00FF3395" w:rsidRDefault="00FF3395" w:rsidP="00140D6D">
      <w:pPr>
        <w:pStyle w:val="Akapit"/>
        <w:numPr>
          <w:ilvl w:val="0"/>
          <w:numId w:val="37"/>
        </w:numPr>
      </w:pPr>
      <w:r>
        <w:t>VII Program Środowiskowy:</w:t>
      </w:r>
    </w:p>
    <w:p w:rsidR="00FF3395" w:rsidRDefault="00FF3395" w:rsidP="00140D6D">
      <w:pPr>
        <w:pStyle w:val="Akapit"/>
        <w:numPr>
          <w:ilvl w:val="1"/>
          <w:numId w:val="37"/>
        </w:numPr>
        <w:spacing w:after="120"/>
        <w:ind w:hanging="357"/>
      </w:pPr>
      <w:r>
        <w:t xml:space="preserve">Cel: </w:t>
      </w:r>
      <w:r w:rsidRPr="000C0E21">
        <w:t>wzmocnienie wysiłków na rzecz ochrony kapitału naturalnego, zdrowia i dobrostanu społeczn</w:t>
      </w:r>
      <w:r>
        <w:t>ego oraz stymulowanie rozwoju i </w:t>
      </w:r>
      <w:r w:rsidRPr="000C0E21">
        <w:t>innowacji opartych na zasobooszczędnej, niskoemisyjnej gospodarce przy uwzględnieniu naturalnych ograniczeń naszej planety</w:t>
      </w:r>
      <w:r>
        <w:t>.</w:t>
      </w:r>
    </w:p>
    <w:p w:rsidR="00FF3395" w:rsidRDefault="00FF3395" w:rsidP="00FF3395">
      <w:pPr>
        <w:pStyle w:val="Akapit"/>
        <w:rPr>
          <w:b/>
        </w:rPr>
      </w:pPr>
      <w:r w:rsidRPr="00403912">
        <w:rPr>
          <w:b/>
        </w:rPr>
        <w:t>Dokumenty strategiczne na poziomie krajowym:</w:t>
      </w:r>
    </w:p>
    <w:p w:rsidR="00FF3395" w:rsidRDefault="00FF3395" w:rsidP="00140D6D">
      <w:pPr>
        <w:pStyle w:val="Akapit"/>
        <w:numPr>
          <w:ilvl w:val="0"/>
          <w:numId w:val="35"/>
        </w:numPr>
      </w:pPr>
      <w:r w:rsidRPr="005414B5">
        <w:t>Długookresowa Strate</w:t>
      </w:r>
      <w:r>
        <w:t>gia Rozwoju Kraju, Polska 2030:</w:t>
      </w:r>
      <w:r w:rsidRPr="005414B5">
        <w:tab/>
      </w:r>
    </w:p>
    <w:p w:rsidR="00FF3395" w:rsidRPr="005414B5" w:rsidRDefault="00FF3395" w:rsidP="00140D6D">
      <w:pPr>
        <w:pStyle w:val="Akapit"/>
        <w:numPr>
          <w:ilvl w:val="1"/>
          <w:numId w:val="35"/>
        </w:numPr>
      </w:pPr>
      <w:r>
        <w:t>Cel: Zapewnienie bezpieczeństwa energetycznego oraz ochrona i poprawa stanu środowiska;</w:t>
      </w:r>
    </w:p>
    <w:p w:rsidR="00FF3395" w:rsidRDefault="00FF3395" w:rsidP="00140D6D">
      <w:pPr>
        <w:pStyle w:val="Akapit"/>
        <w:numPr>
          <w:ilvl w:val="0"/>
          <w:numId w:val="35"/>
        </w:numPr>
      </w:pPr>
      <w:r w:rsidRPr="005414B5">
        <w:t xml:space="preserve">Średniookresowa Strategia Rozwoju Kraju </w:t>
      </w:r>
      <w:r>
        <w:t>– Strategia Rozwoju Kraju 2020:</w:t>
      </w:r>
    </w:p>
    <w:p w:rsidR="00FF3395" w:rsidRPr="005414B5" w:rsidRDefault="00FF3395" w:rsidP="00140D6D">
      <w:pPr>
        <w:pStyle w:val="Akapit"/>
        <w:numPr>
          <w:ilvl w:val="1"/>
          <w:numId w:val="35"/>
        </w:numPr>
      </w:pPr>
      <w:r>
        <w:t>Cel: bezpieczeństwo energetyczne i środowisko;</w:t>
      </w:r>
    </w:p>
    <w:p w:rsidR="00FF3395" w:rsidRDefault="00FF3395" w:rsidP="00140D6D">
      <w:pPr>
        <w:pStyle w:val="Akapit"/>
        <w:numPr>
          <w:ilvl w:val="0"/>
          <w:numId w:val="35"/>
        </w:numPr>
      </w:pPr>
      <w:r w:rsidRPr="005414B5">
        <w:t>Koncepcja Przestrzenn</w:t>
      </w:r>
      <w:r>
        <w:t>ego Zagospodarowania Kraju 2030:</w:t>
      </w:r>
    </w:p>
    <w:p w:rsidR="00FF3395" w:rsidRPr="005414B5" w:rsidRDefault="00FF3395" w:rsidP="00140D6D">
      <w:pPr>
        <w:pStyle w:val="Akapit"/>
        <w:numPr>
          <w:ilvl w:val="1"/>
          <w:numId w:val="35"/>
        </w:numPr>
      </w:pPr>
      <w:r w:rsidRPr="00344AFE">
        <w:t>Poprawa dostępności terytorialnej kraju w różnych skalach przestrzennych poprzez rozwijanie</w:t>
      </w:r>
      <w:r>
        <w:t xml:space="preserve"> infrastruktury transportowej i </w:t>
      </w:r>
      <w:r w:rsidRPr="00344AFE">
        <w:t>telekomunikacyjnej</w:t>
      </w:r>
      <w:r>
        <w:t>;</w:t>
      </w:r>
    </w:p>
    <w:p w:rsidR="00FF3395" w:rsidRDefault="00FF3395" w:rsidP="00140D6D">
      <w:pPr>
        <w:pStyle w:val="Akapit"/>
        <w:numPr>
          <w:ilvl w:val="0"/>
          <w:numId w:val="35"/>
        </w:numPr>
      </w:pPr>
      <w:r w:rsidRPr="005414B5">
        <w:t>Strategia Bezpieczeństwo Energetyczne i Środ</w:t>
      </w:r>
      <w:r>
        <w:t>owisko, perspektywa do 2020 r.:</w:t>
      </w:r>
    </w:p>
    <w:p w:rsidR="00FF3395" w:rsidRDefault="00FF3395" w:rsidP="00140D6D">
      <w:pPr>
        <w:pStyle w:val="Akapit"/>
        <w:numPr>
          <w:ilvl w:val="1"/>
          <w:numId w:val="35"/>
        </w:numPr>
      </w:pPr>
      <w:r>
        <w:t>Cel: </w:t>
      </w:r>
      <w:r w:rsidRPr="001227E5">
        <w:rPr>
          <w:spacing w:val="28"/>
        </w:rPr>
        <w:t>Zapewnienie gospodarce krajowej bezpiecznego</w:t>
      </w:r>
      <w:r>
        <w:t xml:space="preserve"> i konkurencyjnego zaopatrzenia w energię,</w:t>
      </w:r>
    </w:p>
    <w:p w:rsidR="00FF3395" w:rsidRPr="005414B5" w:rsidRDefault="00FF3395" w:rsidP="00140D6D">
      <w:pPr>
        <w:pStyle w:val="Akapit"/>
        <w:numPr>
          <w:ilvl w:val="1"/>
          <w:numId w:val="35"/>
        </w:numPr>
      </w:pPr>
      <w:r>
        <w:t>Cel: Poprawa stanu środowiska;</w:t>
      </w:r>
    </w:p>
    <w:p w:rsidR="00FF3395" w:rsidRDefault="00FF3395" w:rsidP="00140D6D">
      <w:pPr>
        <w:pStyle w:val="Akapit"/>
        <w:numPr>
          <w:ilvl w:val="0"/>
          <w:numId w:val="35"/>
        </w:numPr>
      </w:pPr>
      <w:r w:rsidRPr="005414B5">
        <w:t>Polityka Energetyczna Pols</w:t>
      </w:r>
      <w:r>
        <w:t>ki do 2030 r.</w:t>
      </w:r>
      <w:r w:rsidR="001C6693">
        <w:t>:</w:t>
      </w:r>
    </w:p>
    <w:p w:rsidR="00FF3395" w:rsidRPr="005414B5" w:rsidRDefault="00FF3395" w:rsidP="00140D6D">
      <w:pPr>
        <w:pStyle w:val="Akapit"/>
        <w:numPr>
          <w:ilvl w:val="1"/>
          <w:numId w:val="35"/>
        </w:numPr>
      </w:pPr>
      <w:r>
        <w:t>Cel: konsekwentne zmniejszanie energochłonności polskiej gospodarki do poziomu UE-15;</w:t>
      </w:r>
      <w:r w:rsidRPr="005414B5">
        <w:t xml:space="preserve"> </w:t>
      </w:r>
    </w:p>
    <w:p w:rsidR="00FF3395" w:rsidRDefault="00FF3395" w:rsidP="00140D6D">
      <w:pPr>
        <w:pStyle w:val="Akapit"/>
        <w:numPr>
          <w:ilvl w:val="0"/>
          <w:numId w:val="35"/>
        </w:numPr>
      </w:pPr>
      <w:r w:rsidRPr="005414B5">
        <w:t>Strategiczny plan adaptacji dla sektorów i obszarów wrażliwych na zmiany klimatu, do roku 2</w:t>
      </w:r>
      <w:r w:rsidR="001C6693">
        <w:t>020 z perspektywą do roku 2030:</w:t>
      </w:r>
    </w:p>
    <w:p w:rsidR="00FF3395" w:rsidRDefault="00FF3395" w:rsidP="00140D6D">
      <w:pPr>
        <w:pStyle w:val="Akapit"/>
        <w:numPr>
          <w:ilvl w:val="1"/>
          <w:numId w:val="35"/>
        </w:numPr>
      </w:pPr>
      <w:r>
        <w:t>Cel: z</w:t>
      </w:r>
      <w:r w:rsidRPr="000501D3">
        <w:t>apewnienie bezpieczeństwa energetycznego i dobrego stanu środowiska</w:t>
      </w:r>
      <w:r>
        <w:t>,</w:t>
      </w:r>
    </w:p>
    <w:p w:rsidR="00FF3395" w:rsidRDefault="00FF3395" w:rsidP="00140D6D">
      <w:pPr>
        <w:pStyle w:val="Akapit"/>
        <w:numPr>
          <w:ilvl w:val="0"/>
          <w:numId w:val="35"/>
        </w:numPr>
      </w:pPr>
      <w:r w:rsidRPr="005414B5">
        <w:t>Strategia R</w:t>
      </w:r>
      <w:r>
        <w:t>ozwoju Transportu do 2020 roku (z perspektywą do 2030 roku):</w:t>
      </w:r>
    </w:p>
    <w:p w:rsidR="00FF3395" w:rsidRPr="004566F9" w:rsidRDefault="00FF3395" w:rsidP="00140D6D">
      <w:pPr>
        <w:pStyle w:val="Akapit"/>
        <w:numPr>
          <w:ilvl w:val="1"/>
          <w:numId w:val="35"/>
        </w:numPr>
        <w:rPr>
          <w:b/>
        </w:rPr>
      </w:pPr>
      <w:r>
        <w:t>Cel: Stworzenie zintegrowanego systemu transportowego</w:t>
      </w:r>
      <w:r w:rsidR="004566F9">
        <w:t>,</w:t>
      </w:r>
    </w:p>
    <w:p w:rsidR="004566F9" w:rsidRPr="00732EF7" w:rsidRDefault="004566F9" w:rsidP="00140D6D">
      <w:pPr>
        <w:pStyle w:val="Akapit"/>
        <w:numPr>
          <w:ilvl w:val="0"/>
          <w:numId w:val="35"/>
        </w:numPr>
      </w:pPr>
      <w:r w:rsidRPr="00732EF7">
        <w:lastRenderedPageBreak/>
        <w:t>Aktualizacja Krajowego Programu Oczyszczania Ścieków Komunalnych – AKPOŚK 2017:</w:t>
      </w:r>
    </w:p>
    <w:p w:rsidR="004566F9" w:rsidRPr="00732EF7" w:rsidRDefault="00EB2D7C" w:rsidP="00140D6D">
      <w:pPr>
        <w:pStyle w:val="Akapit"/>
        <w:numPr>
          <w:ilvl w:val="1"/>
          <w:numId w:val="35"/>
        </w:numPr>
      </w:pPr>
      <w:r w:rsidRPr="00EB2D7C">
        <w:t>Wyposażenie aglomeracji w systemy zbierania ścieków komunalnych gwarantujące blisko 100% poziom obsługi</w:t>
      </w:r>
      <w:r w:rsidR="004566F9" w:rsidRPr="00732EF7">
        <w:t>;</w:t>
      </w:r>
    </w:p>
    <w:p w:rsidR="00D0774E" w:rsidRDefault="00D0774E" w:rsidP="00D0774E">
      <w:pPr>
        <w:pStyle w:val="Akapit"/>
        <w:rPr>
          <w:b/>
        </w:rPr>
      </w:pPr>
      <w:r>
        <w:rPr>
          <w:b/>
        </w:rPr>
        <w:t xml:space="preserve">Dokumenty strategiczne na poziomie regionalnym i lokalnym: </w:t>
      </w:r>
    </w:p>
    <w:p w:rsidR="004247C7" w:rsidRDefault="00D0774E" w:rsidP="00140D6D">
      <w:pPr>
        <w:pStyle w:val="Akapit"/>
        <w:numPr>
          <w:ilvl w:val="0"/>
          <w:numId w:val="36"/>
        </w:numPr>
      </w:pPr>
      <w:r w:rsidRPr="00155EE8">
        <w:t>Strategia rozwoju społeczno‐gospodarczego województwa warmińsko‐mazurskiego do roku 2025</w:t>
      </w:r>
      <w:r w:rsidR="001C6693">
        <w:t>:</w:t>
      </w:r>
    </w:p>
    <w:p w:rsidR="00D0774E" w:rsidRPr="00082E03" w:rsidRDefault="004247C7" w:rsidP="00140D6D">
      <w:pPr>
        <w:pStyle w:val="Akapit"/>
        <w:numPr>
          <w:ilvl w:val="1"/>
          <w:numId w:val="36"/>
        </w:numPr>
      </w:pPr>
      <w:r>
        <w:t xml:space="preserve">Cel: </w:t>
      </w:r>
      <w:r w:rsidR="00D0774E" w:rsidRPr="004868E2">
        <w:t>dostosowana do potrzeb sieć nośników energii</w:t>
      </w:r>
      <w:r w:rsidR="00D0774E">
        <w:t xml:space="preserve">, </w:t>
      </w:r>
      <w:r w:rsidR="00D0774E" w:rsidRPr="004868E2">
        <w:t>poprawa jakości i ochrona środowiska przyrodniczego</w:t>
      </w:r>
      <w:r w:rsidR="001C6693">
        <w:t>;</w:t>
      </w:r>
    </w:p>
    <w:p w:rsidR="004247C7" w:rsidRDefault="00D0774E" w:rsidP="00140D6D">
      <w:pPr>
        <w:pStyle w:val="Akapit"/>
        <w:numPr>
          <w:ilvl w:val="0"/>
          <w:numId w:val="36"/>
        </w:numPr>
      </w:pPr>
      <w:r>
        <w:t>Regionalny Program Opera</w:t>
      </w:r>
      <w:r w:rsidR="001C6693">
        <w:t>cyjny Warmia i Mazury 2014-2020:</w:t>
      </w:r>
    </w:p>
    <w:p w:rsidR="004247C7" w:rsidRDefault="009831E3" w:rsidP="00140D6D">
      <w:pPr>
        <w:pStyle w:val="Akapit"/>
        <w:numPr>
          <w:ilvl w:val="1"/>
          <w:numId w:val="36"/>
        </w:numPr>
      </w:pPr>
      <w:r>
        <w:t xml:space="preserve">Cel: </w:t>
      </w:r>
      <w:r w:rsidR="00D0774E">
        <w:t>p</w:t>
      </w:r>
      <w:r w:rsidR="00D0774E" w:rsidRPr="00F4200C">
        <w:t xml:space="preserve">oprawa jakości powietrza, </w:t>
      </w:r>
    </w:p>
    <w:p w:rsidR="004247C7" w:rsidRDefault="009831E3" w:rsidP="00140D6D">
      <w:pPr>
        <w:pStyle w:val="Akapit"/>
        <w:numPr>
          <w:ilvl w:val="1"/>
          <w:numId w:val="36"/>
        </w:numPr>
      </w:pPr>
      <w:r>
        <w:t xml:space="preserve">Cel: </w:t>
      </w:r>
      <w:r w:rsidR="00D0774E" w:rsidRPr="00F4200C">
        <w:t>ograniczenie emisji gazów cieplarnianych</w:t>
      </w:r>
      <w:r w:rsidR="00D0774E">
        <w:t xml:space="preserve">, </w:t>
      </w:r>
    </w:p>
    <w:p w:rsidR="004247C7" w:rsidRDefault="009831E3" w:rsidP="00140D6D">
      <w:pPr>
        <w:pStyle w:val="Akapit"/>
        <w:numPr>
          <w:ilvl w:val="1"/>
          <w:numId w:val="36"/>
        </w:numPr>
      </w:pPr>
      <w:r>
        <w:t xml:space="preserve">Cel: </w:t>
      </w:r>
      <w:r w:rsidR="004247C7">
        <w:t>o</w:t>
      </w:r>
      <w:r w:rsidR="00D0774E" w:rsidRPr="00D87D79">
        <w:t>siąganie celów środowiskowych dla wód</w:t>
      </w:r>
      <w:r w:rsidR="00D0774E">
        <w:t>,</w:t>
      </w:r>
      <w:r w:rsidR="00D0774E" w:rsidRPr="00D87D79">
        <w:t xml:space="preserve"> </w:t>
      </w:r>
    </w:p>
    <w:p w:rsidR="00D0774E" w:rsidRPr="00082E03" w:rsidRDefault="009831E3" w:rsidP="00140D6D">
      <w:pPr>
        <w:pStyle w:val="Akapit"/>
        <w:numPr>
          <w:ilvl w:val="1"/>
          <w:numId w:val="36"/>
        </w:numPr>
      </w:pPr>
      <w:r>
        <w:t xml:space="preserve">Cel: </w:t>
      </w:r>
      <w:r w:rsidR="00D0774E">
        <w:t>z</w:t>
      </w:r>
      <w:r w:rsidR="00D0774E" w:rsidRPr="00D87D79">
        <w:t>większenie udziału odzysku, w tym w szczególności ponownego użycia, recyklingu i energii zawartej w</w:t>
      </w:r>
      <w:r w:rsidR="00D0774E">
        <w:t xml:space="preserve"> odpadach</w:t>
      </w:r>
      <w:r w:rsidR="001C6693">
        <w:t>;</w:t>
      </w:r>
    </w:p>
    <w:p w:rsidR="009831E3" w:rsidRDefault="00D0774E" w:rsidP="00140D6D">
      <w:pPr>
        <w:pStyle w:val="Akapit"/>
        <w:numPr>
          <w:ilvl w:val="0"/>
          <w:numId w:val="36"/>
        </w:numPr>
      </w:pPr>
      <w:r w:rsidRPr="00082E03">
        <w:t>Program</w:t>
      </w:r>
      <w:r>
        <w:t xml:space="preserve"> Ochrony Środowiska Województwa Warmińsko-Mazurskiego do 2020 roku</w:t>
      </w:r>
      <w:r w:rsidR="001C6693">
        <w:t>:</w:t>
      </w:r>
    </w:p>
    <w:p w:rsidR="009831E3" w:rsidRPr="009831E3" w:rsidRDefault="009831E3" w:rsidP="00140D6D">
      <w:pPr>
        <w:pStyle w:val="Akapit"/>
        <w:numPr>
          <w:ilvl w:val="1"/>
          <w:numId w:val="36"/>
        </w:numPr>
      </w:pPr>
      <w:r>
        <w:t xml:space="preserve">Cel: </w:t>
      </w:r>
      <w:r w:rsidR="00D0774E">
        <w:rPr>
          <w:color w:val="000000" w:themeColor="text1"/>
        </w:rPr>
        <w:t xml:space="preserve">poprawa jakości powietrza, </w:t>
      </w:r>
    </w:p>
    <w:p w:rsidR="009831E3" w:rsidRPr="009831E3" w:rsidRDefault="009831E3" w:rsidP="00140D6D">
      <w:pPr>
        <w:pStyle w:val="Akapit"/>
        <w:numPr>
          <w:ilvl w:val="1"/>
          <w:numId w:val="36"/>
        </w:numPr>
      </w:pPr>
      <w:r>
        <w:t xml:space="preserve">Cel: </w:t>
      </w:r>
      <w:r w:rsidR="00D0774E">
        <w:rPr>
          <w:color w:val="000000" w:themeColor="text1"/>
        </w:rPr>
        <w:t xml:space="preserve">ograniczenie emisji gazów cieplarnianych, </w:t>
      </w:r>
    </w:p>
    <w:p w:rsidR="009831E3" w:rsidRPr="009831E3" w:rsidRDefault="009831E3" w:rsidP="00140D6D">
      <w:pPr>
        <w:pStyle w:val="Akapit"/>
        <w:numPr>
          <w:ilvl w:val="1"/>
          <w:numId w:val="36"/>
        </w:numPr>
      </w:pPr>
      <w:r>
        <w:t xml:space="preserve">Cel: </w:t>
      </w:r>
      <w:r w:rsidR="00D0774E">
        <w:rPr>
          <w:color w:val="000000" w:themeColor="text1"/>
        </w:rPr>
        <w:t xml:space="preserve">zapewnienie odpowiedniej ilości i jakości wody, </w:t>
      </w:r>
    </w:p>
    <w:p w:rsidR="00D0774E" w:rsidRPr="00082E03" w:rsidRDefault="009831E3" w:rsidP="00140D6D">
      <w:pPr>
        <w:pStyle w:val="Akapit"/>
        <w:numPr>
          <w:ilvl w:val="1"/>
          <w:numId w:val="36"/>
        </w:numPr>
      </w:pPr>
      <w:r>
        <w:t xml:space="preserve">Cel: </w:t>
      </w:r>
      <w:r w:rsidR="00D0774E">
        <w:rPr>
          <w:color w:val="000000" w:themeColor="text1"/>
        </w:rPr>
        <w:t>ochrona wód i gleb przed zanieczyszczeniem ściekami</w:t>
      </w:r>
      <w:r w:rsidR="001C6693">
        <w:t>;</w:t>
      </w:r>
    </w:p>
    <w:p w:rsidR="00DF5648" w:rsidRDefault="00D0774E" w:rsidP="00140D6D">
      <w:pPr>
        <w:pStyle w:val="Akapit"/>
        <w:numPr>
          <w:ilvl w:val="0"/>
          <w:numId w:val="36"/>
        </w:numPr>
      </w:pPr>
      <w:r w:rsidRPr="00B6290D">
        <w:rPr>
          <w:rFonts w:asciiTheme="minorHAnsi" w:hAnsiTheme="minorHAnsi"/>
        </w:rPr>
        <w:t>Program Ochrony P</w:t>
      </w:r>
      <w:r>
        <w:rPr>
          <w:rFonts w:asciiTheme="minorHAnsi" w:hAnsiTheme="minorHAnsi"/>
        </w:rPr>
        <w:t>owietrza dla Strefy Warmińsko-</w:t>
      </w:r>
      <w:r w:rsidRPr="00B6290D">
        <w:rPr>
          <w:rFonts w:asciiTheme="minorHAnsi" w:hAnsiTheme="minorHAnsi"/>
        </w:rPr>
        <w:t>Mazurskiej</w:t>
      </w:r>
      <w:r w:rsidR="001C6693">
        <w:t>:</w:t>
      </w:r>
    </w:p>
    <w:p w:rsidR="00D0774E" w:rsidRDefault="00DF5648" w:rsidP="00140D6D">
      <w:pPr>
        <w:pStyle w:val="Akapit"/>
        <w:numPr>
          <w:ilvl w:val="1"/>
          <w:numId w:val="36"/>
        </w:numPr>
      </w:pPr>
      <w:r>
        <w:t xml:space="preserve">Cel: </w:t>
      </w:r>
      <w:r w:rsidR="00D0774E" w:rsidRPr="00B6290D">
        <w:rPr>
          <w:rFonts w:asciiTheme="minorHAnsi" w:hAnsiTheme="minorHAnsi"/>
        </w:rPr>
        <w:t>redukcja emisji dwutlenku węgla poprzez termomodernizację budynków</w:t>
      </w:r>
      <w:r w:rsidR="00D0774E">
        <w:rPr>
          <w:rFonts w:asciiTheme="minorHAnsi" w:hAnsiTheme="minorHAnsi"/>
        </w:rPr>
        <w:t>, w</w:t>
      </w:r>
      <w:r w:rsidR="00D0774E" w:rsidRPr="00B6290D">
        <w:rPr>
          <w:rFonts w:asciiTheme="minorHAnsi" w:hAnsiTheme="minorHAnsi"/>
        </w:rPr>
        <w:t>drażanie instalacji OZE, jako alternatywnych źródeł energii</w:t>
      </w:r>
      <w:r w:rsidR="001C6693">
        <w:t>;</w:t>
      </w:r>
    </w:p>
    <w:p w:rsidR="00174ADD" w:rsidRPr="00174ADD" w:rsidRDefault="00174ADD" w:rsidP="00140D6D">
      <w:pPr>
        <w:pStyle w:val="Akapit"/>
        <w:numPr>
          <w:ilvl w:val="0"/>
          <w:numId w:val="36"/>
        </w:numPr>
      </w:pPr>
      <w:r>
        <w:t>Program</w:t>
      </w:r>
      <w:r w:rsidRPr="00E8485B">
        <w:t xml:space="preserve"> Ochrony Środowiska dla </w:t>
      </w:r>
      <w:r w:rsidRPr="006A069B">
        <w:rPr>
          <w:color w:val="000000" w:themeColor="text1"/>
        </w:rPr>
        <w:t xml:space="preserve">Powiatu </w:t>
      </w:r>
      <w:r>
        <w:rPr>
          <w:color w:val="000000" w:themeColor="text1"/>
        </w:rPr>
        <w:t>Szczycieńskiego na lata 2010-2013 z uwzględnienie</w:t>
      </w:r>
      <w:r w:rsidR="001C6693">
        <w:rPr>
          <w:color w:val="000000" w:themeColor="text1"/>
        </w:rPr>
        <w:t>m perspektywy na lata 2014-2017:</w:t>
      </w:r>
    </w:p>
    <w:p w:rsidR="00174ADD" w:rsidRDefault="001C6693" w:rsidP="00140D6D">
      <w:pPr>
        <w:pStyle w:val="Akapit"/>
        <w:numPr>
          <w:ilvl w:val="1"/>
          <w:numId w:val="36"/>
        </w:numPr>
      </w:pPr>
      <w:r>
        <w:t xml:space="preserve">Cel: </w:t>
      </w:r>
      <w:r w:rsidR="00174ADD">
        <w:rPr>
          <w:color w:val="000000" w:themeColor="text1"/>
        </w:rPr>
        <w:t>o</w:t>
      </w:r>
      <w:r w:rsidR="00174ADD">
        <w:t xml:space="preserve">chrona jakości wód – modernizacja oczyszczalni ścieków, </w:t>
      </w:r>
    </w:p>
    <w:p w:rsidR="00174ADD" w:rsidRDefault="001C6693" w:rsidP="00140D6D">
      <w:pPr>
        <w:pStyle w:val="Akapit"/>
        <w:numPr>
          <w:ilvl w:val="1"/>
          <w:numId w:val="36"/>
        </w:numPr>
      </w:pPr>
      <w:r>
        <w:t xml:space="preserve">Cel: </w:t>
      </w:r>
      <w:r w:rsidR="00174ADD">
        <w:t xml:space="preserve">ochrona powierzchni ziemi– segregacja i selektywna zbiórka odpadów, </w:t>
      </w:r>
    </w:p>
    <w:p w:rsidR="00174ADD" w:rsidRDefault="001C6693" w:rsidP="00140D6D">
      <w:pPr>
        <w:pStyle w:val="Akapit"/>
        <w:numPr>
          <w:ilvl w:val="1"/>
          <w:numId w:val="36"/>
        </w:numPr>
      </w:pPr>
      <w:r>
        <w:lastRenderedPageBreak/>
        <w:t xml:space="preserve">Cel: </w:t>
      </w:r>
      <w:r w:rsidR="00174ADD">
        <w:t>czyste powietrze – termomodernizacja budynków; wprowadzanie odnawialnych źródeł energii</w:t>
      </w:r>
      <w:r>
        <w:t>;</w:t>
      </w:r>
    </w:p>
    <w:p w:rsidR="001505BA" w:rsidRPr="008F2DC4" w:rsidRDefault="001505BA" w:rsidP="00140D6D">
      <w:pPr>
        <w:pStyle w:val="Akapitzlist"/>
        <w:numPr>
          <w:ilvl w:val="0"/>
          <w:numId w:val="36"/>
        </w:numPr>
        <w:autoSpaceDE w:val="0"/>
        <w:autoSpaceDN w:val="0"/>
        <w:adjustRightInd w:val="0"/>
        <w:spacing w:line="360" w:lineRule="auto"/>
        <w:jc w:val="both"/>
        <w:rPr>
          <w:rFonts w:cs="Calibri"/>
          <w:color w:val="000000"/>
        </w:rPr>
      </w:pPr>
      <w:r>
        <w:rPr>
          <w:rFonts w:cs="Calibri"/>
          <w:bCs/>
          <w:color w:val="000000"/>
        </w:rPr>
        <w:t>Plan Gospodarki Niskoemisyjnej dla obszaru gmin położonych na terenie powiatu szczycieńskiego, mrągowskiego oraz nidzickiego. Tom IV: Gmina Dźwierzuty:</w:t>
      </w:r>
    </w:p>
    <w:p w:rsidR="001505BA" w:rsidRPr="00082E03" w:rsidRDefault="001505BA" w:rsidP="00140D6D">
      <w:pPr>
        <w:pStyle w:val="Akapit"/>
        <w:numPr>
          <w:ilvl w:val="1"/>
          <w:numId w:val="36"/>
        </w:numPr>
      </w:pPr>
      <w:r>
        <w:rPr>
          <w:rFonts w:cs="Calibri"/>
          <w:bCs/>
          <w:color w:val="000000"/>
        </w:rPr>
        <w:t>budowa gospodarki niskoemisyjnej, dążącej do redukcji emisji gazów cieplarnianych i zwiększenia udziału pochodzącej z OZE, gwarantującej korzyści środowiskowe, ekonomiczne i społeczne.</w:t>
      </w:r>
    </w:p>
    <w:p w:rsidR="00174ADD" w:rsidRDefault="00D0774E" w:rsidP="00140D6D">
      <w:pPr>
        <w:pStyle w:val="Akapit"/>
        <w:numPr>
          <w:ilvl w:val="0"/>
          <w:numId w:val="36"/>
        </w:numPr>
      </w:pPr>
      <w:r w:rsidRPr="00082E03">
        <w:t>Studium Uwarunkowań i Kierunków Zagospodarowania Przestrzennego oraz Miejscowe Plany zagospodarowania</w:t>
      </w:r>
      <w:r w:rsidR="001C6693">
        <w:t xml:space="preserve"> przestrzennego:</w:t>
      </w:r>
    </w:p>
    <w:p w:rsidR="001C6693" w:rsidRDefault="00D0774E" w:rsidP="00140D6D">
      <w:pPr>
        <w:pStyle w:val="Akapit"/>
        <w:numPr>
          <w:ilvl w:val="1"/>
          <w:numId w:val="36"/>
        </w:numPr>
        <w:ind w:hanging="357"/>
      </w:pPr>
      <w:r w:rsidRPr="001C6693">
        <w:rPr>
          <w:spacing w:val="16"/>
        </w:rPr>
        <w:t>zapewnienie wysokich parametrów zagospodarowania</w:t>
      </w:r>
      <w:r w:rsidRPr="00082E03">
        <w:t xml:space="preserve"> – p</w:t>
      </w:r>
      <w:r>
        <w:t xml:space="preserve">rzestrzennych i środowiskowych, </w:t>
      </w:r>
    </w:p>
    <w:p w:rsidR="00D0774E" w:rsidRDefault="00D0774E" w:rsidP="00140D6D">
      <w:pPr>
        <w:pStyle w:val="Akapit"/>
        <w:numPr>
          <w:ilvl w:val="1"/>
          <w:numId w:val="36"/>
        </w:numPr>
        <w:ind w:hanging="357"/>
      </w:pPr>
      <w:r w:rsidRPr="00082E03">
        <w:t>zapewnienie dostępu do infrastruktury technicznej.</w:t>
      </w:r>
    </w:p>
    <w:p w:rsidR="001505BA" w:rsidRDefault="001505BA" w:rsidP="00140D6D">
      <w:pPr>
        <w:pStyle w:val="Akapit"/>
        <w:numPr>
          <w:ilvl w:val="0"/>
          <w:numId w:val="36"/>
        </w:numPr>
        <w:ind w:hanging="357"/>
      </w:pPr>
      <w:r>
        <w:t>Strategia Rozwoju Gminy Dźwierzuty na lata 2016-2025:</w:t>
      </w:r>
    </w:p>
    <w:p w:rsidR="001505BA" w:rsidRPr="008F2DC4" w:rsidRDefault="001505BA" w:rsidP="00140D6D">
      <w:pPr>
        <w:pStyle w:val="Akapitzlist"/>
        <w:numPr>
          <w:ilvl w:val="1"/>
          <w:numId w:val="36"/>
        </w:numPr>
        <w:autoSpaceDE w:val="0"/>
        <w:autoSpaceDN w:val="0"/>
        <w:adjustRightInd w:val="0"/>
        <w:spacing w:after="120" w:line="360" w:lineRule="auto"/>
        <w:ind w:hanging="357"/>
        <w:jc w:val="both"/>
        <w:rPr>
          <w:rFonts w:cs="Calibri"/>
          <w:color w:val="000000"/>
        </w:rPr>
      </w:pPr>
      <w:r>
        <w:rPr>
          <w:rFonts w:cs="Calibri"/>
          <w:bCs/>
          <w:color w:val="000000"/>
          <w:spacing w:val="8"/>
        </w:rPr>
        <w:t>w</w:t>
      </w:r>
      <w:r w:rsidRPr="00E85FE3">
        <w:rPr>
          <w:rFonts w:cs="Calibri"/>
          <w:bCs/>
          <w:color w:val="000000"/>
          <w:spacing w:val="8"/>
        </w:rPr>
        <w:t>ykorzystywanie odnawialnych źródeł energii i gospodarki</w:t>
      </w:r>
      <w:r w:rsidRPr="00E85FE3">
        <w:rPr>
          <w:rFonts w:cs="Calibri"/>
          <w:bCs/>
          <w:color w:val="000000"/>
        </w:rPr>
        <w:t xml:space="preserve"> niskoemisyjnej. Racjonalne gospodarowanie zasobami </w:t>
      </w:r>
      <w:r>
        <w:rPr>
          <w:rFonts w:cs="Calibri"/>
          <w:bCs/>
          <w:color w:val="000000"/>
        </w:rPr>
        <w:t>naturalnymi</w:t>
      </w:r>
      <w:r w:rsidR="00267374">
        <w:rPr>
          <w:rFonts w:cs="Calibri"/>
          <w:bCs/>
          <w:color w:val="000000"/>
        </w:rPr>
        <w:t>.</w:t>
      </w:r>
    </w:p>
    <w:p w:rsidR="00D0774E" w:rsidRDefault="00D0774E" w:rsidP="00D0774E">
      <w:pPr>
        <w:pStyle w:val="Akapity0"/>
        <w:spacing w:after="0"/>
      </w:pPr>
      <w:r w:rsidRPr="000350C2">
        <w:t xml:space="preserve">Niniejszy POŚ kontynuuje cele </w:t>
      </w:r>
      <w:r w:rsidRPr="007357B0">
        <w:t xml:space="preserve">Programu Ochrony Środowiska dla Gminy </w:t>
      </w:r>
      <w:r>
        <w:t xml:space="preserve">Dźwierzuty na lata 2005-2007 z uwzględnieniem perspektywy na lata 2008-2015: </w:t>
      </w:r>
    </w:p>
    <w:p w:rsidR="00D0774E" w:rsidRPr="001505BA" w:rsidRDefault="001505BA" w:rsidP="00140D6D">
      <w:pPr>
        <w:pStyle w:val="Akapitzlist"/>
        <w:numPr>
          <w:ilvl w:val="1"/>
          <w:numId w:val="39"/>
        </w:numPr>
        <w:spacing w:line="360" w:lineRule="auto"/>
        <w:ind w:left="2127"/>
        <w:jc w:val="both"/>
        <w:rPr>
          <w:szCs w:val="24"/>
        </w:rPr>
      </w:pPr>
      <w:r>
        <w:rPr>
          <w:bCs/>
          <w:szCs w:val="24"/>
        </w:rPr>
        <w:t>p</w:t>
      </w:r>
      <w:r w:rsidR="00D0774E" w:rsidRPr="001505BA">
        <w:rPr>
          <w:bCs/>
          <w:szCs w:val="24"/>
        </w:rPr>
        <w:t>oprawa jakości powietrza,</w:t>
      </w:r>
    </w:p>
    <w:p w:rsidR="00D0774E" w:rsidRPr="001505BA" w:rsidRDefault="001505BA" w:rsidP="00140D6D">
      <w:pPr>
        <w:pStyle w:val="Akapitzlist"/>
        <w:numPr>
          <w:ilvl w:val="1"/>
          <w:numId w:val="39"/>
        </w:numPr>
        <w:spacing w:before="120" w:line="360" w:lineRule="auto"/>
        <w:ind w:left="2127"/>
        <w:jc w:val="both"/>
        <w:rPr>
          <w:szCs w:val="24"/>
        </w:rPr>
      </w:pPr>
      <w:r>
        <w:rPr>
          <w:szCs w:val="24"/>
        </w:rPr>
        <w:t>z</w:t>
      </w:r>
      <w:r w:rsidRPr="001505BA">
        <w:rPr>
          <w:szCs w:val="24"/>
        </w:rPr>
        <w:t xml:space="preserve">apewnienie </w:t>
      </w:r>
      <w:r w:rsidR="00D0774E" w:rsidRPr="001505BA">
        <w:rPr>
          <w:szCs w:val="24"/>
        </w:rPr>
        <w:t>wystarczającej ilości wody o odpowiedniej jakości użytkowej, racjonalizacja zużycia wody, rozbudowa systemów odprowadzania i oczyszczania ścieków,</w:t>
      </w:r>
    </w:p>
    <w:p w:rsidR="00D0774E" w:rsidRPr="001505BA" w:rsidRDefault="001505BA" w:rsidP="00140D6D">
      <w:pPr>
        <w:pStyle w:val="Akapitzlist"/>
        <w:numPr>
          <w:ilvl w:val="1"/>
          <w:numId w:val="39"/>
        </w:numPr>
        <w:spacing w:before="120" w:line="360" w:lineRule="auto"/>
        <w:ind w:left="2127"/>
        <w:jc w:val="both"/>
        <w:rPr>
          <w:szCs w:val="24"/>
        </w:rPr>
      </w:pPr>
      <w:r>
        <w:rPr>
          <w:szCs w:val="24"/>
        </w:rPr>
        <w:t>m</w:t>
      </w:r>
      <w:r w:rsidRPr="001505BA">
        <w:rPr>
          <w:szCs w:val="24"/>
        </w:rPr>
        <w:t xml:space="preserve">inimalizacja </w:t>
      </w:r>
      <w:r w:rsidR="00D0774E" w:rsidRPr="001505BA">
        <w:rPr>
          <w:szCs w:val="24"/>
        </w:rPr>
        <w:t>odpadów kierowanych do unieszkodliwiania na składowiskach oraz ograniczenie ich negatywnego wpływu na środowisko.</w:t>
      </w:r>
    </w:p>
    <w:p w:rsidR="008B08B8" w:rsidRPr="00550251" w:rsidRDefault="008B08B8" w:rsidP="00140D6D">
      <w:pPr>
        <w:pStyle w:val="Akapitzlist"/>
        <w:numPr>
          <w:ilvl w:val="0"/>
          <w:numId w:val="7"/>
        </w:numPr>
        <w:spacing w:before="120" w:line="360" w:lineRule="auto"/>
        <w:jc w:val="both"/>
        <w:rPr>
          <w:szCs w:val="24"/>
        </w:rPr>
      </w:pPr>
      <w:r w:rsidRPr="00550251">
        <w:rPr>
          <w:szCs w:val="24"/>
        </w:rPr>
        <w:br w:type="page"/>
      </w:r>
    </w:p>
    <w:p w:rsidR="008B08B8" w:rsidRDefault="008B08B8" w:rsidP="008B08B8">
      <w:pPr>
        <w:pStyle w:val="Nagwek1"/>
        <w:numPr>
          <w:ilvl w:val="0"/>
          <w:numId w:val="1"/>
        </w:numPr>
        <w:spacing w:before="240" w:after="240"/>
        <w:ind w:left="431" w:hanging="431"/>
        <w:rPr>
          <w:lang w:val="pl-PL"/>
        </w:rPr>
      </w:pPr>
      <w:bookmarkStart w:id="44" w:name="_Toc461005247"/>
      <w:bookmarkStart w:id="45" w:name="_Toc462233407"/>
      <w:bookmarkStart w:id="46" w:name="_Toc463330941"/>
      <w:bookmarkStart w:id="47" w:name="_Toc466472612"/>
      <w:bookmarkStart w:id="48" w:name="_Toc470091736"/>
      <w:bookmarkStart w:id="49" w:name="_Toc471116091"/>
      <w:bookmarkStart w:id="50" w:name="_Toc471811306"/>
      <w:bookmarkStart w:id="51" w:name="_Toc476308339"/>
      <w:bookmarkStart w:id="52" w:name="_Toc478129184"/>
      <w:bookmarkStart w:id="53" w:name="_Toc481757812"/>
      <w:bookmarkStart w:id="54" w:name="_Toc487439090"/>
      <w:r w:rsidRPr="00A93ECD">
        <w:lastRenderedPageBreak/>
        <w:t xml:space="preserve">Charakterystyka </w:t>
      </w:r>
      <w:r w:rsidRPr="00441FB8">
        <w:t>obszaru</w:t>
      </w:r>
      <w:r w:rsidRPr="00A93ECD">
        <w:t xml:space="preserve"> </w:t>
      </w:r>
      <w:bookmarkEnd w:id="44"/>
      <w:r>
        <w:rPr>
          <w:lang w:val="pl-PL"/>
        </w:rPr>
        <w:t xml:space="preserve">Gminy </w:t>
      </w:r>
      <w:bookmarkEnd w:id="45"/>
      <w:bookmarkEnd w:id="46"/>
      <w:bookmarkEnd w:id="47"/>
      <w:bookmarkEnd w:id="48"/>
      <w:bookmarkEnd w:id="49"/>
      <w:bookmarkEnd w:id="50"/>
      <w:bookmarkEnd w:id="51"/>
      <w:bookmarkEnd w:id="52"/>
      <w:bookmarkEnd w:id="53"/>
      <w:r w:rsidR="00090B27">
        <w:rPr>
          <w:lang w:val="pl-PL"/>
        </w:rPr>
        <w:t>Dźwierzuty</w:t>
      </w:r>
      <w:bookmarkEnd w:id="54"/>
    </w:p>
    <w:p w:rsidR="00FC2EF2" w:rsidRPr="00706760" w:rsidRDefault="00D0223C" w:rsidP="003C49EB">
      <w:pPr>
        <w:pStyle w:val="Akapity0"/>
      </w:pPr>
      <w:r>
        <w:t>Gmina Dźwierzuty jest gminą wiejską położoną w południowej części województwa warmińsko-mazurskiego, w północnej części powiatu szczycieńskiego.</w:t>
      </w:r>
      <w:r w:rsidR="00D950B8">
        <w:t xml:space="preserve"> Gmina zajmuje obszar </w:t>
      </w:r>
      <w:r w:rsidR="00706760">
        <w:t>263 km</w:t>
      </w:r>
      <w:r w:rsidR="00706760" w:rsidRPr="00706760">
        <w:rPr>
          <w:vertAlign w:val="superscript"/>
        </w:rPr>
        <w:t>2</w:t>
      </w:r>
      <w:r w:rsidR="00266AAE">
        <w:rPr>
          <w:vertAlign w:val="superscript"/>
        </w:rPr>
        <w:t xml:space="preserve"> </w:t>
      </w:r>
      <w:r w:rsidR="00706760">
        <w:rPr>
          <w:szCs w:val="16"/>
          <w:vertAlign w:val="superscript"/>
        </w:rPr>
        <w:t>[</w:t>
      </w:r>
      <w:r w:rsidR="00706760">
        <w:rPr>
          <w:rStyle w:val="Odwoanieprzypisudolnego"/>
          <w:szCs w:val="16"/>
        </w:rPr>
        <w:footnoteReference w:id="1"/>
      </w:r>
      <w:r w:rsidR="00706760">
        <w:rPr>
          <w:szCs w:val="16"/>
          <w:vertAlign w:val="superscript"/>
        </w:rPr>
        <w:t>]</w:t>
      </w:r>
      <w:r w:rsidR="00706760">
        <w:rPr>
          <w:szCs w:val="16"/>
        </w:rPr>
        <w:t>.</w:t>
      </w:r>
    </w:p>
    <w:p w:rsidR="00FC2EF2" w:rsidRDefault="00FC2EF2" w:rsidP="00FC2EF2">
      <w:pPr>
        <w:pStyle w:val="PodpisRysunki"/>
      </w:pPr>
      <w:bookmarkStart w:id="55" w:name="_Toc487438933"/>
      <w:r>
        <w:t xml:space="preserve">Rysunek </w:t>
      </w:r>
      <w:r w:rsidR="00CE3E70">
        <w:fldChar w:fldCharType="begin"/>
      </w:r>
      <w:r w:rsidR="00CE3E70">
        <w:instrText xml:space="preserve"> SEQ Rysunek \* ARABIC </w:instrText>
      </w:r>
      <w:r w:rsidR="00CE3E70">
        <w:fldChar w:fldCharType="separate"/>
      </w:r>
      <w:r w:rsidR="00A615B1">
        <w:rPr>
          <w:noProof/>
        </w:rPr>
        <w:t>1</w:t>
      </w:r>
      <w:r w:rsidR="00CE3E70">
        <w:rPr>
          <w:noProof/>
        </w:rPr>
        <w:fldChar w:fldCharType="end"/>
      </w:r>
      <w:r>
        <w:t>. Położenie Gminy Dźwierzuty na tle powiatu szczycieńskiego oraz województwa warmińsko-mazurskiego</w:t>
      </w:r>
      <w:bookmarkEnd w:id="55"/>
    </w:p>
    <w:p w:rsidR="00090B27" w:rsidRDefault="00B51AAD" w:rsidP="0065082C">
      <w:pPr>
        <w:pStyle w:val="Akapit"/>
      </w:pPr>
      <w:r>
        <w:rPr>
          <w:noProof/>
          <w:lang w:eastAsia="pl-PL"/>
        </w:rPr>
        <w:drawing>
          <wp:inline distT="0" distB="0" distL="0" distR="0" wp14:anchorId="3B97DE4B" wp14:editId="4C37B31F">
            <wp:extent cx="5260975" cy="305181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60975" cy="3051810"/>
                    </a:xfrm>
                    <a:prstGeom prst="rect">
                      <a:avLst/>
                    </a:prstGeom>
                    <a:noFill/>
                    <a:ln>
                      <a:noFill/>
                    </a:ln>
                  </pic:spPr>
                </pic:pic>
              </a:graphicData>
            </a:graphic>
          </wp:inline>
        </w:drawing>
      </w:r>
    </w:p>
    <w:p w:rsidR="00FC2EF2" w:rsidRDefault="00FC2EF2" w:rsidP="00706760">
      <w:pPr>
        <w:pStyle w:val="rdo"/>
      </w:pPr>
      <w:r>
        <w:t xml:space="preserve">Źródło: Opracowanie własne </w:t>
      </w:r>
    </w:p>
    <w:p w:rsidR="00475685" w:rsidRDefault="00475685" w:rsidP="00475685">
      <w:pPr>
        <w:pStyle w:val="Akapit"/>
      </w:pPr>
      <w:r>
        <w:t xml:space="preserve">Gmina Dźwierzuty graniczy: </w:t>
      </w:r>
    </w:p>
    <w:p w:rsidR="00475685" w:rsidRDefault="00475685" w:rsidP="00140D6D">
      <w:pPr>
        <w:pStyle w:val="Akapit"/>
        <w:numPr>
          <w:ilvl w:val="0"/>
          <w:numId w:val="8"/>
        </w:numPr>
        <w:rPr>
          <w:lang w:eastAsia="x-none"/>
        </w:rPr>
      </w:pPr>
      <w:r>
        <w:t xml:space="preserve">Od zachodu z gminą </w:t>
      </w:r>
      <w:r w:rsidR="00AD2EC9">
        <w:t>Pasym (powiat szczycieński), Purda</w:t>
      </w:r>
      <w:r w:rsidR="00AA02C5">
        <w:t xml:space="preserve"> </w:t>
      </w:r>
      <w:r w:rsidR="00AD2EC9">
        <w:t>i Barczewo</w:t>
      </w:r>
      <w:r>
        <w:t xml:space="preserve"> </w:t>
      </w:r>
      <w:r w:rsidR="00AA02C5">
        <w:t>(powiat olsztyński)</w:t>
      </w:r>
    </w:p>
    <w:p w:rsidR="00475685" w:rsidRDefault="00475685" w:rsidP="00140D6D">
      <w:pPr>
        <w:pStyle w:val="Akapit"/>
        <w:numPr>
          <w:ilvl w:val="0"/>
          <w:numId w:val="8"/>
        </w:numPr>
        <w:rPr>
          <w:lang w:eastAsia="x-none"/>
        </w:rPr>
      </w:pPr>
      <w:r>
        <w:t xml:space="preserve">Od południa z gminą </w:t>
      </w:r>
      <w:r w:rsidR="008B6007">
        <w:t>Szczytno i Świętajno</w:t>
      </w:r>
      <w:r>
        <w:t xml:space="preserve"> (powiat </w:t>
      </w:r>
      <w:r w:rsidR="008B6007">
        <w:t>szczycieński</w:t>
      </w:r>
      <w:r>
        <w:t>);</w:t>
      </w:r>
    </w:p>
    <w:p w:rsidR="00475685" w:rsidRDefault="00475685" w:rsidP="00140D6D">
      <w:pPr>
        <w:pStyle w:val="Akapit"/>
        <w:numPr>
          <w:ilvl w:val="0"/>
          <w:numId w:val="8"/>
        </w:numPr>
        <w:rPr>
          <w:lang w:eastAsia="x-none"/>
        </w:rPr>
      </w:pPr>
      <w:r>
        <w:t xml:space="preserve">Od wschodu z gminą </w:t>
      </w:r>
      <w:r w:rsidR="008B6007">
        <w:t>Piecki i Sorkwity</w:t>
      </w:r>
      <w:r>
        <w:t xml:space="preserve"> (powiat mrągowski);</w:t>
      </w:r>
    </w:p>
    <w:p w:rsidR="00475685" w:rsidRDefault="00475685" w:rsidP="00140D6D">
      <w:pPr>
        <w:pStyle w:val="Akapit"/>
        <w:numPr>
          <w:ilvl w:val="0"/>
          <w:numId w:val="8"/>
        </w:numPr>
        <w:rPr>
          <w:lang w:eastAsia="x-none"/>
        </w:rPr>
      </w:pPr>
      <w:r>
        <w:t xml:space="preserve">Od północy z gminą </w:t>
      </w:r>
      <w:r w:rsidR="00FC368E">
        <w:t xml:space="preserve">Biskupiec </w:t>
      </w:r>
      <w:r>
        <w:t xml:space="preserve">(powiat </w:t>
      </w:r>
      <w:r w:rsidR="00856337">
        <w:t>olsztyń</w:t>
      </w:r>
      <w:r w:rsidR="00FC368E">
        <w:t>ski</w:t>
      </w:r>
      <w:r>
        <w:t>);</w:t>
      </w:r>
    </w:p>
    <w:p w:rsidR="00AE3DA8" w:rsidRPr="00090B27" w:rsidRDefault="00AE3DA8" w:rsidP="0065082C">
      <w:pPr>
        <w:pStyle w:val="Akapit"/>
      </w:pPr>
    </w:p>
    <w:p w:rsidR="00137E3A" w:rsidRDefault="00137E3A">
      <w:pPr>
        <w:rPr>
          <w:rFonts w:ascii="Calibri" w:eastAsia="Calibri" w:hAnsi="Calibri" w:cs="Times New Roman"/>
          <w:b/>
          <w:szCs w:val="24"/>
        </w:rPr>
      </w:pPr>
      <w:r>
        <w:br w:type="page"/>
      </w:r>
    </w:p>
    <w:p w:rsidR="00137E3A" w:rsidRDefault="00137E3A" w:rsidP="00F163CD">
      <w:pPr>
        <w:pStyle w:val="PodpisRysunki"/>
        <w:spacing w:before="120" w:after="120"/>
      </w:pPr>
      <w:bookmarkStart w:id="56" w:name="_Toc487438934"/>
      <w:r>
        <w:lastRenderedPageBreak/>
        <w:t xml:space="preserve">Rysunek </w:t>
      </w:r>
      <w:r w:rsidR="00CE3E70">
        <w:fldChar w:fldCharType="begin"/>
      </w:r>
      <w:r w:rsidR="00CE3E70">
        <w:instrText xml:space="preserve"> SEQ Rysunek \* ARABIC </w:instrText>
      </w:r>
      <w:r w:rsidR="00CE3E70">
        <w:fldChar w:fldCharType="separate"/>
      </w:r>
      <w:r w:rsidR="00A615B1">
        <w:rPr>
          <w:noProof/>
        </w:rPr>
        <w:t>2</w:t>
      </w:r>
      <w:r w:rsidR="00CE3E70">
        <w:rPr>
          <w:noProof/>
        </w:rPr>
        <w:fldChar w:fldCharType="end"/>
      </w:r>
      <w:r>
        <w:t>. Położenie gminy Dźwierzuty na tle sąsiadujących gmin</w:t>
      </w:r>
      <w:bookmarkEnd w:id="56"/>
    </w:p>
    <w:p w:rsidR="003C13A7" w:rsidRDefault="00AE3DA8">
      <w:r>
        <w:rPr>
          <w:noProof/>
          <w:lang w:eastAsia="pl-PL"/>
        </w:rPr>
        <w:drawing>
          <wp:inline distT="0" distB="0" distL="0" distR="0" wp14:anchorId="0FDF77DE" wp14:editId="0B063DB1">
            <wp:extent cx="5759450" cy="494030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9450" cy="4940300"/>
                    </a:xfrm>
                    <a:prstGeom prst="rect">
                      <a:avLst/>
                    </a:prstGeom>
                    <a:noFill/>
                    <a:ln>
                      <a:noFill/>
                    </a:ln>
                  </pic:spPr>
                </pic:pic>
              </a:graphicData>
            </a:graphic>
          </wp:inline>
        </w:drawing>
      </w:r>
    </w:p>
    <w:p w:rsidR="003965F8" w:rsidRDefault="003965F8" w:rsidP="003965F8">
      <w:pPr>
        <w:pStyle w:val="rdo"/>
      </w:pPr>
      <w:r>
        <w:t>Źródło: Opracowanie własne</w:t>
      </w:r>
    </w:p>
    <w:p w:rsidR="006773D3" w:rsidRDefault="006773D3" w:rsidP="003C49EB">
      <w:pPr>
        <w:pStyle w:val="Akapity0"/>
      </w:pPr>
      <w:r>
        <w:t xml:space="preserve">W ujęciu fizycznogeograficznym (wg J. Kondrackiego) większa część obszaru Gminy należy do mezoregionu Pojezierze Mrągowskie – tworzącego rodzaj garbu o kulminacjach ponad 200 m n.p.m., który góruje ponad sąsiednimi mezoregionami. Garb ten jest poprzecinany w kierunku południkowym szeregiem rynien wypełnionych jeziorami. Jest tu znacznie mniej jezior niż w innych </w:t>
      </w:r>
      <w:r w:rsidR="002D6BD1">
        <w:t>rejonach Pojezierza Mazurskiego</w:t>
      </w:r>
      <w:r>
        <w:t>, większość obszaru zajmują łąki i pola uprawne</w:t>
      </w:r>
      <w:r w:rsidR="002D6BD1">
        <w:rPr>
          <w:rStyle w:val="Odwoanieprzypisudolnego"/>
        </w:rPr>
        <w:footnoteReference w:id="2"/>
      </w:r>
      <w:r>
        <w:t>.</w:t>
      </w:r>
    </w:p>
    <w:p w:rsidR="007A3F60" w:rsidRDefault="000E5FE3" w:rsidP="006773D3">
      <w:pPr>
        <w:pStyle w:val="Akapit"/>
      </w:pPr>
      <w:r>
        <w:t xml:space="preserve">Przez gminę przebiega droga krajowa nr 57 oraz </w:t>
      </w:r>
      <w:r w:rsidR="00DA0847">
        <w:t xml:space="preserve">droga wojewódzka nr 600. </w:t>
      </w:r>
      <w:r w:rsidR="007A3F60">
        <w:t xml:space="preserve">W odległości około 28 km znajduje się Port lotniczy Olsztyn-Mazury w Szymanach. </w:t>
      </w:r>
    </w:p>
    <w:p w:rsidR="007A3F60" w:rsidRDefault="007A3F60">
      <w:pPr>
        <w:rPr>
          <w:rFonts w:ascii="Calibri" w:eastAsia="Calibri" w:hAnsi="Calibri" w:cs="Times New Roman"/>
          <w:sz w:val="24"/>
          <w:szCs w:val="24"/>
        </w:rPr>
      </w:pPr>
      <w:r>
        <w:br w:type="page"/>
      </w:r>
    </w:p>
    <w:p w:rsidR="00DB02C9" w:rsidRDefault="00DB02C9" w:rsidP="00DB02C9">
      <w:pPr>
        <w:pStyle w:val="Nagwek2"/>
        <w:numPr>
          <w:ilvl w:val="1"/>
          <w:numId w:val="1"/>
        </w:numPr>
        <w:spacing w:before="200" w:line="360" w:lineRule="auto"/>
        <w:jc w:val="both"/>
      </w:pPr>
      <w:bookmarkStart w:id="57" w:name="_Toc462915104"/>
      <w:bookmarkStart w:id="58" w:name="_Toc481757813"/>
      <w:bookmarkStart w:id="59" w:name="_Toc487439091"/>
      <w:r>
        <w:lastRenderedPageBreak/>
        <w:t>Demografia</w:t>
      </w:r>
      <w:bookmarkEnd w:id="57"/>
      <w:bookmarkEnd w:id="58"/>
      <w:bookmarkEnd w:id="59"/>
    </w:p>
    <w:p w:rsidR="00DB02C9" w:rsidRDefault="00DB02C9" w:rsidP="003C49EB">
      <w:pPr>
        <w:pStyle w:val="Akapity0"/>
      </w:pPr>
      <w:r>
        <w:t xml:space="preserve">W 2016 roku Gminę </w:t>
      </w:r>
      <w:r w:rsidR="003507B3">
        <w:t>Dźwierzuty</w:t>
      </w:r>
      <w:r>
        <w:t xml:space="preserve"> zamieszkiwało</w:t>
      </w:r>
      <w:r w:rsidRPr="00344EDC">
        <w:t xml:space="preserve"> </w:t>
      </w:r>
      <w:r w:rsidR="003507B3">
        <w:t>6652</w:t>
      </w:r>
      <w:r>
        <w:rPr>
          <w:rStyle w:val="Odwoanieprzypisudolnego"/>
        </w:rPr>
        <w:footnoteReference w:id="3"/>
      </w:r>
      <w:r w:rsidRPr="00344EDC">
        <w:t xml:space="preserve"> osób, z czego </w:t>
      </w:r>
      <w:r w:rsidR="003507B3">
        <w:t>51,4</w:t>
      </w:r>
      <w:r>
        <w:t xml:space="preserve"> </w:t>
      </w:r>
      <w:r w:rsidRPr="005A17EB">
        <w:t>%</w:t>
      </w:r>
      <w:r w:rsidRPr="00344EDC">
        <w:t xml:space="preserve"> </w:t>
      </w:r>
      <w:r w:rsidRPr="005A17EB">
        <w:t>(</w:t>
      </w:r>
      <w:r w:rsidR="003507B3">
        <w:t>33</w:t>
      </w:r>
      <w:r w:rsidR="00251AB9">
        <w:t>51</w:t>
      </w:r>
      <w:r>
        <w:t xml:space="preserve"> </w:t>
      </w:r>
      <w:r w:rsidRPr="005A17EB">
        <w:t>osób)</w:t>
      </w:r>
      <w:r w:rsidRPr="00344EDC">
        <w:t xml:space="preserve"> stanowiły kobiety, a </w:t>
      </w:r>
      <w:r>
        <w:t>49,</w:t>
      </w:r>
      <w:r w:rsidR="003507B3">
        <w:t>6</w:t>
      </w:r>
      <w:r>
        <w:t xml:space="preserve"> </w:t>
      </w:r>
      <w:r w:rsidRPr="005A17EB">
        <w:t>% (</w:t>
      </w:r>
      <w:r w:rsidR="00251AB9">
        <w:t>3301</w:t>
      </w:r>
      <w:r>
        <w:t xml:space="preserve"> </w:t>
      </w:r>
      <w:r w:rsidRPr="005A17EB">
        <w:t>osób)</w:t>
      </w:r>
      <w:r w:rsidRPr="00344EDC">
        <w:t xml:space="preserve"> mężczyźni</w:t>
      </w:r>
      <w:r>
        <w:rPr>
          <w:rStyle w:val="Odwoanieprzypisudolnego"/>
        </w:rPr>
        <w:footnoteReference w:id="4"/>
      </w:r>
      <w:r w:rsidRPr="00344EDC">
        <w:t xml:space="preserve">. </w:t>
      </w:r>
      <w:r>
        <w:t xml:space="preserve">100% mieszkańców zamieszkuje tereny wiejskie. </w:t>
      </w:r>
    </w:p>
    <w:p w:rsidR="00DB02C9" w:rsidRDefault="00DB02C9" w:rsidP="003C49EB">
      <w:pPr>
        <w:pStyle w:val="Akapity0"/>
      </w:pPr>
      <w:r w:rsidRPr="00344EDC">
        <w:t>Gęstość zaludnienia w</w:t>
      </w:r>
      <w:r>
        <w:t> gminie</w:t>
      </w:r>
      <w:r w:rsidRPr="00344EDC">
        <w:t xml:space="preserve"> wynosi </w:t>
      </w:r>
      <w:r>
        <w:t>2</w:t>
      </w:r>
      <w:r w:rsidR="00251AB9">
        <w:t>5</w:t>
      </w:r>
      <w:r w:rsidRPr="005A17EB">
        <w:t xml:space="preserve"> osób/km</w:t>
      </w:r>
      <w:r w:rsidRPr="005A17EB">
        <w:rPr>
          <w:vertAlign w:val="superscript"/>
        </w:rPr>
        <w:t>2</w:t>
      </w:r>
      <w:r w:rsidRPr="00344EDC">
        <w:t xml:space="preserve"> i jest niższa niż średnia dla </w:t>
      </w:r>
      <w:r>
        <w:t xml:space="preserve">powiatu </w:t>
      </w:r>
      <w:r w:rsidR="00251AB9">
        <w:t>szczycieńskiego</w:t>
      </w:r>
      <w:r>
        <w:t xml:space="preserve"> (</w:t>
      </w:r>
      <w:r w:rsidR="00F0407C">
        <w:t>36</w:t>
      </w:r>
      <w:r w:rsidRPr="005A17EB">
        <w:t xml:space="preserve"> os</w:t>
      </w:r>
      <w:r>
        <w:t>ób</w:t>
      </w:r>
      <w:r w:rsidRPr="005A17EB">
        <w:t>/km</w:t>
      </w:r>
      <w:r w:rsidRPr="005A17EB">
        <w:rPr>
          <w:vertAlign w:val="superscript"/>
        </w:rPr>
        <w:t>2</w:t>
      </w:r>
      <w:r>
        <w:t xml:space="preserve">). </w:t>
      </w:r>
      <w:r w:rsidRPr="00344EDC">
        <w:t xml:space="preserve">Ludność w wieku przedprodukcyjnym stanowi </w:t>
      </w:r>
      <w:r>
        <w:t>19</w:t>
      </w:r>
      <w:r w:rsidRPr="00344EDC">
        <w:t xml:space="preserve">% ogółu ludności </w:t>
      </w:r>
      <w:r>
        <w:t>gminy. Ludność w wieku produkcyjnym stanowi</w:t>
      </w:r>
      <w:r w:rsidRPr="00344EDC">
        <w:t xml:space="preserve"> </w:t>
      </w:r>
      <w:r w:rsidR="00F0407C">
        <w:t>64,7</w:t>
      </w:r>
      <w:r>
        <w:t xml:space="preserve"> % mieszkańców gminy. </w:t>
      </w:r>
      <w:r w:rsidRPr="00344EDC">
        <w:t xml:space="preserve">W wieku poprodukcyjnym </w:t>
      </w:r>
      <w:r>
        <w:t xml:space="preserve">jest </w:t>
      </w:r>
      <w:r w:rsidR="00F0407C">
        <w:t>16,3</w:t>
      </w:r>
      <w:r>
        <w:t xml:space="preserve"> % ludności</w:t>
      </w:r>
      <w:r w:rsidRPr="005A17EB">
        <w:rPr>
          <w:rStyle w:val="Odwoanieprzypisudolnego"/>
        </w:rPr>
        <w:footnoteReference w:id="5"/>
      </w:r>
      <w:r w:rsidRPr="00344EDC">
        <w:t>.</w:t>
      </w:r>
      <w:r>
        <w:t xml:space="preserve"> </w:t>
      </w:r>
    </w:p>
    <w:p w:rsidR="00DB02C9" w:rsidRDefault="00DB02C9" w:rsidP="0048419F">
      <w:pPr>
        <w:pStyle w:val="PodpisRysunki"/>
      </w:pPr>
      <w:bookmarkStart w:id="60" w:name="_Toc473793706"/>
      <w:bookmarkStart w:id="61" w:name="_Toc481757767"/>
      <w:bookmarkStart w:id="62" w:name="_Toc487438951"/>
      <w:r>
        <w:t xml:space="preserve">Wykres </w:t>
      </w:r>
      <w:r w:rsidR="00CE3E70">
        <w:fldChar w:fldCharType="begin"/>
      </w:r>
      <w:r w:rsidR="00CE3E70">
        <w:instrText xml:space="preserve"> SEQ Wykres \* ARABIC </w:instrText>
      </w:r>
      <w:r w:rsidR="00CE3E70">
        <w:fldChar w:fldCharType="separate"/>
      </w:r>
      <w:r w:rsidR="00A615B1">
        <w:rPr>
          <w:noProof/>
        </w:rPr>
        <w:t>1</w:t>
      </w:r>
      <w:r w:rsidR="00CE3E70">
        <w:rPr>
          <w:noProof/>
        </w:rPr>
        <w:fldChar w:fldCharType="end"/>
      </w:r>
      <w:r>
        <w:t xml:space="preserve">. Struktura wieku mieszkańców w Gminie </w:t>
      </w:r>
      <w:r w:rsidR="0048419F">
        <w:t>Dźwierzuty</w:t>
      </w:r>
      <w:r>
        <w:t xml:space="preserve"> w 2016 roku</w:t>
      </w:r>
      <w:bookmarkEnd w:id="60"/>
      <w:bookmarkEnd w:id="61"/>
      <w:bookmarkEnd w:id="62"/>
    </w:p>
    <w:p w:rsidR="00DB02C9" w:rsidRDefault="0048419F" w:rsidP="00DB02C9">
      <w:pPr>
        <w:pStyle w:val="Akapit"/>
        <w:ind w:firstLine="0"/>
        <w:jc w:val="center"/>
      </w:pPr>
      <w:r>
        <w:rPr>
          <w:noProof/>
          <w:lang w:eastAsia="pl-PL"/>
        </w:rPr>
        <w:drawing>
          <wp:inline distT="0" distB="0" distL="0" distR="0" wp14:anchorId="09797211" wp14:editId="1319A396">
            <wp:extent cx="4785756" cy="4180115"/>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l="3048" t="2180" r="2462" b="1907"/>
                    <a:stretch/>
                  </pic:blipFill>
                  <pic:spPr bwMode="auto">
                    <a:xfrm>
                      <a:off x="0" y="0"/>
                      <a:ext cx="4786888" cy="4181104"/>
                    </a:xfrm>
                    <a:prstGeom prst="rect">
                      <a:avLst/>
                    </a:prstGeom>
                    <a:noFill/>
                    <a:ln>
                      <a:noFill/>
                    </a:ln>
                    <a:extLst>
                      <a:ext uri="{53640926-AAD7-44D8-BBD7-CCE9431645EC}">
                        <a14:shadowObscured xmlns:a14="http://schemas.microsoft.com/office/drawing/2010/main"/>
                      </a:ext>
                    </a:extLst>
                  </pic:spPr>
                </pic:pic>
              </a:graphicData>
            </a:graphic>
          </wp:inline>
        </w:drawing>
      </w:r>
    </w:p>
    <w:p w:rsidR="00DB02C9" w:rsidRDefault="00DB02C9" w:rsidP="00DB02C9">
      <w:pPr>
        <w:pStyle w:val="rdo"/>
      </w:pPr>
      <w:r>
        <w:t>Źródło: Op</w:t>
      </w:r>
      <w:r w:rsidRPr="001100CC">
        <w:t>r</w:t>
      </w:r>
      <w:r>
        <w:t xml:space="preserve">acowanie własne, na podstawie danych GUS </w:t>
      </w:r>
    </w:p>
    <w:p w:rsidR="00DB02C9" w:rsidRDefault="00DB02C9" w:rsidP="003C49EB">
      <w:pPr>
        <w:pStyle w:val="Akapity0"/>
      </w:pPr>
      <w:r>
        <w:t xml:space="preserve">Najliczniejszą grupą wiekową w Gminie </w:t>
      </w:r>
      <w:r w:rsidR="008A2CE9">
        <w:t xml:space="preserve">Dźwierzuty </w:t>
      </w:r>
      <w:r>
        <w:t xml:space="preserve">są mieszkańcy w przedziale wieku 20-39 lat. Liczną grupę stanowią mieszkańcy w przedziale między 50 a </w:t>
      </w:r>
      <w:r w:rsidR="00AC70B2">
        <w:t>5</w:t>
      </w:r>
      <w:r>
        <w:t xml:space="preserve">9 rokiem życia. </w:t>
      </w:r>
    </w:p>
    <w:p w:rsidR="00DB02C9" w:rsidRPr="00DA422A" w:rsidRDefault="00DB02C9" w:rsidP="00DB02C9">
      <w:pPr>
        <w:pStyle w:val="Nagwek2"/>
        <w:numPr>
          <w:ilvl w:val="1"/>
          <w:numId w:val="1"/>
        </w:numPr>
        <w:ind w:left="0" w:firstLine="0"/>
        <w:rPr>
          <w:noProof/>
        </w:rPr>
      </w:pPr>
      <w:bookmarkStart w:id="63" w:name="_Toc433630492"/>
      <w:bookmarkStart w:id="64" w:name="_Toc433630795"/>
      <w:bookmarkStart w:id="65" w:name="_Toc461005251"/>
      <w:bookmarkStart w:id="66" w:name="_Toc467837207"/>
      <w:bookmarkStart w:id="67" w:name="_Toc476308341"/>
      <w:bookmarkStart w:id="68" w:name="_Toc481757814"/>
      <w:bookmarkStart w:id="69" w:name="_Toc487439092"/>
      <w:r w:rsidRPr="00595ADF">
        <w:lastRenderedPageBreak/>
        <w:t>Gospodarka</w:t>
      </w:r>
      <w:bookmarkEnd w:id="63"/>
      <w:bookmarkEnd w:id="64"/>
      <w:bookmarkEnd w:id="65"/>
      <w:bookmarkEnd w:id="66"/>
      <w:bookmarkEnd w:id="67"/>
      <w:bookmarkEnd w:id="68"/>
      <w:bookmarkEnd w:id="69"/>
    </w:p>
    <w:p w:rsidR="00DB02C9" w:rsidRPr="00344EDC" w:rsidRDefault="00DB02C9" w:rsidP="00DB02C9">
      <w:pPr>
        <w:pStyle w:val="Nagwek3"/>
        <w:numPr>
          <w:ilvl w:val="2"/>
          <w:numId w:val="1"/>
        </w:numPr>
        <w:rPr>
          <w:noProof/>
        </w:rPr>
      </w:pPr>
      <w:bookmarkStart w:id="70" w:name="_Toc451857981"/>
      <w:bookmarkStart w:id="71" w:name="_Toc452367793"/>
      <w:bookmarkStart w:id="72" w:name="_Toc452368381"/>
      <w:bookmarkStart w:id="73" w:name="_Toc452369165"/>
      <w:bookmarkStart w:id="74" w:name="_Toc452375597"/>
      <w:bookmarkStart w:id="75" w:name="_Toc452376186"/>
      <w:bookmarkStart w:id="76" w:name="_Toc452376994"/>
      <w:bookmarkStart w:id="77" w:name="_Toc433630493"/>
      <w:bookmarkStart w:id="78" w:name="_Toc433630796"/>
      <w:bookmarkStart w:id="79" w:name="_Toc461005252"/>
      <w:bookmarkStart w:id="80" w:name="_Toc467837208"/>
      <w:bookmarkStart w:id="81" w:name="_Toc476308342"/>
      <w:bookmarkStart w:id="82" w:name="_Toc481757815"/>
      <w:bookmarkStart w:id="83" w:name="_Toc487439093"/>
      <w:bookmarkEnd w:id="70"/>
      <w:bookmarkEnd w:id="71"/>
      <w:bookmarkEnd w:id="72"/>
      <w:bookmarkEnd w:id="73"/>
      <w:bookmarkEnd w:id="74"/>
      <w:bookmarkEnd w:id="75"/>
      <w:bookmarkEnd w:id="76"/>
      <w:r w:rsidRPr="00595ADF">
        <w:t>Rolnictwo</w:t>
      </w:r>
      <w:bookmarkEnd w:id="77"/>
      <w:bookmarkEnd w:id="78"/>
      <w:bookmarkEnd w:id="79"/>
      <w:bookmarkEnd w:id="80"/>
      <w:bookmarkEnd w:id="81"/>
      <w:bookmarkEnd w:id="82"/>
      <w:bookmarkEnd w:id="83"/>
    </w:p>
    <w:p w:rsidR="00DB02C9" w:rsidRDefault="00DB02C9" w:rsidP="003C49EB">
      <w:pPr>
        <w:pStyle w:val="Akapity0"/>
      </w:pPr>
      <w:r>
        <w:t xml:space="preserve">Ważną gałęzią gospodarki w gminie </w:t>
      </w:r>
      <w:r w:rsidR="009A5BE7">
        <w:t>Dźwierzuty</w:t>
      </w:r>
      <w:r>
        <w:t xml:space="preserve"> jest rolnictwo. Według danych Powszechnego Spisu Rolnego z 2010 r. w gminie znajdują się </w:t>
      </w:r>
      <w:r w:rsidR="009A5BE7">
        <w:t>514</w:t>
      </w:r>
      <w:r>
        <w:t xml:space="preserve"> gospodarstw</w:t>
      </w:r>
      <w:r w:rsidR="009A5BE7">
        <w:t xml:space="preserve"> rolnych</w:t>
      </w:r>
      <w:r>
        <w:t xml:space="preserve">, z czego </w:t>
      </w:r>
      <w:r w:rsidR="00DB0B9B">
        <w:t>428</w:t>
      </w:r>
      <w:r>
        <w:t xml:space="preserve"> (</w:t>
      </w:r>
      <w:r w:rsidR="00DB0B9B">
        <w:t xml:space="preserve">83,2 </w:t>
      </w:r>
      <w:r w:rsidR="002067B3">
        <w:t xml:space="preserve">%) o powierzchni powyżej 1 ha. </w:t>
      </w:r>
    </w:p>
    <w:p w:rsidR="00DB02C9" w:rsidRDefault="00DB02C9" w:rsidP="00DB02C9">
      <w:pPr>
        <w:pStyle w:val="PodpisRysunki"/>
      </w:pPr>
      <w:bookmarkStart w:id="84" w:name="_Toc481757706"/>
      <w:bookmarkStart w:id="85" w:name="_Toc487438935"/>
      <w:r>
        <w:t xml:space="preserve">Rysunek </w:t>
      </w:r>
      <w:r w:rsidR="00CE3E70">
        <w:fldChar w:fldCharType="begin"/>
      </w:r>
      <w:r w:rsidR="00CE3E70">
        <w:instrText xml:space="preserve"> SEQ Rysunek \* ARABIC </w:instrText>
      </w:r>
      <w:r w:rsidR="00CE3E70">
        <w:fldChar w:fldCharType="separate"/>
      </w:r>
      <w:r w:rsidR="00A615B1">
        <w:rPr>
          <w:noProof/>
        </w:rPr>
        <w:t>3</w:t>
      </w:r>
      <w:r w:rsidR="00CE3E70">
        <w:rPr>
          <w:noProof/>
        </w:rPr>
        <w:fldChar w:fldCharType="end"/>
      </w:r>
      <w:r>
        <w:t>.</w:t>
      </w:r>
      <w:r w:rsidRPr="006B0E43">
        <w:t xml:space="preserve"> Struktura użytkowania gruntów rolnych w Gminie </w:t>
      </w:r>
      <w:r w:rsidR="00311EDB">
        <w:t>Dźwierzuty</w:t>
      </w:r>
      <w:r w:rsidRPr="006B0E43">
        <w:t xml:space="preserve"> w 2014 roku</w:t>
      </w:r>
      <w:bookmarkEnd w:id="84"/>
      <w:bookmarkEnd w:id="85"/>
    </w:p>
    <w:p w:rsidR="00311EDB" w:rsidRDefault="00311EDB" w:rsidP="00DB02C9">
      <w:pPr>
        <w:pStyle w:val="Akapit"/>
        <w:rPr>
          <w:noProof/>
          <w:lang w:eastAsia="pl-PL"/>
        </w:rPr>
      </w:pPr>
    </w:p>
    <w:p w:rsidR="00DB02C9" w:rsidRDefault="00311EDB" w:rsidP="00DB02C9">
      <w:pPr>
        <w:pStyle w:val="Akapit"/>
      </w:pPr>
      <w:r>
        <w:rPr>
          <w:noProof/>
          <w:lang w:eastAsia="pl-PL"/>
        </w:rPr>
        <w:drawing>
          <wp:inline distT="0" distB="0" distL="0" distR="0" wp14:anchorId="59A567D0" wp14:editId="398C8ADA">
            <wp:extent cx="4773881" cy="1959429"/>
            <wp:effectExtent l="0" t="0" r="8255" b="317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t="6465" r="1594" b="22413"/>
                    <a:stretch/>
                  </pic:blipFill>
                  <pic:spPr bwMode="auto">
                    <a:xfrm>
                      <a:off x="0" y="0"/>
                      <a:ext cx="4775311" cy="1960016"/>
                    </a:xfrm>
                    <a:prstGeom prst="rect">
                      <a:avLst/>
                    </a:prstGeom>
                    <a:noFill/>
                    <a:ln>
                      <a:noFill/>
                    </a:ln>
                    <a:extLst>
                      <a:ext uri="{53640926-AAD7-44D8-BBD7-CCE9431645EC}">
                        <a14:shadowObscured xmlns:a14="http://schemas.microsoft.com/office/drawing/2010/main"/>
                      </a:ext>
                    </a:extLst>
                  </pic:spPr>
                </pic:pic>
              </a:graphicData>
            </a:graphic>
          </wp:inline>
        </w:drawing>
      </w:r>
    </w:p>
    <w:p w:rsidR="00DB02C9" w:rsidRPr="00B46757" w:rsidRDefault="00DB02C9" w:rsidP="00DB02C9">
      <w:pPr>
        <w:pStyle w:val="rdo"/>
      </w:pPr>
      <w:r>
        <w:t>Źródło: Opracowanie własne</w:t>
      </w:r>
    </w:p>
    <w:p w:rsidR="0069044F" w:rsidRPr="00E9261F" w:rsidRDefault="0069044F" w:rsidP="003C49EB">
      <w:pPr>
        <w:pStyle w:val="Akapity0"/>
      </w:pPr>
      <w:r>
        <w:t>Zlokalizowane n</w:t>
      </w:r>
      <w:r w:rsidR="00730E33">
        <w:t xml:space="preserve">a terenie gminy </w:t>
      </w:r>
      <w:r>
        <w:t xml:space="preserve">Dźwierzuty gospodarstwa rolne zajmują się hodowlą roślinną, uprawą zbóż oraz ziemniaków. </w:t>
      </w:r>
      <w:r w:rsidR="00FA4FEC">
        <w:t xml:space="preserve">Hodowla zwierzęca opiera się na </w:t>
      </w:r>
      <w:r w:rsidR="00E9261F">
        <w:t xml:space="preserve">hodowli </w:t>
      </w:r>
      <w:r w:rsidR="00FA4FEC">
        <w:t>zwierząt gospodarskich</w:t>
      </w:r>
      <w:r w:rsidR="00E9261F">
        <w:t xml:space="preserve"> –bydła, trzody chlewnej oraz drobiu</w:t>
      </w:r>
      <w:r w:rsidR="00E9261F">
        <w:rPr>
          <w:rStyle w:val="Odwoanieprzypisudolnego"/>
        </w:rPr>
        <w:footnoteReference w:id="6"/>
      </w:r>
      <w:r w:rsidR="00E9261F">
        <w:t>.</w:t>
      </w:r>
    </w:p>
    <w:p w:rsidR="00DB02C9" w:rsidRDefault="00DB02C9" w:rsidP="00DB02C9">
      <w:pPr>
        <w:pStyle w:val="Nagwek3"/>
        <w:numPr>
          <w:ilvl w:val="2"/>
          <w:numId w:val="1"/>
        </w:numPr>
      </w:pPr>
      <w:bookmarkStart w:id="86" w:name="_Toc467837209"/>
      <w:bookmarkStart w:id="87" w:name="_Toc476308343"/>
      <w:bookmarkStart w:id="88" w:name="_Toc481757816"/>
      <w:bookmarkStart w:id="89" w:name="_Toc487439094"/>
      <w:r>
        <w:t>Turystyka</w:t>
      </w:r>
      <w:bookmarkEnd w:id="86"/>
      <w:bookmarkEnd w:id="87"/>
      <w:bookmarkEnd w:id="88"/>
      <w:bookmarkEnd w:id="89"/>
    </w:p>
    <w:p w:rsidR="000E5FE3" w:rsidRDefault="006B5C50" w:rsidP="003C49EB">
      <w:pPr>
        <w:pStyle w:val="Akapity0"/>
      </w:pPr>
      <w:r>
        <w:t xml:space="preserve">Gmina Dźwierzuty jest </w:t>
      </w:r>
      <w:r w:rsidR="00E323D8">
        <w:t>gminą atrakcy</w:t>
      </w:r>
      <w:r w:rsidR="00890DD7">
        <w:t xml:space="preserve">jną turystycznie, na co wpływ ma zróżnicowana forma ukształtowania terenu, </w:t>
      </w:r>
      <w:r w:rsidR="009D201B">
        <w:t xml:space="preserve">różnorodne formy ochrony przyrody, </w:t>
      </w:r>
      <w:r w:rsidR="00890DD7">
        <w:t xml:space="preserve">duża lesistość gminy oraz duża </w:t>
      </w:r>
      <w:r w:rsidR="009D201B">
        <w:t xml:space="preserve">ogólna </w:t>
      </w:r>
      <w:r w:rsidR="00890DD7">
        <w:t xml:space="preserve">powierzchnia jezior </w:t>
      </w:r>
      <w:r w:rsidR="009F474B">
        <w:t>i rzek.</w:t>
      </w:r>
    </w:p>
    <w:p w:rsidR="009D201B" w:rsidRDefault="009D201B" w:rsidP="006773D3">
      <w:pPr>
        <w:pStyle w:val="Akapit"/>
      </w:pPr>
      <w:r>
        <w:t xml:space="preserve">Przez </w:t>
      </w:r>
      <w:r w:rsidR="009A3C1A">
        <w:t>teren gminy przebiega</w:t>
      </w:r>
      <w:r w:rsidR="00BB3B4D">
        <w:t xml:space="preserve">ją </w:t>
      </w:r>
      <w:r w:rsidR="009A3C1A">
        <w:t>szlak</w:t>
      </w:r>
      <w:r w:rsidR="00BB3B4D">
        <w:t>i turystyczne-</w:t>
      </w:r>
      <w:r w:rsidR="009A3C1A">
        <w:t xml:space="preserve"> piesz</w:t>
      </w:r>
      <w:r w:rsidR="005B3515">
        <w:t>e</w:t>
      </w:r>
      <w:r w:rsidR="009A3C1A">
        <w:t xml:space="preserve"> </w:t>
      </w:r>
      <w:r w:rsidR="00BB3B4D">
        <w:t>i rowerowe oraz kajakowe</w:t>
      </w:r>
      <w:r w:rsidR="00871B83">
        <w:t>, m.in. :</w:t>
      </w:r>
    </w:p>
    <w:p w:rsidR="005B3515" w:rsidRPr="005B3515" w:rsidRDefault="005B3515" w:rsidP="005B3515">
      <w:pPr>
        <w:pStyle w:val="Akapit"/>
        <w:rPr>
          <w:b/>
        </w:rPr>
      </w:pPr>
      <w:r w:rsidRPr="005B3515">
        <w:rPr>
          <w:b/>
        </w:rPr>
        <w:t xml:space="preserve">Szlak rowerowy „Łzy Lodowca” </w:t>
      </w:r>
    </w:p>
    <w:p w:rsidR="005B3515" w:rsidRDefault="005B3515" w:rsidP="003C49EB">
      <w:pPr>
        <w:pStyle w:val="Akapity0"/>
      </w:pPr>
      <w:r>
        <w:t xml:space="preserve">Malownicza trasa (58 km) o dziewiczej florze i faunie, ukazująca uroki zróżnicowanego terenu południowych Mazur. Na szczególną uwagę zasługuje unikatowa, polodowcowa „oaza” – czyli tak zwane „łzy lodowca”, które stanowią główną atrakcję szlaku. </w:t>
      </w:r>
      <w:r>
        <w:lastRenderedPageBreak/>
        <w:t>Są to małe akweny, które powstały po przejściu lodowca. Górna część wbitych w ziemię wielkich sopli lodowcowych z czasem zaczęła się topić, tworząc staw</w:t>
      </w:r>
      <w:r w:rsidR="003B2B85">
        <w:t>y</w:t>
      </w:r>
      <w:r>
        <w:t xml:space="preserve"> z czarną wodą - „bez dna”. </w:t>
      </w:r>
      <w:r w:rsidR="00997FF9">
        <w:t xml:space="preserve">Ponadto spotkać tam można </w:t>
      </w:r>
      <w:r>
        <w:t>rzadko spotykaną roślinnoś</w:t>
      </w:r>
      <w:r w:rsidR="00997FF9">
        <w:t>ć</w:t>
      </w:r>
      <w:r>
        <w:t xml:space="preserve"> (czermień błotna, kosaciec). Są one rozsiane na przestrzeni około 2 km</w:t>
      </w:r>
      <w:r w:rsidRPr="005B3515">
        <w:rPr>
          <w:szCs w:val="14"/>
          <w:vertAlign w:val="superscript"/>
        </w:rPr>
        <w:t>2</w:t>
      </w:r>
      <w:r>
        <w:t>.</w:t>
      </w:r>
    </w:p>
    <w:p w:rsidR="005B3515" w:rsidRPr="003B2B85" w:rsidRDefault="005B3515" w:rsidP="005B3515">
      <w:pPr>
        <w:pStyle w:val="Akapit"/>
      </w:pPr>
      <w:r w:rsidRPr="003B2B85">
        <w:rPr>
          <w:b/>
          <w:bCs/>
          <w:iCs/>
        </w:rPr>
        <w:t xml:space="preserve">Szlak rowerowy „Babska Chata” </w:t>
      </w:r>
    </w:p>
    <w:p w:rsidR="005B3515" w:rsidRPr="005B3515" w:rsidRDefault="005B3515" w:rsidP="003C49EB">
      <w:pPr>
        <w:pStyle w:val="Akapity0"/>
      </w:pPr>
      <w:r w:rsidRPr="005B3515">
        <w:t>Trasa o długości 35 km pełna jest wzniesień i zjazdów. Ciekawostką trasy jest Muzeum Regionalne Ziemi Mazurskiej w miejscowości Sąpłaty. Biegnie głównie po asfalcie i</w:t>
      </w:r>
      <w:r w:rsidR="00871B83">
        <w:t> </w:t>
      </w:r>
      <w:r w:rsidRPr="005B3515">
        <w:t xml:space="preserve">jest oznakowana na niebiesko-żółto. Trasa przebiega przez Gminy: Pasym i Dźwierzuty (Rusek Mały, Sąpłaty, Julianowo, Dźwierzuty, Małszewko). </w:t>
      </w:r>
    </w:p>
    <w:p w:rsidR="005B3515" w:rsidRPr="003B2B85" w:rsidRDefault="005B3515" w:rsidP="005B3515">
      <w:pPr>
        <w:pStyle w:val="Akapit"/>
      </w:pPr>
      <w:r w:rsidRPr="003B2B85">
        <w:rPr>
          <w:b/>
          <w:bCs/>
          <w:iCs/>
        </w:rPr>
        <w:t xml:space="preserve">Szlak kajakowy „Saska Sawica” </w:t>
      </w:r>
    </w:p>
    <w:p w:rsidR="005B3515" w:rsidRDefault="005B3515" w:rsidP="003C49EB">
      <w:pPr>
        <w:pStyle w:val="AKAPITY"/>
      </w:pPr>
      <w:r w:rsidRPr="005B3515">
        <w:t>Sama trasa jest bardzo popularna wśród miłośników ak</w:t>
      </w:r>
      <w:r w:rsidR="00144D6B">
        <w:t>tywnego spędzania wolnego czasu</w:t>
      </w:r>
      <w:r w:rsidRPr="005B3515">
        <w:t>. Szlak o całkowitej długości 47 km biegnie przez rynnowe jeziora takie jak Sasek Wielki</w:t>
      </w:r>
      <w:r w:rsidR="00144D6B">
        <w:t xml:space="preserve"> (gmina Dźwierzuty)</w:t>
      </w:r>
      <w:r w:rsidRPr="005B3515">
        <w:t>. Większość trasy przebiega przez tereny lesiste i bagienne</w:t>
      </w:r>
      <w:r w:rsidR="00816A20">
        <w:rPr>
          <w:rStyle w:val="Odwoanieprzypisudolnego"/>
        </w:rPr>
        <w:footnoteReference w:id="7"/>
      </w:r>
      <w:r w:rsidRPr="005B3515">
        <w:t xml:space="preserve">. </w:t>
      </w:r>
    </w:p>
    <w:p w:rsidR="00B20A16" w:rsidRDefault="00B20A16" w:rsidP="00B20A16">
      <w:pPr>
        <w:pStyle w:val="Nagwek3"/>
        <w:numPr>
          <w:ilvl w:val="2"/>
          <w:numId w:val="1"/>
        </w:numPr>
        <w:spacing w:before="120"/>
      </w:pPr>
      <w:bookmarkStart w:id="90" w:name="_Toc467837210"/>
      <w:bookmarkStart w:id="91" w:name="_Toc476308344"/>
      <w:bookmarkStart w:id="92" w:name="_Toc481757817"/>
      <w:bookmarkStart w:id="93" w:name="_Toc487439095"/>
      <w:r>
        <w:t>Zabytki</w:t>
      </w:r>
      <w:bookmarkEnd w:id="90"/>
      <w:bookmarkEnd w:id="91"/>
      <w:bookmarkEnd w:id="92"/>
      <w:bookmarkEnd w:id="93"/>
    </w:p>
    <w:p w:rsidR="00B20A16" w:rsidRPr="006A2352" w:rsidRDefault="00B20A16" w:rsidP="00B20A16">
      <w:pPr>
        <w:pStyle w:val="Akapit"/>
      </w:pPr>
      <w:r w:rsidRPr="006A2352">
        <w:t xml:space="preserve">Do zabytków znajdujących się w Ewidencji Zabytków zaliczamy następujące obiekty (stan na 31 </w:t>
      </w:r>
      <w:r>
        <w:t>marca 2017):</w:t>
      </w:r>
    </w:p>
    <w:p w:rsidR="00AF3BB8" w:rsidRPr="00AF3BB8" w:rsidRDefault="00AF3BB8" w:rsidP="00AF3BB8">
      <w:pPr>
        <w:pStyle w:val="Akapit"/>
        <w:rPr>
          <w:b/>
        </w:rPr>
      </w:pPr>
      <w:r w:rsidRPr="00AF3BB8">
        <w:rPr>
          <w:b/>
        </w:rPr>
        <w:t>Budy</w:t>
      </w:r>
    </w:p>
    <w:p w:rsidR="00AF3BB8" w:rsidRDefault="00AF3BB8" w:rsidP="00140D6D">
      <w:pPr>
        <w:pStyle w:val="Akapit"/>
        <w:numPr>
          <w:ilvl w:val="0"/>
          <w:numId w:val="9"/>
        </w:numPr>
      </w:pPr>
      <w:r>
        <w:t>dwór, XIX, nr rej.: 3573 z 6.01.1984</w:t>
      </w:r>
    </w:p>
    <w:p w:rsidR="00AF3BB8" w:rsidRPr="00AF3BB8" w:rsidRDefault="00AF3BB8" w:rsidP="00AF3BB8">
      <w:pPr>
        <w:pStyle w:val="Akapit"/>
        <w:rPr>
          <w:b/>
        </w:rPr>
      </w:pPr>
      <w:r w:rsidRPr="00AF3BB8">
        <w:rPr>
          <w:b/>
        </w:rPr>
        <w:t>Dźwierzuty</w:t>
      </w:r>
    </w:p>
    <w:p w:rsidR="00AF3BB8" w:rsidRDefault="00AF3BB8" w:rsidP="00140D6D">
      <w:pPr>
        <w:pStyle w:val="Akapit"/>
        <w:numPr>
          <w:ilvl w:val="0"/>
          <w:numId w:val="9"/>
        </w:numPr>
      </w:pPr>
      <w:r>
        <w:t>kościół par. pw. Świętej Trójcy, ul. Kościelna 7, 1880-83, nr rej.: 3466 z 16.03.2000</w:t>
      </w:r>
    </w:p>
    <w:p w:rsidR="00AF3BB8" w:rsidRDefault="00AF3BB8" w:rsidP="00140D6D">
      <w:pPr>
        <w:pStyle w:val="Akapit"/>
        <w:numPr>
          <w:ilvl w:val="0"/>
          <w:numId w:val="9"/>
        </w:numPr>
      </w:pPr>
      <w:r>
        <w:t>kościół ewangelicki, ul. Pasymska, 1 poł. XVI, 1695, nr rej.: 142 (D/23) z 1.09.1949 oraz 1107 z 10.04.1968</w:t>
      </w:r>
    </w:p>
    <w:p w:rsidR="00AF3BB8" w:rsidRDefault="00AF3BB8" w:rsidP="00140D6D">
      <w:pPr>
        <w:pStyle w:val="Akapit"/>
        <w:numPr>
          <w:ilvl w:val="0"/>
          <w:numId w:val="9"/>
        </w:numPr>
      </w:pPr>
      <w:r>
        <w:t>cmentarz kościelny, nr rej.: j.w.</w:t>
      </w:r>
    </w:p>
    <w:p w:rsidR="00AF3BB8" w:rsidRDefault="00AF3BB8" w:rsidP="00140D6D">
      <w:pPr>
        <w:pStyle w:val="Akapit"/>
        <w:numPr>
          <w:ilvl w:val="0"/>
          <w:numId w:val="9"/>
        </w:numPr>
      </w:pPr>
      <w:r>
        <w:t>cmentarz rzym.-kat., 2 poł. XIX, nr rej.: 3908 z 29.01.1968</w:t>
      </w:r>
    </w:p>
    <w:p w:rsidR="00AF3BB8" w:rsidRDefault="00AF3BB8" w:rsidP="00140D6D">
      <w:pPr>
        <w:pStyle w:val="Akapit"/>
        <w:numPr>
          <w:ilvl w:val="0"/>
          <w:numId w:val="9"/>
        </w:numPr>
      </w:pPr>
      <w:r>
        <w:t>dom parafialny, ul. Pasymska 22, XVIII, nr rej.: 1108 z 10.04.1968</w:t>
      </w:r>
    </w:p>
    <w:p w:rsidR="00AF3BB8" w:rsidRDefault="00AF3BB8" w:rsidP="00140D6D">
      <w:pPr>
        <w:pStyle w:val="Akapit"/>
        <w:numPr>
          <w:ilvl w:val="0"/>
          <w:numId w:val="9"/>
        </w:numPr>
      </w:pPr>
      <w:r>
        <w:t>magazyn, ul. Kajki 4, 6, 1910, nr rej.: A-1652 z 27.12.1999</w:t>
      </w:r>
    </w:p>
    <w:p w:rsidR="00AF3BB8" w:rsidRPr="00AF3BB8" w:rsidRDefault="00AF3BB8" w:rsidP="00AF3BB8">
      <w:pPr>
        <w:pStyle w:val="Akapit"/>
        <w:rPr>
          <w:b/>
        </w:rPr>
      </w:pPr>
      <w:r w:rsidRPr="00AF3BB8">
        <w:rPr>
          <w:b/>
        </w:rPr>
        <w:t>Grądy</w:t>
      </w:r>
    </w:p>
    <w:p w:rsidR="00AF3BB8" w:rsidRDefault="00AF3BB8" w:rsidP="00140D6D">
      <w:pPr>
        <w:pStyle w:val="Akapit"/>
        <w:numPr>
          <w:ilvl w:val="0"/>
          <w:numId w:val="9"/>
        </w:numPr>
      </w:pPr>
      <w:r>
        <w:t>dwór, 1918, nr rej.: 2065 z 8.01.1997</w:t>
      </w:r>
    </w:p>
    <w:p w:rsidR="00AF3BB8" w:rsidRPr="00E61FCE" w:rsidRDefault="00AF3BB8" w:rsidP="00AF3BB8">
      <w:pPr>
        <w:pStyle w:val="Akapit"/>
        <w:rPr>
          <w:b/>
        </w:rPr>
      </w:pPr>
      <w:r w:rsidRPr="00E61FCE">
        <w:rPr>
          <w:b/>
        </w:rPr>
        <w:lastRenderedPageBreak/>
        <w:t>Grodziska</w:t>
      </w:r>
    </w:p>
    <w:p w:rsidR="00AF3BB8" w:rsidRDefault="00AF3BB8" w:rsidP="00140D6D">
      <w:pPr>
        <w:pStyle w:val="Akapit"/>
        <w:numPr>
          <w:ilvl w:val="0"/>
          <w:numId w:val="9"/>
        </w:numPr>
      </w:pPr>
      <w:r>
        <w:t>dwór, k. XIX, nr rej.: 1841 z 8.01.1997</w:t>
      </w:r>
    </w:p>
    <w:p w:rsidR="00AF3BB8" w:rsidRPr="00E61FCE" w:rsidRDefault="00AF3BB8" w:rsidP="00AF3BB8">
      <w:pPr>
        <w:pStyle w:val="Akapit"/>
        <w:rPr>
          <w:b/>
        </w:rPr>
      </w:pPr>
      <w:r w:rsidRPr="00E61FCE">
        <w:rPr>
          <w:b/>
        </w:rPr>
        <w:t>Jabłonka</w:t>
      </w:r>
    </w:p>
    <w:p w:rsidR="00AF3BB8" w:rsidRDefault="00AF3BB8" w:rsidP="00140D6D">
      <w:pPr>
        <w:pStyle w:val="Akapit"/>
        <w:numPr>
          <w:ilvl w:val="0"/>
          <w:numId w:val="9"/>
        </w:numPr>
      </w:pPr>
      <w:r>
        <w:t>park dworski, 1 poł. XVIII, nr rej.: 3534 z 1.12.1982</w:t>
      </w:r>
    </w:p>
    <w:p w:rsidR="00AF3BB8" w:rsidRPr="00E61FCE" w:rsidRDefault="00AF3BB8" w:rsidP="00AF3BB8">
      <w:pPr>
        <w:pStyle w:val="Akapit"/>
        <w:rPr>
          <w:b/>
        </w:rPr>
      </w:pPr>
      <w:r w:rsidRPr="00E61FCE">
        <w:rPr>
          <w:b/>
        </w:rPr>
        <w:t>Małszewko</w:t>
      </w:r>
    </w:p>
    <w:p w:rsidR="00AF3BB8" w:rsidRDefault="00AF3BB8" w:rsidP="00140D6D">
      <w:pPr>
        <w:pStyle w:val="Akapit"/>
        <w:numPr>
          <w:ilvl w:val="0"/>
          <w:numId w:val="9"/>
        </w:numPr>
      </w:pPr>
      <w:r>
        <w:t>park dworski, 2 poł. XIX, nr rej.: A-1406 z 1.12.1982</w:t>
      </w:r>
    </w:p>
    <w:p w:rsidR="00AF3BB8" w:rsidRDefault="00AF3BB8" w:rsidP="00140D6D">
      <w:pPr>
        <w:pStyle w:val="Akapit"/>
        <w:numPr>
          <w:ilvl w:val="0"/>
          <w:numId w:val="9"/>
        </w:numPr>
      </w:pPr>
      <w:r>
        <w:t>spichrz folwarczny, k. XIX, nr rej.: A-4399 z 30.03.2006</w:t>
      </w:r>
    </w:p>
    <w:p w:rsidR="00AF3BB8" w:rsidRPr="00E61FCE" w:rsidRDefault="00AF3BB8" w:rsidP="00AF3BB8">
      <w:pPr>
        <w:pStyle w:val="Akapit"/>
        <w:rPr>
          <w:b/>
        </w:rPr>
      </w:pPr>
      <w:r w:rsidRPr="00E61FCE">
        <w:rPr>
          <w:b/>
        </w:rPr>
        <w:t>Popowa Wola</w:t>
      </w:r>
    </w:p>
    <w:p w:rsidR="00AF3BB8" w:rsidRDefault="00AF3BB8" w:rsidP="00140D6D">
      <w:pPr>
        <w:pStyle w:val="Akapit"/>
        <w:numPr>
          <w:ilvl w:val="0"/>
          <w:numId w:val="9"/>
        </w:numPr>
      </w:pPr>
      <w:r>
        <w:t>dwór, 2 poł. XIX, nr rej.: 2287 z 8.01.1997 i z 26.06.2009</w:t>
      </w:r>
    </w:p>
    <w:p w:rsidR="00AF3BB8" w:rsidRPr="00E61FCE" w:rsidRDefault="00AF3BB8" w:rsidP="00AF3BB8">
      <w:pPr>
        <w:pStyle w:val="Akapit"/>
        <w:rPr>
          <w:b/>
        </w:rPr>
      </w:pPr>
      <w:r w:rsidRPr="00E61FCE">
        <w:rPr>
          <w:b/>
        </w:rPr>
        <w:t>Rańsk</w:t>
      </w:r>
    </w:p>
    <w:p w:rsidR="00AF3BB8" w:rsidRDefault="00AF3BB8" w:rsidP="00140D6D">
      <w:pPr>
        <w:pStyle w:val="Akapit"/>
        <w:numPr>
          <w:ilvl w:val="0"/>
          <w:numId w:val="9"/>
        </w:numPr>
      </w:pPr>
      <w:r>
        <w:t>kościół ewangelicko-augsburski, mur.-szach., XV, 1827, nr rej.: 1094 z 28.03.1968</w:t>
      </w:r>
    </w:p>
    <w:p w:rsidR="00AF3BB8" w:rsidRPr="00E61FCE" w:rsidRDefault="00AF3BB8" w:rsidP="00AF3BB8">
      <w:pPr>
        <w:pStyle w:val="Akapit"/>
        <w:rPr>
          <w:b/>
        </w:rPr>
      </w:pPr>
      <w:r w:rsidRPr="00E61FCE">
        <w:rPr>
          <w:b/>
        </w:rPr>
        <w:t>Rogale</w:t>
      </w:r>
    </w:p>
    <w:p w:rsidR="00AF3BB8" w:rsidRDefault="00AF3BB8" w:rsidP="00140D6D">
      <w:pPr>
        <w:pStyle w:val="Akapit"/>
        <w:numPr>
          <w:ilvl w:val="0"/>
          <w:numId w:val="9"/>
        </w:numPr>
      </w:pPr>
      <w:r>
        <w:t>zespół dworski:</w:t>
      </w:r>
    </w:p>
    <w:p w:rsidR="00AF3BB8" w:rsidRDefault="00AF3BB8" w:rsidP="00140D6D">
      <w:pPr>
        <w:pStyle w:val="Akapit"/>
        <w:numPr>
          <w:ilvl w:val="0"/>
          <w:numId w:val="10"/>
        </w:numPr>
      </w:pPr>
      <w:r>
        <w:t>dwór, pocz.</w:t>
      </w:r>
      <w:r w:rsidR="00F163CD">
        <w:t xml:space="preserve"> </w:t>
      </w:r>
      <w:r>
        <w:t>XX, nr rej.: A-3950 z 8.01.1997</w:t>
      </w:r>
    </w:p>
    <w:p w:rsidR="00AF3BB8" w:rsidRDefault="00AF3BB8" w:rsidP="00140D6D">
      <w:pPr>
        <w:pStyle w:val="Akapit"/>
        <w:numPr>
          <w:ilvl w:val="0"/>
          <w:numId w:val="10"/>
        </w:numPr>
      </w:pPr>
      <w:r>
        <w:t>park, 2 poł.</w:t>
      </w:r>
      <w:r w:rsidR="00F163CD">
        <w:t xml:space="preserve"> </w:t>
      </w:r>
      <w:r>
        <w:t>XVIII, nr rej.: 3321 z 17.01.1980</w:t>
      </w:r>
    </w:p>
    <w:p w:rsidR="00AF3BB8" w:rsidRPr="00E61FCE" w:rsidRDefault="00AF3BB8" w:rsidP="00AF3BB8">
      <w:pPr>
        <w:pStyle w:val="Akapit"/>
        <w:rPr>
          <w:b/>
        </w:rPr>
      </w:pPr>
      <w:r w:rsidRPr="00E61FCE">
        <w:rPr>
          <w:b/>
        </w:rPr>
        <w:t>Targowo</w:t>
      </w:r>
    </w:p>
    <w:p w:rsidR="00AF3BB8" w:rsidRDefault="00AF3BB8" w:rsidP="00140D6D">
      <w:pPr>
        <w:pStyle w:val="Akapit"/>
        <w:numPr>
          <w:ilvl w:val="0"/>
          <w:numId w:val="9"/>
        </w:numPr>
      </w:pPr>
      <w:r>
        <w:t>kościół par. pw. św. Jana Chrzciciela, pocz. XX, nr rej.: 2854 z 16.03.2000</w:t>
      </w:r>
    </w:p>
    <w:p w:rsidR="00AF3BB8" w:rsidRDefault="00AF3BB8" w:rsidP="00140D6D">
      <w:pPr>
        <w:pStyle w:val="Akapit"/>
        <w:numPr>
          <w:ilvl w:val="0"/>
          <w:numId w:val="9"/>
        </w:numPr>
      </w:pPr>
      <w:r>
        <w:t>park, XVIII, nr rej.: 3522 z 27.11.1981</w:t>
      </w:r>
    </w:p>
    <w:p w:rsidR="00AF3BB8" w:rsidRPr="00E61FCE" w:rsidRDefault="00AF3BB8" w:rsidP="00AF3BB8">
      <w:pPr>
        <w:pStyle w:val="Akapit"/>
        <w:rPr>
          <w:b/>
        </w:rPr>
      </w:pPr>
      <w:r w:rsidRPr="00E61FCE">
        <w:rPr>
          <w:b/>
        </w:rPr>
        <w:t>Zalesie</w:t>
      </w:r>
    </w:p>
    <w:p w:rsidR="00AF3BB8" w:rsidRDefault="00AF3BB8" w:rsidP="00140D6D">
      <w:pPr>
        <w:pStyle w:val="Akapit"/>
        <w:numPr>
          <w:ilvl w:val="0"/>
          <w:numId w:val="9"/>
        </w:numPr>
      </w:pPr>
      <w:r>
        <w:t>zespół pałacowy, poł. XIX:</w:t>
      </w:r>
    </w:p>
    <w:p w:rsidR="00AC790A" w:rsidRDefault="00AF3BB8" w:rsidP="00140D6D">
      <w:pPr>
        <w:pStyle w:val="Akapit"/>
        <w:numPr>
          <w:ilvl w:val="0"/>
          <w:numId w:val="11"/>
        </w:numPr>
      </w:pPr>
      <w:r>
        <w:t>pałac, nr rej.: 2300 z 8.01.1997</w:t>
      </w:r>
    </w:p>
    <w:p w:rsidR="00AC790A" w:rsidRPr="00AC790A" w:rsidRDefault="00AF3BB8" w:rsidP="00140D6D">
      <w:pPr>
        <w:pStyle w:val="Akapit"/>
        <w:numPr>
          <w:ilvl w:val="0"/>
          <w:numId w:val="11"/>
        </w:numPr>
        <w:rPr>
          <w:b/>
          <w:bCs/>
          <w:color w:val="1F497D"/>
          <w:sz w:val="32"/>
          <w:szCs w:val="28"/>
          <w:lang w:val="x-none" w:eastAsia="x-none"/>
        </w:rPr>
      </w:pPr>
      <w:r>
        <w:t>p</w:t>
      </w:r>
      <w:bookmarkStart w:id="94" w:name="_Toc433630495"/>
      <w:bookmarkStart w:id="95" w:name="_Toc433630798"/>
      <w:bookmarkStart w:id="96" w:name="_Toc461005255"/>
      <w:bookmarkStart w:id="97" w:name="_Toc467837211"/>
      <w:bookmarkStart w:id="98" w:name="_Toc476308345"/>
      <w:bookmarkStart w:id="99" w:name="_Toc481757818"/>
      <w:r w:rsidR="00AC790A">
        <w:t>ark, nr rej.: 3320 z 11.01.1980</w:t>
      </w:r>
    </w:p>
    <w:p w:rsidR="00AC790A" w:rsidRPr="00AC790A" w:rsidRDefault="00AC790A" w:rsidP="00AC790A">
      <w:pPr>
        <w:pStyle w:val="Nagwek2"/>
      </w:pPr>
      <w:bookmarkStart w:id="100" w:name="_Toc487439096"/>
      <w:r w:rsidRPr="00AC790A">
        <w:t>Przemysł</w:t>
      </w:r>
      <w:bookmarkEnd w:id="94"/>
      <w:bookmarkEnd w:id="95"/>
      <w:bookmarkEnd w:id="96"/>
      <w:bookmarkEnd w:id="97"/>
      <w:bookmarkEnd w:id="98"/>
      <w:bookmarkEnd w:id="99"/>
      <w:bookmarkEnd w:id="100"/>
    </w:p>
    <w:p w:rsidR="00AC790A" w:rsidRDefault="00AC790A" w:rsidP="00AC790A">
      <w:pPr>
        <w:pStyle w:val="Akapity0"/>
      </w:pPr>
      <w:r>
        <w:t xml:space="preserve">W </w:t>
      </w:r>
      <w:r w:rsidR="001C2CA0">
        <w:t>g</w:t>
      </w:r>
      <w:r>
        <w:t xml:space="preserve">minie </w:t>
      </w:r>
      <w:r w:rsidR="00A77408">
        <w:t>Dźwierzuty</w:t>
      </w:r>
      <w:r w:rsidR="004320E6">
        <w:t xml:space="preserve"> zarejestrowane są</w:t>
      </w:r>
      <w:r w:rsidR="00343F2E">
        <w:t xml:space="preserve"> 323 </w:t>
      </w:r>
      <w:r w:rsidR="00934E66">
        <w:t>podmioty gospodarki narodowej. N</w:t>
      </w:r>
      <w:r>
        <w:t xml:space="preserve">ależą </w:t>
      </w:r>
      <w:r w:rsidR="00934E66">
        <w:t xml:space="preserve">one </w:t>
      </w:r>
      <w:r>
        <w:t>głównie do sektora prywatnego (</w:t>
      </w:r>
      <w:r w:rsidR="00934E66">
        <w:t>308 podmiotów</w:t>
      </w:r>
      <w:r>
        <w:t xml:space="preserve">). </w:t>
      </w:r>
    </w:p>
    <w:p w:rsidR="003C49EB" w:rsidRDefault="003C49EB">
      <w:pPr>
        <w:rPr>
          <w:rFonts w:ascii="Calibri" w:eastAsia="Calibri" w:hAnsi="Calibri" w:cs="Times New Roman"/>
          <w:b/>
          <w:szCs w:val="24"/>
        </w:rPr>
      </w:pPr>
      <w:bookmarkStart w:id="101" w:name="_Toc471817286"/>
      <w:bookmarkStart w:id="102" w:name="_Toc476308211"/>
      <w:bookmarkStart w:id="103" w:name="_Toc483400186"/>
      <w:r>
        <w:br w:type="page"/>
      </w:r>
    </w:p>
    <w:p w:rsidR="00AC790A" w:rsidRDefault="00AC790A" w:rsidP="00AC790A">
      <w:pPr>
        <w:pStyle w:val="PodpisRysunki"/>
      </w:pPr>
      <w:bookmarkStart w:id="104" w:name="_Toc487438965"/>
      <w:r>
        <w:lastRenderedPageBreak/>
        <w:t xml:space="preserve">Tabela </w:t>
      </w:r>
      <w:r w:rsidR="00CE3E70">
        <w:fldChar w:fldCharType="begin"/>
      </w:r>
      <w:r w:rsidR="00CE3E70">
        <w:instrText xml:space="preserve"> SEQ Tabela \* ARABIC </w:instrText>
      </w:r>
      <w:r w:rsidR="00CE3E70">
        <w:fldChar w:fldCharType="separate"/>
      </w:r>
      <w:r w:rsidR="00A615B1">
        <w:rPr>
          <w:noProof/>
        </w:rPr>
        <w:t>1</w:t>
      </w:r>
      <w:r w:rsidR="00CE3E70">
        <w:rPr>
          <w:noProof/>
        </w:rPr>
        <w:fldChar w:fldCharType="end"/>
      </w:r>
      <w:r>
        <w:rPr>
          <w:noProof/>
        </w:rPr>
        <w:t>.</w:t>
      </w:r>
      <w:r>
        <w:t xml:space="preserve"> </w:t>
      </w:r>
      <w:r w:rsidRPr="00C63288">
        <w:t>Podmioty gospodarki narodowej zarejestrowane w rejestrze REGON wg sekcji PKD</w:t>
      </w:r>
      <w:bookmarkEnd w:id="101"/>
      <w:bookmarkEnd w:id="102"/>
      <w:bookmarkEnd w:id="103"/>
      <w:bookmarkEnd w:id="1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4536"/>
        <w:gridCol w:w="1360"/>
        <w:gridCol w:w="1358"/>
      </w:tblGrid>
      <w:tr w:rsidR="00AC790A" w:rsidRPr="00212746" w:rsidTr="00B869B7">
        <w:trPr>
          <w:trHeight w:val="532"/>
          <w:tblHeader/>
          <w:jc w:val="center"/>
        </w:trPr>
        <w:tc>
          <w:tcPr>
            <w:tcW w:w="5942" w:type="dxa"/>
            <w:gridSpan w:val="2"/>
            <w:vMerge w:val="restart"/>
            <w:shd w:val="clear" w:color="auto" w:fill="DBE5F1"/>
            <w:vAlign w:val="center"/>
          </w:tcPr>
          <w:p w:rsidR="00AC790A" w:rsidRPr="00496082" w:rsidRDefault="00AC790A" w:rsidP="001A4AB5">
            <w:pPr>
              <w:pStyle w:val="Akapitzlist"/>
              <w:ind w:left="0"/>
              <w:jc w:val="center"/>
              <w:rPr>
                <w:rFonts w:asciiTheme="minorHAnsi" w:hAnsiTheme="minorHAnsi"/>
                <w:b/>
                <w:sz w:val="22"/>
                <w:lang w:eastAsia="pl-PL"/>
              </w:rPr>
            </w:pPr>
            <w:r w:rsidRPr="00496082">
              <w:rPr>
                <w:rFonts w:asciiTheme="minorHAnsi" w:hAnsiTheme="minorHAnsi"/>
                <w:b/>
                <w:sz w:val="22"/>
                <w:lang w:eastAsia="pl-PL"/>
              </w:rPr>
              <w:t>Podmioty gospodarki narodowej wg sekcji PKD</w:t>
            </w:r>
          </w:p>
        </w:tc>
        <w:tc>
          <w:tcPr>
            <w:tcW w:w="2718" w:type="dxa"/>
            <w:gridSpan w:val="2"/>
            <w:shd w:val="clear" w:color="auto" w:fill="DBE5F1"/>
            <w:vAlign w:val="center"/>
          </w:tcPr>
          <w:p w:rsidR="00AC790A" w:rsidRPr="00496082" w:rsidRDefault="00AC790A" w:rsidP="001A4AB5">
            <w:pPr>
              <w:pStyle w:val="Akapitzlist"/>
              <w:ind w:left="0"/>
              <w:jc w:val="center"/>
              <w:rPr>
                <w:rFonts w:asciiTheme="minorHAnsi" w:hAnsiTheme="minorHAnsi"/>
                <w:b/>
                <w:sz w:val="22"/>
                <w:lang w:eastAsia="pl-PL"/>
              </w:rPr>
            </w:pPr>
            <w:r w:rsidRPr="00496082">
              <w:rPr>
                <w:rFonts w:asciiTheme="minorHAnsi" w:hAnsiTheme="minorHAnsi"/>
                <w:b/>
                <w:sz w:val="22"/>
                <w:lang w:eastAsia="pl-PL"/>
              </w:rPr>
              <w:t>Liczba jednostek gospodarczych na rok 2016</w:t>
            </w:r>
          </w:p>
        </w:tc>
      </w:tr>
      <w:tr w:rsidR="00AC790A" w:rsidRPr="00212746" w:rsidTr="00B869B7">
        <w:trPr>
          <w:trHeight w:val="258"/>
          <w:tblHeader/>
          <w:jc w:val="center"/>
        </w:trPr>
        <w:tc>
          <w:tcPr>
            <w:tcW w:w="5942" w:type="dxa"/>
            <w:gridSpan w:val="2"/>
            <w:vMerge/>
            <w:shd w:val="clear" w:color="auto" w:fill="DBE5F1"/>
            <w:vAlign w:val="center"/>
          </w:tcPr>
          <w:p w:rsidR="00AC790A" w:rsidRPr="00496082" w:rsidRDefault="00AC790A" w:rsidP="001A4AB5">
            <w:pPr>
              <w:pStyle w:val="Akapitzlist"/>
              <w:ind w:left="0"/>
              <w:jc w:val="center"/>
              <w:rPr>
                <w:rFonts w:asciiTheme="minorHAnsi" w:hAnsiTheme="minorHAnsi"/>
                <w:b/>
                <w:sz w:val="22"/>
                <w:lang w:eastAsia="pl-PL"/>
              </w:rPr>
            </w:pPr>
          </w:p>
        </w:tc>
        <w:tc>
          <w:tcPr>
            <w:tcW w:w="1360" w:type="dxa"/>
            <w:shd w:val="clear" w:color="auto" w:fill="DBE5F1"/>
            <w:vAlign w:val="center"/>
          </w:tcPr>
          <w:p w:rsidR="00AC790A" w:rsidRPr="00496082" w:rsidRDefault="00AC790A" w:rsidP="001A4AB5">
            <w:pPr>
              <w:pStyle w:val="Akapitzlist"/>
              <w:ind w:left="0"/>
              <w:jc w:val="center"/>
              <w:rPr>
                <w:rFonts w:asciiTheme="minorHAnsi" w:hAnsiTheme="minorHAnsi"/>
                <w:b/>
                <w:sz w:val="22"/>
                <w:lang w:eastAsia="pl-PL"/>
              </w:rPr>
            </w:pPr>
            <w:r w:rsidRPr="00496082">
              <w:rPr>
                <w:rFonts w:asciiTheme="minorHAnsi" w:hAnsiTheme="minorHAnsi"/>
                <w:b/>
                <w:sz w:val="22"/>
                <w:lang w:eastAsia="pl-PL"/>
              </w:rPr>
              <w:t>sektor prywatny</w:t>
            </w:r>
          </w:p>
        </w:tc>
        <w:tc>
          <w:tcPr>
            <w:tcW w:w="1358" w:type="dxa"/>
            <w:shd w:val="clear" w:color="auto" w:fill="DBE5F1"/>
            <w:vAlign w:val="center"/>
          </w:tcPr>
          <w:p w:rsidR="00AC790A" w:rsidRPr="00496082" w:rsidRDefault="00AC790A" w:rsidP="001A4AB5">
            <w:pPr>
              <w:pStyle w:val="Akapitzlist"/>
              <w:ind w:left="0"/>
              <w:jc w:val="center"/>
              <w:rPr>
                <w:rFonts w:asciiTheme="minorHAnsi" w:hAnsiTheme="minorHAnsi"/>
                <w:b/>
                <w:sz w:val="22"/>
                <w:lang w:eastAsia="pl-PL"/>
              </w:rPr>
            </w:pPr>
            <w:r w:rsidRPr="00496082">
              <w:rPr>
                <w:rFonts w:asciiTheme="minorHAnsi" w:hAnsiTheme="minorHAnsi"/>
                <w:b/>
                <w:sz w:val="22"/>
                <w:lang w:eastAsia="pl-PL"/>
              </w:rPr>
              <w:t>sektor publiczny</w:t>
            </w:r>
          </w:p>
        </w:tc>
      </w:tr>
      <w:tr w:rsidR="00AC790A" w:rsidRPr="00212746" w:rsidTr="00B869B7">
        <w:trPr>
          <w:trHeight w:val="258"/>
          <w:tblHeader/>
          <w:jc w:val="center"/>
        </w:trPr>
        <w:tc>
          <w:tcPr>
            <w:tcW w:w="5942" w:type="dxa"/>
            <w:gridSpan w:val="2"/>
            <w:vMerge/>
            <w:shd w:val="clear" w:color="auto" w:fill="DBE5F1"/>
            <w:vAlign w:val="center"/>
          </w:tcPr>
          <w:p w:rsidR="00AC790A" w:rsidRPr="00496082" w:rsidRDefault="00AC790A" w:rsidP="001A4AB5">
            <w:pPr>
              <w:pStyle w:val="Akapitzlist"/>
              <w:ind w:left="0"/>
              <w:jc w:val="center"/>
              <w:rPr>
                <w:rFonts w:asciiTheme="minorHAnsi" w:hAnsiTheme="minorHAnsi"/>
                <w:b/>
                <w:sz w:val="22"/>
                <w:lang w:eastAsia="pl-PL"/>
              </w:rPr>
            </w:pPr>
          </w:p>
        </w:tc>
        <w:tc>
          <w:tcPr>
            <w:tcW w:w="1360" w:type="dxa"/>
            <w:shd w:val="clear" w:color="auto" w:fill="DBE5F1"/>
            <w:vAlign w:val="center"/>
          </w:tcPr>
          <w:p w:rsidR="00AC790A" w:rsidRPr="00496082" w:rsidRDefault="00934E66" w:rsidP="001A4AB5">
            <w:pPr>
              <w:pStyle w:val="Akapitzlist"/>
              <w:ind w:left="0"/>
              <w:jc w:val="center"/>
              <w:rPr>
                <w:rFonts w:asciiTheme="minorHAnsi" w:hAnsiTheme="minorHAnsi"/>
                <w:b/>
                <w:sz w:val="22"/>
                <w:lang w:eastAsia="pl-PL"/>
              </w:rPr>
            </w:pPr>
            <w:r w:rsidRPr="00496082">
              <w:rPr>
                <w:rFonts w:asciiTheme="minorHAnsi" w:hAnsiTheme="minorHAnsi"/>
                <w:b/>
                <w:sz w:val="22"/>
                <w:lang w:eastAsia="pl-PL"/>
              </w:rPr>
              <w:t>308</w:t>
            </w:r>
          </w:p>
        </w:tc>
        <w:tc>
          <w:tcPr>
            <w:tcW w:w="1358" w:type="dxa"/>
            <w:shd w:val="clear" w:color="auto" w:fill="DBE5F1"/>
            <w:vAlign w:val="center"/>
          </w:tcPr>
          <w:p w:rsidR="00AC790A" w:rsidRPr="00496082" w:rsidRDefault="00934E66" w:rsidP="001A4AB5">
            <w:pPr>
              <w:pStyle w:val="Akapitzlist"/>
              <w:ind w:left="0"/>
              <w:jc w:val="center"/>
              <w:rPr>
                <w:rFonts w:asciiTheme="minorHAnsi" w:hAnsiTheme="minorHAnsi"/>
                <w:b/>
                <w:sz w:val="22"/>
                <w:lang w:eastAsia="pl-PL"/>
              </w:rPr>
            </w:pPr>
            <w:r w:rsidRPr="00496082">
              <w:rPr>
                <w:rFonts w:asciiTheme="minorHAnsi" w:hAnsiTheme="minorHAnsi"/>
                <w:b/>
                <w:sz w:val="22"/>
                <w:lang w:eastAsia="pl-PL"/>
              </w:rPr>
              <w:t>15</w:t>
            </w:r>
          </w:p>
        </w:tc>
      </w:tr>
      <w:tr w:rsidR="00AC790A" w:rsidRPr="001C5B64" w:rsidTr="00B869B7">
        <w:trPr>
          <w:trHeight w:val="85"/>
          <w:jc w:val="center"/>
        </w:trPr>
        <w:tc>
          <w:tcPr>
            <w:tcW w:w="140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Sekcja A</w:t>
            </w:r>
          </w:p>
        </w:tc>
        <w:tc>
          <w:tcPr>
            <w:tcW w:w="4536" w:type="dxa"/>
            <w:shd w:val="clear" w:color="auto" w:fill="auto"/>
            <w:vAlign w:val="center"/>
          </w:tcPr>
          <w:p w:rsidR="00AC790A" w:rsidRPr="00496082" w:rsidRDefault="00AC790A" w:rsidP="001A4AB5">
            <w:pPr>
              <w:pStyle w:val="Akapitzlist"/>
              <w:spacing w:after="240"/>
              <w:ind w:left="-108"/>
              <w:jc w:val="center"/>
              <w:rPr>
                <w:rFonts w:asciiTheme="minorHAnsi" w:hAnsiTheme="minorHAnsi"/>
                <w:sz w:val="22"/>
                <w:lang w:eastAsia="pl-PL"/>
              </w:rPr>
            </w:pPr>
            <w:r w:rsidRPr="00496082">
              <w:rPr>
                <w:rFonts w:asciiTheme="minorHAnsi" w:hAnsiTheme="minorHAnsi"/>
                <w:sz w:val="22"/>
                <w:lang w:eastAsia="pl-PL"/>
              </w:rPr>
              <w:t>Rolnictwo, łowiectwo, leśnictwo i rybactwo</w:t>
            </w:r>
          </w:p>
        </w:tc>
        <w:tc>
          <w:tcPr>
            <w:tcW w:w="1360" w:type="dxa"/>
            <w:shd w:val="clear" w:color="auto" w:fill="auto"/>
            <w:vAlign w:val="center"/>
          </w:tcPr>
          <w:p w:rsidR="00AC790A" w:rsidRPr="00496082" w:rsidRDefault="00934E66"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31</w:t>
            </w:r>
          </w:p>
        </w:tc>
        <w:tc>
          <w:tcPr>
            <w:tcW w:w="1358" w:type="dxa"/>
            <w:shd w:val="clear" w:color="auto" w:fill="auto"/>
            <w:vAlign w:val="center"/>
          </w:tcPr>
          <w:p w:rsidR="00AC790A" w:rsidRPr="00496082" w:rsidRDefault="006C5ABE" w:rsidP="001A4AB5">
            <w:pPr>
              <w:spacing w:after="100" w:afterAutospacing="1"/>
              <w:jc w:val="center"/>
            </w:pPr>
            <w:r w:rsidRPr="00496082">
              <w:t>-</w:t>
            </w:r>
          </w:p>
        </w:tc>
      </w:tr>
      <w:tr w:rsidR="008E3B23" w:rsidRPr="001C5B64" w:rsidTr="00B869B7">
        <w:trPr>
          <w:trHeight w:val="85"/>
          <w:jc w:val="center"/>
        </w:trPr>
        <w:tc>
          <w:tcPr>
            <w:tcW w:w="1406" w:type="dxa"/>
            <w:shd w:val="clear" w:color="auto" w:fill="auto"/>
            <w:vAlign w:val="center"/>
          </w:tcPr>
          <w:p w:rsidR="008E3B23" w:rsidRPr="00496082" w:rsidRDefault="008E3B23"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Sekcja B</w:t>
            </w:r>
          </w:p>
        </w:tc>
        <w:tc>
          <w:tcPr>
            <w:tcW w:w="4536" w:type="dxa"/>
            <w:shd w:val="clear" w:color="auto" w:fill="auto"/>
            <w:vAlign w:val="center"/>
          </w:tcPr>
          <w:p w:rsidR="008E3B23" w:rsidRPr="00496082" w:rsidRDefault="006C5ABE" w:rsidP="001A4AB5">
            <w:pPr>
              <w:pStyle w:val="Akapitzlist"/>
              <w:spacing w:after="240"/>
              <w:ind w:left="-108"/>
              <w:jc w:val="center"/>
              <w:rPr>
                <w:rFonts w:asciiTheme="minorHAnsi" w:hAnsiTheme="minorHAnsi"/>
                <w:sz w:val="22"/>
                <w:lang w:eastAsia="pl-PL"/>
              </w:rPr>
            </w:pPr>
            <w:r w:rsidRPr="00496082">
              <w:rPr>
                <w:rFonts w:asciiTheme="minorHAnsi" w:hAnsiTheme="minorHAnsi"/>
                <w:sz w:val="22"/>
                <w:lang w:eastAsia="pl-PL"/>
              </w:rPr>
              <w:t>Górnictwo i wydobywanie</w:t>
            </w:r>
          </w:p>
        </w:tc>
        <w:tc>
          <w:tcPr>
            <w:tcW w:w="1360" w:type="dxa"/>
            <w:shd w:val="clear" w:color="auto" w:fill="auto"/>
            <w:vAlign w:val="center"/>
          </w:tcPr>
          <w:p w:rsidR="008E3B23" w:rsidRPr="00496082" w:rsidRDefault="008E3B23"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1</w:t>
            </w:r>
          </w:p>
        </w:tc>
        <w:tc>
          <w:tcPr>
            <w:tcW w:w="1358" w:type="dxa"/>
            <w:shd w:val="clear" w:color="auto" w:fill="auto"/>
            <w:vAlign w:val="center"/>
          </w:tcPr>
          <w:p w:rsidR="008E3B23" w:rsidRPr="00496082" w:rsidRDefault="006C5ABE" w:rsidP="001A4AB5">
            <w:pPr>
              <w:spacing w:after="100" w:afterAutospacing="1"/>
              <w:jc w:val="center"/>
            </w:pPr>
            <w:r w:rsidRPr="00496082">
              <w:t>-</w:t>
            </w:r>
          </w:p>
        </w:tc>
      </w:tr>
      <w:tr w:rsidR="00AC790A" w:rsidRPr="001C5B64" w:rsidTr="00B869B7">
        <w:trPr>
          <w:trHeight w:val="85"/>
          <w:jc w:val="center"/>
        </w:trPr>
        <w:tc>
          <w:tcPr>
            <w:tcW w:w="140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Sekcja C</w:t>
            </w:r>
          </w:p>
        </w:tc>
        <w:tc>
          <w:tcPr>
            <w:tcW w:w="453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Przetwórstwo przemysłowe</w:t>
            </w:r>
          </w:p>
        </w:tc>
        <w:tc>
          <w:tcPr>
            <w:tcW w:w="1360" w:type="dxa"/>
            <w:shd w:val="clear" w:color="auto" w:fill="auto"/>
            <w:vAlign w:val="center"/>
          </w:tcPr>
          <w:p w:rsidR="00AC790A" w:rsidRPr="00496082" w:rsidRDefault="008E3B23"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22</w:t>
            </w:r>
          </w:p>
        </w:tc>
        <w:tc>
          <w:tcPr>
            <w:tcW w:w="1358" w:type="dxa"/>
            <w:shd w:val="clear" w:color="auto" w:fill="auto"/>
            <w:vAlign w:val="center"/>
          </w:tcPr>
          <w:p w:rsidR="00AC790A" w:rsidRPr="00496082" w:rsidRDefault="006C5ABE" w:rsidP="001A4AB5">
            <w:pPr>
              <w:spacing w:after="100" w:afterAutospacing="1"/>
              <w:jc w:val="center"/>
            </w:pPr>
            <w:r w:rsidRPr="00496082">
              <w:t>-</w:t>
            </w:r>
          </w:p>
        </w:tc>
      </w:tr>
      <w:tr w:rsidR="00AC790A" w:rsidRPr="001C5B64" w:rsidTr="00B869B7">
        <w:trPr>
          <w:trHeight w:val="447"/>
          <w:jc w:val="center"/>
        </w:trPr>
        <w:tc>
          <w:tcPr>
            <w:tcW w:w="140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Sekcja D</w:t>
            </w:r>
          </w:p>
        </w:tc>
        <w:tc>
          <w:tcPr>
            <w:tcW w:w="453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bookmarkStart w:id="105" w:name="sekcja"/>
            <w:r w:rsidRPr="00496082">
              <w:rPr>
                <w:rFonts w:asciiTheme="minorHAnsi" w:hAnsiTheme="minorHAnsi"/>
                <w:bCs/>
                <w:sz w:val="22"/>
                <w:lang w:eastAsia="pl-PL"/>
              </w:rPr>
              <w:t>Wytwarzanie i zaopatrywanie w energię elektryczną, gaz, parę wodną, gorącą wodę i powietrze do układów klimatyzacyjnych</w:t>
            </w:r>
            <w:bookmarkEnd w:id="105"/>
          </w:p>
        </w:tc>
        <w:tc>
          <w:tcPr>
            <w:tcW w:w="1360" w:type="dxa"/>
            <w:shd w:val="clear" w:color="auto" w:fill="auto"/>
            <w:vAlign w:val="center"/>
          </w:tcPr>
          <w:p w:rsidR="00AC790A" w:rsidRPr="00496082" w:rsidRDefault="008E3B23"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2</w:t>
            </w:r>
          </w:p>
        </w:tc>
        <w:tc>
          <w:tcPr>
            <w:tcW w:w="1358" w:type="dxa"/>
            <w:shd w:val="clear" w:color="auto" w:fill="auto"/>
            <w:vAlign w:val="center"/>
          </w:tcPr>
          <w:p w:rsidR="00AC790A" w:rsidRPr="00496082" w:rsidRDefault="006C5ABE" w:rsidP="001A4AB5">
            <w:pPr>
              <w:spacing w:after="100" w:afterAutospacing="1"/>
              <w:jc w:val="center"/>
              <w:rPr>
                <w:lang w:eastAsia="pl-PL"/>
              </w:rPr>
            </w:pPr>
            <w:r w:rsidRPr="00496082">
              <w:rPr>
                <w:lang w:eastAsia="pl-PL"/>
              </w:rPr>
              <w:t>-</w:t>
            </w:r>
          </w:p>
        </w:tc>
      </w:tr>
      <w:tr w:rsidR="00AC790A" w:rsidRPr="001C5B64" w:rsidTr="00B869B7">
        <w:trPr>
          <w:jc w:val="center"/>
        </w:trPr>
        <w:tc>
          <w:tcPr>
            <w:tcW w:w="140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Sekcja E</w:t>
            </w:r>
          </w:p>
        </w:tc>
        <w:tc>
          <w:tcPr>
            <w:tcW w:w="453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Dostawa wody, gospodarowanie ściekami i odpadami oraz działalność związana z rekultywacją</w:t>
            </w:r>
          </w:p>
        </w:tc>
        <w:tc>
          <w:tcPr>
            <w:tcW w:w="1360" w:type="dxa"/>
            <w:shd w:val="clear" w:color="auto" w:fill="auto"/>
            <w:vAlign w:val="center"/>
          </w:tcPr>
          <w:p w:rsidR="00AC790A" w:rsidRPr="00496082" w:rsidRDefault="008E3B23"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4</w:t>
            </w:r>
          </w:p>
        </w:tc>
        <w:tc>
          <w:tcPr>
            <w:tcW w:w="1358" w:type="dxa"/>
            <w:shd w:val="clear" w:color="auto" w:fill="auto"/>
            <w:vAlign w:val="center"/>
          </w:tcPr>
          <w:p w:rsidR="00AC790A" w:rsidRPr="00496082" w:rsidRDefault="006C5ABE" w:rsidP="001A4AB5">
            <w:pPr>
              <w:spacing w:after="100" w:afterAutospacing="1"/>
              <w:jc w:val="center"/>
            </w:pPr>
            <w:r w:rsidRPr="00496082">
              <w:t>-</w:t>
            </w:r>
          </w:p>
        </w:tc>
      </w:tr>
      <w:tr w:rsidR="00AC790A" w:rsidRPr="001C5B64" w:rsidTr="00B869B7">
        <w:trPr>
          <w:jc w:val="center"/>
        </w:trPr>
        <w:tc>
          <w:tcPr>
            <w:tcW w:w="140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Sekcja F</w:t>
            </w:r>
          </w:p>
        </w:tc>
        <w:tc>
          <w:tcPr>
            <w:tcW w:w="453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Budownictwo</w:t>
            </w:r>
          </w:p>
        </w:tc>
        <w:tc>
          <w:tcPr>
            <w:tcW w:w="1360" w:type="dxa"/>
            <w:shd w:val="clear" w:color="auto" w:fill="auto"/>
            <w:vAlign w:val="center"/>
          </w:tcPr>
          <w:p w:rsidR="00AC790A" w:rsidRPr="00496082" w:rsidRDefault="008E3B23"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68</w:t>
            </w:r>
          </w:p>
        </w:tc>
        <w:tc>
          <w:tcPr>
            <w:tcW w:w="1358" w:type="dxa"/>
            <w:shd w:val="clear" w:color="auto" w:fill="auto"/>
            <w:vAlign w:val="center"/>
          </w:tcPr>
          <w:p w:rsidR="00AC790A" w:rsidRPr="00496082" w:rsidRDefault="006C5ABE" w:rsidP="001A4AB5">
            <w:pPr>
              <w:spacing w:after="100" w:afterAutospacing="1"/>
              <w:jc w:val="center"/>
            </w:pPr>
            <w:r w:rsidRPr="00496082">
              <w:t>-</w:t>
            </w:r>
          </w:p>
        </w:tc>
      </w:tr>
      <w:tr w:rsidR="00AC790A" w:rsidRPr="001C5B64" w:rsidTr="00B869B7">
        <w:trPr>
          <w:trHeight w:val="697"/>
          <w:jc w:val="center"/>
        </w:trPr>
        <w:tc>
          <w:tcPr>
            <w:tcW w:w="140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Sekcja G</w:t>
            </w:r>
          </w:p>
        </w:tc>
        <w:tc>
          <w:tcPr>
            <w:tcW w:w="453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Handel hurtowy i detaliczny; naprawa pojazdów samochodowych włączając motocykle</w:t>
            </w:r>
          </w:p>
        </w:tc>
        <w:tc>
          <w:tcPr>
            <w:tcW w:w="1360" w:type="dxa"/>
            <w:shd w:val="clear" w:color="auto" w:fill="auto"/>
            <w:vAlign w:val="center"/>
          </w:tcPr>
          <w:p w:rsidR="00AC790A" w:rsidRPr="00496082" w:rsidRDefault="008E3B23"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66</w:t>
            </w:r>
          </w:p>
        </w:tc>
        <w:tc>
          <w:tcPr>
            <w:tcW w:w="1358" w:type="dxa"/>
            <w:shd w:val="clear" w:color="auto" w:fill="auto"/>
            <w:vAlign w:val="center"/>
          </w:tcPr>
          <w:p w:rsidR="00AC790A" w:rsidRPr="00496082" w:rsidRDefault="006C5ABE" w:rsidP="001A4AB5">
            <w:pPr>
              <w:spacing w:after="100" w:afterAutospacing="1"/>
              <w:jc w:val="center"/>
            </w:pPr>
            <w:r w:rsidRPr="00496082">
              <w:t>-</w:t>
            </w:r>
          </w:p>
        </w:tc>
      </w:tr>
      <w:tr w:rsidR="00AC790A" w:rsidRPr="001C5B64" w:rsidTr="00B869B7">
        <w:trPr>
          <w:jc w:val="center"/>
        </w:trPr>
        <w:tc>
          <w:tcPr>
            <w:tcW w:w="140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Sekcja H</w:t>
            </w:r>
          </w:p>
        </w:tc>
        <w:tc>
          <w:tcPr>
            <w:tcW w:w="453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Transport i działalność magazynowa</w:t>
            </w:r>
          </w:p>
        </w:tc>
        <w:tc>
          <w:tcPr>
            <w:tcW w:w="1360" w:type="dxa"/>
            <w:shd w:val="clear" w:color="auto" w:fill="auto"/>
            <w:vAlign w:val="center"/>
          </w:tcPr>
          <w:p w:rsidR="00AC790A" w:rsidRPr="00496082" w:rsidRDefault="008E3B23"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9</w:t>
            </w:r>
          </w:p>
        </w:tc>
        <w:tc>
          <w:tcPr>
            <w:tcW w:w="1358" w:type="dxa"/>
            <w:shd w:val="clear" w:color="auto" w:fill="auto"/>
            <w:vAlign w:val="center"/>
          </w:tcPr>
          <w:p w:rsidR="00AC790A" w:rsidRPr="00496082" w:rsidRDefault="006C5ABE" w:rsidP="001A4AB5">
            <w:pPr>
              <w:spacing w:after="100" w:afterAutospacing="1"/>
              <w:jc w:val="center"/>
            </w:pPr>
            <w:r w:rsidRPr="00496082">
              <w:t>-</w:t>
            </w:r>
          </w:p>
        </w:tc>
      </w:tr>
      <w:tr w:rsidR="00AC790A" w:rsidRPr="001C5B64" w:rsidTr="00B869B7">
        <w:trPr>
          <w:jc w:val="center"/>
        </w:trPr>
        <w:tc>
          <w:tcPr>
            <w:tcW w:w="140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Sekcja I</w:t>
            </w:r>
          </w:p>
        </w:tc>
        <w:tc>
          <w:tcPr>
            <w:tcW w:w="453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Działalność związana z zakwaterowaniem i usługami gastronomicznymi</w:t>
            </w:r>
          </w:p>
        </w:tc>
        <w:tc>
          <w:tcPr>
            <w:tcW w:w="1360" w:type="dxa"/>
            <w:shd w:val="clear" w:color="auto" w:fill="auto"/>
            <w:vAlign w:val="center"/>
          </w:tcPr>
          <w:p w:rsidR="00AC790A" w:rsidRPr="00496082" w:rsidRDefault="008E3B23"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9</w:t>
            </w:r>
          </w:p>
        </w:tc>
        <w:tc>
          <w:tcPr>
            <w:tcW w:w="1358" w:type="dxa"/>
            <w:shd w:val="clear" w:color="auto" w:fill="auto"/>
            <w:vAlign w:val="center"/>
          </w:tcPr>
          <w:p w:rsidR="00AC790A" w:rsidRPr="00496082" w:rsidRDefault="006C5ABE" w:rsidP="001A4AB5">
            <w:pPr>
              <w:spacing w:after="100" w:afterAutospacing="1"/>
              <w:jc w:val="center"/>
            </w:pPr>
            <w:r w:rsidRPr="00496082">
              <w:t>-</w:t>
            </w:r>
          </w:p>
        </w:tc>
      </w:tr>
      <w:tr w:rsidR="00AC790A" w:rsidRPr="001C5B64" w:rsidTr="00B869B7">
        <w:trPr>
          <w:jc w:val="center"/>
        </w:trPr>
        <w:tc>
          <w:tcPr>
            <w:tcW w:w="140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Sekcja J</w:t>
            </w:r>
          </w:p>
        </w:tc>
        <w:tc>
          <w:tcPr>
            <w:tcW w:w="453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Informacja i komunikacja</w:t>
            </w:r>
          </w:p>
        </w:tc>
        <w:tc>
          <w:tcPr>
            <w:tcW w:w="1360" w:type="dxa"/>
            <w:shd w:val="clear" w:color="auto" w:fill="auto"/>
            <w:vAlign w:val="center"/>
          </w:tcPr>
          <w:p w:rsidR="00AC790A" w:rsidRPr="00496082" w:rsidRDefault="00D72F77"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3</w:t>
            </w:r>
          </w:p>
        </w:tc>
        <w:tc>
          <w:tcPr>
            <w:tcW w:w="1358" w:type="dxa"/>
            <w:shd w:val="clear" w:color="auto" w:fill="auto"/>
            <w:vAlign w:val="center"/>
          </w:tcPr>
          <w:p w:rsidR="00AC790A" w:rsidRPr="00496082" w:rsidRDefault="006C5ABE" w:rsidP="001A4AB5">
            <w:pPr>
              <w:spacing w:after="100" w:afterAutospacing="1"/>
              <w:jc w:val="center"/>
            </w:pPr>
            <w:r w:rsidRPr="00496082">
              <w:t>-</w:t>
            </w:r>
          </w:p>
        </w:tc>
      </w:tr>
      <w:tr w:rsidR="00AC790A" w:rsidRPr="001C5B64" w:rsidTr="00B869B7">
        <w:trPr>
          <w:trHeight w:val="93"/>
          <w:jc w:val="center"/>
        </w:trPr>
        <w:tc>
          <w:tcPr>
            <w:tcW w:w="140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Sekcja K</w:t>
            </w:r>
          </w:p>
        </w:tc>
        <w:tc>
          <w:tcPr>
            <w:tcW w:w="453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Działalność finansowa i ubezpieczeniowa</w:t>
            </w:r>
          </w:p>
        </w:tc>
        <w:tc>
          <w:tcPr>
            <w:tcW w:w="1360" w:type="dxa"/>
            <w:shd w:val="clear" w:color="auto" w:fill="auto"/>
            <w:vAlign w:val="center"/>
          </w:tcPr>
          <w:p w:rsidR="00AC790A" w:rsidRPr="00496082" w:rsidRDefault="00D72F77"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4</w:t>
            </w:r>
          </w:p>
        </w:tc>
        <w:tc>
          <w:tcPr>
            <w:tcW w:w="1358" w:type="dxa"/>
            <w:shd w:val="clear" w:color="auto" w:fill="auto"/>
            <w:vAlign w:val="center"/>
          </w:tcPr>
          <w:p w:rsidR="00AC790A" w:rsidRPr="00496082" w:rsidRDefault="006C5ABE" w:rsidP="001A4AB5">
            <w:pPr>
              <w:spacing w:after="100" w:afterAutospacing="1"/>
              <w:jc w:val="center"/>
            </w:pPr>
            <w:r w:rsidRPr="00496082">
              <w:t>-</w:t>
            </w:r>
          </w:p>
        </w:tc>
      </w:tr>
      <w:tr w:rsidR="00AC790A" w:rsidRPr="001C5B64" w:rsidTr="00B869B7">
        <w:trPr>
          <w:trHeight w:val="96"/>
          <w:jc w:val="center"/>
        </w:trPr>
        <w:tc>
          <w:tcPr>
            <w:tcW w:w="140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Sekcja L</w:t>
            </w:r>
          </w:p>
        </w:tc>
        <w:tc>
          <w:tcPr>
            <w:tcW w:w="453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Działalność związana z obsługą rynku nieruchomości</w:t>
            </w:r>
          </w:p>
        </w:tc>
        <w:tc>
          <w:tcPr>
            <w:tcW w:w="1360" w:type="dxa"/>
            <w:shd w:val="clear" w:color="auto" w:fill="auto"/>
            <w:vAlign w:val="center"/>
          </w:tcPr>
          <w:p w:rsidR="00AC790A" w:rsidRPr="00496082" w:rsidRDefault="00D72F77"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19</w:t>
            </w:r>
          </w:p>
        </w:tc>
        <w:tc>
          <w:tcPr>
            <w:tcW w:w="1358" w:type="dxa"/>
            <w:shd w:val="clear" w:color="auto" w:fill="auto"/>
            <w:vAlign w:val="center"/>
          </w:tcPr>
          <w:p w:rsidR="00AC790A" w:rsidRPr="00496082" w:rsidRDefault="006C5ABE" w:rsidP="001A4AB5">
            <w:pPr>
              <w:spacing w:after="100" w:afterAutospacing="1"/>
              <w:jc w:val="center"/>
            </w:pPr>
            <w:r w:rsidRPr="00496082">
              <w:t>1</w:t>
            </w:r>
          </w:p>
        </w:tc>
      </w:tr>
      <w:tr w:rsidR="00AC790A" w:rsidRPr="001C5B64" w:rsidTr="00B869B7">
        <w:trPr>
          <w:jc w:val="center"/>
        </w:trPr>
        <w:tc>
          <w:tcPr>
            <w:tcW w:w="140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Sekcja M</w:t>
            </w:r>
          </w:p>
        </w:tc>
        <w:tc>
          <w:tcPr>
            <w:tcW w:w="453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Działalność profesjonalna, naukowa i techniczna</w:t>
            </w:r>
          </w:p>
        </w:tc>
        <w:tc>
          <w:tcPr>
            <w:tcW w:w="1360" w:type="dxa"/>
            <w:shd w:val="clear" w:color="auto" w:fill="auto"/>
            <w:vAlign w:val="center"/>
          </w:tcPr>
          <w:p w:rsidR="00AC790A" w:rsidRPr="00496082" w:rsidRDefault="00D72F77"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10</w:t>
            </w:r>
          </w:p>
        </w:tc>
        <w:tc>
          <w:tcPr>
            <w:tcW w:w="1358" w:type="dxa"/>
            <w:shd w:val="clear" w:color="auto" w:fill="auto"/>
            <w:vAlign w:val="center"/>
          </w:tcPr>
          <w:p w:rsidR="00AC790A" w:rsidRPr="00496082" w:rsidRDefault="006C5ABE" w:rsidP="001A4AB5">
            <w:pPr>
              <w:spacing w:after="100" w:afterAutospacing="1"/>
              <w:jc w:val="center"/>
            </w:pPr>
            <w:r w:rsidRPr="00496082">
              <w:t>-</w:t>
            </w:r>
          </w:p>
        </w:tc>
      </w:tr>
      <w:tr w:rsidR="00AC790A" w:rsidRPr="001C5B64" w:rsidTr="00B869B7">
        <w:trPr>
          <w:jc w:val="center"/>
        </w:trPr>
        <w:tc>
          <w:tcPr>
            <w:tcW w:w="140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Sekcja N</w:t>
            </w:r>
          </w:p>
        </w:tc>
        <w:tc>
          <w:tcPr>
            <w:tcW w:w="453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Działalność w zakresie usług administrowania i działalność wspierająca</w:t>
            </w:r>
          </w:p>
        </w:tc>
        <w:tc>
          <w:tcPr>
            <w:tcW w:w="1360" w:type="dxa"/>
            <w:shd w:val="clear" w:color="auto" w:fill="auto"/>
            <w:vAlign w:val="center"/>
          </w:tcPr>
          <w:p w:rsidR="00AC790A" w:rsidRPr="00496082" w:rsidRDefault="00D72F77"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9</w:t>
            </w:r>
          </w:p>
        </w:tc>
        <w:tc>
          <w:tcPr>
            <w:tcW w:w="1358" w:type="dxa"/>
            <w:shd w:val="clear" w:color="auto" w:fill="auto"/>
            <w:vAlign w:val="center"/>
          </w:tcPr>
          <w:p w:rsidR="00AC790A" w:rsidRPr="00496082" w:rsidRDefault="006C5ABE" w:rsidP="001A4AB5">
            <w:pPr>
              <w:spacing w:after="100" w:afterAutospacing="1"/>
              <w:jc w:val="center"/>
            </w:pPr>
            <w:r w:rsidRPr="00496082">
              <w:t>-</w:t>
            </w:r>
          </w:p>
        </w:tc>
      </w:tr>
      <w:tr w:rsidR="00AC790A" w:rsidRPr="001C5B64" w:rsidTr="00B869B7">
        <w:trPr>
          <w:cantSplit/>
          <w:jc w:val="center"/>
        </w:trPr>
        <w:tc>
          <w:tcPr>
            <w:tcW w:w="140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Sekcja O</w:t>
            </w:r>
          </w:p>
        </w:tc>
        <w:tc>
          <w:tcPr>
            <w:tcW w:w="453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Administracja publiczna i obrona narodowa, obowiązkowe zabezpieczenia społeczne</w:t>
            </w:r>
          </w:p>
        </w:tc>
        <w:tc>
          <w:tcPr>
            <w:tcW w:w="1360" w:type="dxa"/>
            <w:shd w:val="clear" w:color="auto" w:fill="auto"/>
            <w:vAlign w:val="center"/>
          </w:tcPr>
          <w:p w:rsidR="00AC790A" w:rsidRPr="00496082" w:rsidRDefault="00D72F77"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7</w:t>
            </w:r>
          </w:p>
        </w:tc>
        <w:tc>
          <w:tcPr>
            <w:tcW w:w="1358" w:type="dxa"/>
            <w:shd w:val="clear" w:color="auto" w:fill="auto"/>
            <w:vAlign w:val="center"/>
          </w:tcPr>
          <w:p w:rsidR="00AC790A" w:rsidRPr="00496082" w:rsidRDefault="006C5ABE"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2</w:t>
            </w:r>
          </w:p>
        </w:tc>
      </w:tr>
      <w:tr w:rsidR="00AC790A" w:rsidRPr="001C5B64" w:rsidTr="00B869B7">
        <w:trPr>
          <w:jc w:val="center"/>
        </w:trPr>
        <w:tc>
          <w:tcPr>
            <w:tcW w:w="140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Sekcja P</w:t>
            </w:r>
          </w:p>
        </w:tc>
        <w:tc>
          <w:tcPr>
            <w:tcW w:w="453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Edukacja</w:t>
            </w:r>
          </w:p>
        </w:tc>
        <w:tc>
          <w:tcPr>
            <w:tcW w:w="1360" w:type="dxa"/>
            <w:shd w:val="clear" w:color="auto" w:fill="auto"/>
            <w:vAlign w:val="center"/>
          </w:tcPr>
          <w:p w:rsidR="00AC790A" w:rsidRPr="00496082" w:rsidRDefault="00D72F77"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4</w:t>
            </w:r>
          </w:p>
        </w:tc>
        <w:tc>
          <w:tcPr>
            <w:tcW w:w="1358" w:type="dxa"/>
            <w:shd w:val="clear" w:color="auto" w:fill="auto"/>
            <w:vAlign w:val="center"/>
          </w:tcPr>
          <w:p w:rsidR="00AC790A" w:rsidRPr="00496082" w:rsidRDefault="006C5ABE"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9</w:t>
            </w:r>
          </w:p>
        </w:tc>
      </w:tr>
      <w:tr w:rsidR="00AC790A" w:rsidRPr="001C5B64" w:rsidTr="00B869B7">
        <w:trPr>
          <w:jc w:val="center"/>
        </w:trPr>
        <w:tc>
          <w:tcPr>
            <w:tcW w:w="140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Sekcja Q</w:t>
            </w:r>
          </w:p>
        </w:tc>
        <w:tc>
          <w:tcPr>
            <w:tcW w:w="453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Opieka zdrowotna i pomoc społeczna</w:t>
            </w:r>
          </w:p>
        </w:tc>
        <w:tc>
          <w:tcPr>
            <w:tcW w:w="1360" w:type="dxa"/>
            <w:shd w:val="clear" w:color="auto" w:fill="auto"/>
            <w:vAlign w:val="center"/>
          </w:tcPr>
          <w:p w:rsidR="00AC790A" w:rsidRPr="00496082" w:rsidRDefault="006C5ABE"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11</w:t>
            </w:r>
          </w:p>
        </w:tc>
        <w:tc>
          <w:tcPr>
            <w:tcW w:w="1358" w:type="dxa"/>
            <w:shd w:val="clear" w:color="auto" w:fill="auto"/>
            <w:vAlign w:val="center"/>
          </w:tcPr>
          <w:p w:rsidR="00AC790A" w:rsidRPr="00496082" w:rsidRDefault="006C5ABE"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1</w:t>
            </w:r>
          </w:p>
        </w:tc>
      </w:tr>
      <w:tr w:rsidR="00AC790A" w:rsidRPr="001C5B64" w:rsidTr="00B869B7">
        <w:trPr>
          <w:jc w:val="center"/>
        </w:trPr>
        <w:tc>
          <w:tcPr>
            <w:tcW w:w="140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Sekcja R</w:t>
            </w:r>
          </w:p>
        </w:tc>
        <w:tc>
          <w:tcPr>
            <w:tcW w:w="453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Działalność związana z kulturą, rozrywką i rekreacją</w:t>
            </w:r>
          </w:p>
        </w:tc>
        <w:tc>
          <w:tcPr>
            <w:tcW w:w="1360" w:type="dxa"/>
            <w:shd w:val="clear" w:color="auto" w:fill="auto"/>
            <w:vAlign w:val="center"/>
          </w:tcPr>
          <w:p w:rsidR="00AC790A" w:rsidRPr="00496082" w:rsidRDefault="006C5ABE"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5</w:t>
            </w:r>
          </w:p>
        </w:tc>
        <w:tc>
          <w:tcPr>
            <w:tcW w:w="1358" w:type="dxa"/>
            <w:shd w:val="clear" w:color="auto" w:fill="auto"/>
            <w:vAlign w:val="center"/>
          </w:tcPr>
          <w:p w:rsidR="00AC790A" w:rsidRPr="00496082" w:rsidRDefault="006C5ABE"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2</w:t>
            </w:r>
          </w:p>
        </w:tc>
      </w:tr>
      <w:tr w:rsidR="00AC790A" w:rsidRPr="001C5B64" w:rsidTr="00B869B7">
        <w:trPr>
          <w:jc w:val="center"/>
        </w:trPr>
        <w:tc>
          <w:tcPr>
            <w:tcW w:w="140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Sekcja S i T</w:t>
            </w:r>
          </w:p>
        </w:tc>
        <w:tc>
          <w:tcPr>
            <w:tcW w:w="4536" w:type="dxa"/>
            <w:shd w:val="clear" w:color="auto" w:fill="auto"/>
            <w:vAlign w:val="center"/>
          </w:tcPr>
          <w:p w:rsidR="00AC790A" w:rsidRPr="00496082" w:rsidRDefault="00AC790A" w:rsidP="001A4AB5">
            <w:pPr>
              <w:pStyle w:val="Akapitzlist"/>
              <w:spacing w:after="240"/>
              <w:ind w:left="0"/>
              <w:jc w:val="center"/>
              <w:rPr>
                <w:rFonts w:asciiTheme="minorHAnsi" w:hAnsiTheme="minorHAnsi"/>
                <w:sz w:val="22"/>
                <w:lang w:eastAsia="pl-PL"/>
              </w:rPr>
            </w:pPr>
            <w:r w:rsidRPr="00496082">
              <w:rPr>
                <w:rFonts w:asciiTheme="minorHAnsi" w:hAnsiTheme="minorHAnsi"/>
                <w:sz w:val="22"/>
                <w:lang w:eastAsia="pl-PL"/>
              </w:rPr>
              <w:t>Pozostała działalność usługowa</w:t>
            </w:r>
          </w:p>
        </w:tc>
        <w:tc>
          <w:tcPr>
            <w:tcW w:w="1360" w:type="dxa"/>
            <w:shd w:val="clear" w:color="auto" w:fill="auto"/>
            <w:vAlign w:val="center"/>
          </w:tcPr>
          <w:p w:rsidR="00AC790A" w:rsidRPr="00496082" w:rsidRDefault="006C5ABE"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24</w:t>
            </w:r>
          </w:p>
        </w:tc>
        <w:tc>
          <w:tcPr>
            <w:tcW w:w="1358" w:type="dxa"/>
            <w:shd w:val="clear" w:color="auto" w:fill="auto"/>
            <w:vAlign w:val="center"/>
          </w:tcPr>
          <w:p w:rsidR="00AC790A" w:rsidRPr="00496082" w:rsidRDefault="006C5ABE" w:rsidP="001A4AB5">
            <w:pPr>
              <w:pStyle w:val="Akapitzlist"/>
              <w:ind w:left="0"/>
              <w:jc w:val="center"/>
              <w:rPr>
                <w:rFonts w:asciiTheme="minorHAnsi" w:hAnsiTheme="minorHAnsi"/>
                <w:sz w:val="22"/>
                <w:lang w:eastAsia="pl-PL"/>
              </w:rPr>
            </w:pPr>
            <w:r w:rsidRPr="00496082">
              <w:rPr>
                <w:rFonts w:asciiTheme="minorHAnsi" w:hAnsiTheme="minorHAnsi"/>
                <w:sz w:val="22"/>
                <w:lang w:eastAsia="pl-PL"/>
              </w:rPr>
              <w:t>-</w:t>
            </w:r>
          </w:p>
        </w:tc>
      </w:tr>
    </w:tbl>
    <w:p w:rsidR="00AC790A" w:rsidRDefault="00AC790A" w:rsidP="00AC790A">
      <w:pPr>
        <w:pStyle w:val="rdo"/>
      </w:pPr>
      <w:r>
        <w:t>Źródło: Opracowanie własne na podstawie danych GUS, 2016</w:t>
      </w:r>
    </w:p>
    <w:p w:rsidR="00AC790A" w:rsidRDefault="00AC790A" w:rsidP="00AC790A">
      <w:pPr>
        <w:pStyle w:val="Akapit"/>
      </w:pPr>
      <w:r>
        <w:t xml:space="preserve">Najwięcej podmiotów gospodarki narodowej na terenie </w:t>
      </w:r>
      <w:r w:rsidR="001C2CA0">
        <w:t>gminy Dźwierzuty</w:t>
      </w:r>
      <w:r>
        <w:t xml:space="preserve"> zarejestrowane jest jako sekcja G–handel hurtowy i detaliczny; naprawa pojazdów samochodowych włączając motocykle</w:t>
      </w:r>
      <w:r w:rsidR="001C2CA0">
        <w:t xml:space="preserve"> (66</w:t>
      </w:r>
      <w:r>
        <w:t>) oraz sekcja F—Budownictwo (</w:t>
      </w:r>
      <w:r w:rsidR="001C2CA0">
        <w:t>68</w:t>
      </w:r>
      <w:r>
        <w:t>).</w:t>
      </w:r>
    </w:p>
    <w:p w:rsidR="00AC790A" w:rsidRDefault="00AC790A" w:rsidP="006B4C35">
      <w:pPr>
        <w:pStyle w:val="Nagwek1"/>
        <w:spacing w:after="240"/>
        <w:rPr>
          <w:lang w:val="pl-PL"/>
        </w:rPr>
      </w:pPr>
      <w:bookmarkStart w:id="106" w:name="_Toc433630496"/>
      <w:bookmarkStart w:id="107" w:name="_Toc433630799"/>
      <w:bookmarkStart w:id="108" w:name="_Toc461005260"/>
      <w:bookmarkStart w:id="109" w:name="_Toc467837212"/>
      <w:bookmarkStart w:id="110" w:name="_Toc476308346"/>
      <w:bookmarkStart w:id="111" w:name="_Toc481757819"/>
      <w:bookmarkStart w:id="112" w:name="_Toc487439097"/>
      <w:r w:rsidRPr="006B4C35">
        <w:lastRenderedPageBreak/>
        <w:t>Ocena</w:t>
      </w:r>
      <w:r w:rsidRPr="005A17EB">
        <w:t xml:space="preserve"> </w:t>
      </w:r>
      <w:r w:rsidRPr="006B4C35">
        <w:t>aktualnego</w:t>
      </w:r>
      <w:r>
        <w:t xml:space="preserve"> stanu środowiska Gminy </w:t>
      </w:r>
      <w:r w:rsidR="00042F29">
        <w:rPr>
          <w:lang w:val="pl-PL"/>
        </w:rPr>
        <w:t>Dźwierzuty</w:t>
      </w:r>
      <w:r w:rsidR="00A926C0">
        <w:rPr>
          <w:lang w:val="pl-PL"/>
        </w:rPr>
        <w:t xml:space="preserve"> </w:t>
      </w:r>
      <w:r>
        <w:t>– obszary interwencji</w:t>
      </w:r>
      <w:bookmarkEnd w:id="106"/>
      <w:bookmarkEnd w:id="107"/>
      <w:bookmarkEnd w:id="108"/>
      <w:bookmarkEnd w:id="109"/>
      <w:bookmarkEnd w:id="110"/>
      <w:bookmarkEnd w:id="111"/>
      <w:bookmarkEnd w:id="112"/>
    </w:p>
    <w:p w:rsidR="00B869B7" w:rsidRPr="00EC1375" w:rsidRDefault="00B869B7" w:rsidP="006B4C35">
      <w:pPr>
        <w:pStyle w:val="Nagwek2"/>
      </w:pPr>
      <w:bookmarkStart w:id="113" w:name="_Toc461098835"/>
      <w:bookmarkStart w:id="114" w:name="_Toc462832236"/>
      <w:bookmarkStart w:id="115" w:name="_Toc470091743"/>
      <w:bookmarkStart w:id="116" w:name="_Toc470624066"/>
      <w:bookmarkStart w:id="117" w:name="_Toc482607479"/>
      <w:bookmarkStart w:id="118" w:name="_Toc484509667"/>
      <w:bookmarkStart w:id="119" w:name="_Toc487439098"/>
      <w:r>
        <w:t>Ochrona klimatu i jakości powietrza</w:t>
      </w:r>
      <w:bookmarkEnd w:id="113"/>
      <w:bookmarkEnd w:id="114"/>
      <w:bookmarkEnd w:id="115"/>
      <w:bookmarkEnd w:id="116"/>
      <w:bookmarkEnd w:id="117"/>
      <w:bookmarkEnd w:id="118"/>
      <w:bookmarkEnd w:id="119"/>
    </w:p>
    <w:p w:rsidR="00B869B7" w:rsidRPr="00B869B7" w:rsidRDefault="00B869B7" w:rsidP="006B4C35">
      <w:pPr>
        <w:pStyle w:val="Nagwek3"/>
      </w:pPr>
      <w:bookmarkStart w:id="120" w:name="_Toc462832237"/>
      <w:bookmarkStart w:id="121" w:name="_Toc467242670"/>
      <w:bookmarkStart w:id="122" w:name="_Toc470091744"/>
      <w:bookmarkStart w:id="123" w:name="_Toc470624067"/>
      <w:bookmarkStart w:id="124" w:name="_Toc472670671"/>
      <w:bookmarkStart w:id="125" w:name="_Toc474226310"/>
      <w:bookmarkStart w:id="126" w:name="_Toc482607480"/>
      <w:bookmarkStart w:id="127" w:name="_Toc484509668"/>
      <w:bookmarkStart w:id="128" w:name="_Toc487439099"/>
      <w:r w:rsidRPr="00DE767F">
        <w:t>Warunki</w:t>
      </w:r>
      <w:r>
        <w:t xml:space="preserve"> </w:t>
      </w:r>
      <w:r w:rsidRPr="00D15A82">
        <w:t>klimat</w:t>
      </w:r>
      <w:bookmarkEnd w:id="120"/>
      <w:r w:rsidRPr="00D15A82">
        <w:t>yczne</w:t>
      </w:r>
      <w:bookmarkEnd w:id="121"/>
      <w:bookmarkEnd w:id="122"/>
      <w:bookmarkEnd w:id="123"/>
      <w:bookmarkEnd w:id="124"/>
      <w:bookmarkEnd w:id="125"/>
      <w:bookmarkEnd w:id="126"/>
      <w:bookmarkEnd w:id="127"/>
      <w:bookmarkEnd w:id="128"/>
    </w:p>
    <w:p w:rsidR="00BD303A" w:rsidRPr="00221CFD" w:rsidRDefault="00715679" w:rsidP="003C49EB">
      <w:pPr>
        <w:pStyle w:val="Akapity0"/>
      </w:pPr>
      <w:r>
        <w:t>Gmina Dźwierzuty położona jest w ma</w:t>
      </w:r>
      <w:r w:rsidR="003A4808">
        <w:t>zurskiej dzielnicy klimatycznej, zaliczanych do najzimniejszych w Polsce. Klimat dzielnicy odznacz</w:t>
      </w:r>
      <w:r w:rsidR="00707C8A">
        <w:t xml:space="preserve">a się dużą różnorodnością i zmiennością pogody. </w:t>
      </w:r>
      <w:r w:rsidR="00BD303A">
        <w:t xml:space="preserve">Na kształtowanie się klimatu w gminie ma wpływ rzeźba terenu. Obniżenia terenowe przyczyniają się do zalegania chłodnego wilgotnego powietrza, dużych wahań temperatur dobowych czy mniejszych prędkości wiatrów. </w:t>
      </w:r>
    </w:p>
    <w:p w:rsidR="00B20A16" w:rsidRDefault="00707C8A" w:rsidP="00715679">
      <w:pPr>
        <w:pStyle w:val="Akapit"/>
      </w:pPr>
      <w:r>
        <w:t xml:space="preserve">Charakterystyka </w:t>
      </w:r>
      <w:r w:rsidR="00816A20">
        <w:t>regionu przedstawia się w następujący sposób:</w:t>
      </w:r>
    </w:p>
    <w:p w:rsidR="00816A20" w:rsidRDefault="00D1234D" w:rsidP="00140D6D">
      <w:pPr>
        <w:pStyle w:val="Akapit"/>
        <w:numPr>
          <w:ilvl w:val="0"/>
          <w:numId w:val="12"/>
        </w:numPr>
      </w:pPr>
      <w:r>
        <w:t>Średnia temperatura roku : 6,6</w:t>
      </w:r>
      <w:r w:rsidR="00AA3E27" w:rsidRPr="00AA3E27">
        <w:rPr>
          <w:vertAlign w:val="superscript"/>
        </w:rPr>
        <w:t>o</w:t>
      </w:r>
      <w:r w:rsidR="00AA3E27">
        <w:t>C</w:t>
      </w:r>
      <w:r w:rsidR="00035198">
        <w:t>;</w:t>
      </w:r>
    </w:p>
    <w:p w:rsidR="00AA3E27" w:rsidRDefault="00035198" w:rsidP="00140D6D">
      <w:pPr>
        <w:pStyle w:val="Akapit"/>
        <w:numPr>
          <w:ilvl w:val="0"/>
          <w:numId w:val="12"/>
        </w:numPr>
      </w:pPr>
      <w:r>
        <w:t>Najc</w:t>
      </w:r>
      <w:r w:rsidR="00D1234D">
        <w:t>ieplejszy miesiąc : lipiec 17,4</w:t>
      </w:r>
      <w:r w:rsidRPr="00AA3E27">
        <w:rPr>
          <w:vertAlign w:val="superscript"/>
        </w:rPr>
        <w:t>o</w:t>
      </w:r>
      <w:r>
        <w:t>C;</w:t>
      </w:r>
    </w:p>
    <w:p w:rsidR="00035198" w:rsidRDefault="00035198" w:rsidP="00140D6D">
      <w:pPr>
        <w:pStyle w:val="Akapit"/>
        <w:numPr>
          <w:ilvl w:val="0"/>
          <w:numId w:val="12"/>
        </w:numPr>
      </w:pPr>
      <w:r>
        <w:t>N</w:t>
      </w:r>
      <w:r w:rsidR="00D1234D">
        <w:t>ajzimniejszy miesiąc: luty -4,8</w:t>
      </w:r>
      <w:r w:rsidRPr="00AA3E27">
        <w:rPr>
          <w:vertAlign w:val="superscript"/>
        </w:rPr>
        <w:t>o</w:t>
      </w:r>
      <w:r>
        <w:t>C;</w:t>
      </w:r>
    </w:p>
    <w:p w:rsidR="00035198" w:rsidRDefault="00035198" w:rsidP="00140D6D">
      <w:pPr>
        <w:pStyle w:val="Akapit"/>
        <w:numPr>
          <w:ilvl w:val="0"/>
          <w:numId w:val="12"/>
        </w:numPr>
      </w:pPr>
      <w:r>
        <w:t>Roczna suma opadó</w:t>
      </w:r>
      <w:r w:rsidR="00BE7E07">
        <w:t xml:space="preserve">w: </w:t>
      </w:r>
      <w:r>
        <w:t>610-620 mm;</w:t>
      </w:r>
    </w:p>
    <w:p w:rsidR="00035198" w:rsidRDefault="003A39FA" w:rsidP="00140D6D">
      <w:pPr>
        <w:pStyle w:val="Akapit"/>
        <w:numPr>
          <w:ilvl w:val="0"/>
          <w:numId w:val="12"/>
        </w:numPr>
      </w:pPr>
      <w:r>
        <w:t>Liczba dni z opadem: 160-170;</w:t>
      </w:r>
    </w:p>
    <w:p w:rsidR="003A39FA" w:rsidRDefault="003A39FA" w:rsidP="00140D6D">
      <w:pPr>
        <w:pStyle w:val="Akapit"/>
        <w:numPr>
          <w:ilvl w:val="0"/>
          <w:numId w:val="12"/>
        </w:numPr>
      </w:pPr>
      <w:r>
        <w:t>Pokryw śnieżna: 115 dni</w:t>
      </w:r>
      <w:r w:rsidR="00496082">
        <w:t xml:space="preserve"> </w:t>
      </w:r>
      <w:r w:rsidR="00EC2649">
        <w:rPr>
          <w:rStyle w:val="Odwoanieprzypisudolnego"/>
        </w:rPr>
        <w:footnoteReference w:id="8"/>
      </w:r>
      <w:r>
        <w:t>.</w:t>
      </w:r>
    </w:p>
    <w:p w:rsidR="00D1234D" w:rsidRDefault="00D1234D" w:rsidP="00D1234D">
      <w:pPr>
        <w:pStyle w:val="Nagwek3"/>
        <w:keepLines/>
        <w:spacing w:before="120" w:line="360" w:lineRule="auto"/>
        <w:ind w:left="720" w:hanging="720"/>
        <w:rPr>
          <w:lang w:val="pl-PL"/>
        </w:rPr>
      </w:pPr>
      <w:bookmarkStart w:id="129" w:name="_Toc484509669"/>
      <w:bookmarkStart w:id="130" w:name="_Toc487439100"/>
      <w:r>
        <w:t xml:space="preserve">Jakość powietrza </w:t>
      </w:r>
      <w:r w:rsidRPr="00F715F3">
        <w:t>atmosferycznego</w:t>
      </w:r>
      <w:bookmarkEnd w:id="129"/>
      <w:bookmarkEnd w:id="130"/>
    </w:p>
    <w:p w:rsidR="00E65192" w:rsidRPr="00A721C4" w:rsidRDefault="00E65192" w:rsidP="003C49EB">
      <w:pPr>
        <w:pStyle w:val="Akapity0"/>
        <w:spacing w:after="0"/>
      </w:pPr>
      <w:r>
        <w:t xml:space="preserve">Wojewódzki Inspektorat Ochrony Środowiska w </w:t>
      </w:r>
      <w:r w:rsidR="008E3F79">
        <w:t>Olsztynie</w:t>
      </w:r>
      <w:r>
        <w:t xml:space="preserve"> w roku 2017 dla obszaru województwa </w:t>
      </w:r>
      <w:r w:rsidR="008E3F79">
        <w:t>warmińsko-mazurskiego</w:t>
      </w:r>
      <w:r>
        <w:t xml:space="preserve"> przeprowadził roczną ocenę jakości powietrza atmosferycznego dotyczącą roku 2016. </w:t>
      </w:r>
      <w:r w:rsidRPr="00DE18E8">
        <w:t>Obowiązujący układ stref określa rozporządzenie Ministra Środowiska z dnia 2</w:t>
      </w:r>
      <w:r>
        <w:t> </w:t>
      </w:r>
      <w:r w:rsidRPr="00DE18E8">
        <w:t>si</w:t>
      </w:r>
      <w:r>
        <w:t xml:space="preserve">erpnia 2012 r. </w:t>
      </w:r>
      <w:r w:rsidRPr="00594C42">
        <w:rPr>
          <w:i/>
        </w:rPr>
        <w:t>w sprawie stref, w których dokonuje się oceny jakości powietrza</w:t>
      </w:r>
      <w:r w:rsidRPr="00DE18E8">
        <w:t xml:space="preserve"> (Dz.</w:t>
      </w:r>
      <w:r>
        <w:t> </w:t>
      </w:r>
      <w:r w:rsidRPr="00DE18E8">
        <w:t>U.</w:t>
      </w:r>
      <w:r>
        <w:t xml:space="preserve"> z </w:t>
      </w:r>
      <w:r w:rsidRPr="00DE18E8">
        <w:t xml:space="preserve">2012 </w:t>
      </w:r>
      <w:r>
        <w:t xml:space="preserve">r. </w:t>
      </w:r>
      <w:r w:rsidRPr="00DE18E8">
        <w:t>poz. 914</w:t>
      </w:r>
      <w:r>
        <w:t xml:space="preserve">), zgodnie z którym woj. </w:t>
      </w:r>
      <w:r w:rsidR="00120961">
        <w:t>warmińsko-mazurskie</w:t>
      </w:r>
      <w:r>
        <w:t xml:space="preserve"> podzielone zostało na następujące </w:t>
      </w:r>
      <w:r w:rsidRPr="00A721C4">
        <w:t>strefy:</w:t>
      </w:r>
    </w:p>
    <w:p w:rsidR="00E65192" w:rsidRPr="00A721C4" w:rsidRDefault="00E65192" w:rsidP="00140D6D">
      <w:pPr>
        <w:pStyle w:val="Akapity0"/>
        <w:numPr>
          <w:ilvl w:val="0"/>
          <w:numId w:val="14"/>
        </w:numPr>
      </w:pPr>
      <w:r w:rsidRPr="00A721C4">
        <w:t>PL</w:t>
      </w:r>
      <w:r w:rsidR="00120961">
        <w:t>2801 miasto Olsztyn</w:t>
      </w:r>
      <w:r>
        <w:t>,</w:t>
      </w:r>
    </w:p>
    <w:p w:rsidR="00E65192" w:rsidRDefault="00E65192" w:rsidP="00140D6D">
      <w:pPr>
        <w:pStyle w:val="Default"/>
        <w:numPr>
          <w:ilvl w:val="0"/>
          <w:numId w:val="13"/>
        </w:numPr>
        <w:spacing w:line="360" w:lineRule="auto"/>
        <w:ind w:left="1429" w:hanging="357"/>
        <w:jc w:val="both"/>
        <w:rPr>
          <w:rFonts w:asciiTheme="minorHAnsi" w:hAnsiTheme="minorHAnsi"/>
        </w:rPr>
      </w:pPr>
      <w:r w:rsidRPr="00A721C4">
        <w:rPr>
          <w:rFonts w:asciiTheme="minorHAnsi" w:hAnsiTheme="minorHAnsi"/>
        </w:rPr>
        <w:t>PL</w:t>
      </w:r>
      <w:r w:rsidR="00120961">
        <w:rPr>
          <w:rFonts w:asciiTheme="minorHAnsi" w:hAnsiTheme="minorHAnsi"/>
        </w:rPr>
        <w:t>2802</w:t>
      </w:r>
      <w:r w:rsidRPr="00A721C4">
        <w:rPr>
          <w:rFonts w:asciiTheme="minorHAnsi" w:hAnsiTheme="minorHAnsi"/>
        </w:rPr>
        <w:t xml:space="preserve"> </w:t>
      </w:r>
      <w:r>
        <w:rPr>
          <w:rFonts w:asciiTheme="minorHAnsi" w:hAnsiTheme="minorHAnsi"/>
        </w:rPr>
        <w:t>miast</w:t>
      </w:r>
      <w:r w:rsidR="00120961">
        <w:rPr>
          <w:rFonts w:asciiTheme="minorHAnsi" w:hAnsiTheme="minorHAnsi"/>
        </w:rPr>
        <w:t>o</w:t>
      </w:r>
      <w:r>
        <w:rPr>
          <w:rFonts w:asciiTheme="minorHAnsi" w:hAnsiTheme="minorHAnsi"/>
        </w:rPr>
        <w:t xml:space="preserve"> </w:t>
      </w:r>
      <w:r w:rsidR="00120961">
        <w:rPr>
          <w:rFonts w:asciiTheme="minorHAnsi" w:hAnsiTheme="minorHAnsi"/>
        </w:rPr>
        <w:t>Elbląg</w:t>
      </w:r>
      <w:r>
        <w:rPr>
          <w:rFonts w:asciiTheme="minorHAnsi" w:hAnsiTheme="minorHAnsi"/>
        </w:rPr>
        <w:t>,</w:t>
      </w:r>
    </w:p>
    <w:p w:rsidR="00E65192" w:rsidRDefault="00E65192" w:rsidP="00140D6D">
      <w:pPr>
        <w:pStyle w:val="Default"/>
        <w:numPr>
          <w:ilvl w:val="0"/>
          <w:numId w:val="13"/>
        </w:numPr>
        <w:spacing w:after="120" w:line="360" w:lineRule="auto"/>
        <w:ind w:left="1429" w:hanging="357"/>
        <w:jc w:val="both"/>
        <w:rPr>
          <w:rFonts w:asciiTheme="minorHAnsi" w:hAnsiTheme="minorHAnsi"/>
        </w:rPr>
      </w:pPr>
      <w:r>
        <w:rPr>
          <w:rFonts w:asciiTheme="minorHAnsi" w:hAnsiTheme="minorHAnsi"/>
        </w:rPr>
        <w:t>PL</w:t>
      </w:r>
      <w:r w:rsidR="00120961">
        <w:rPr>
          <w:rFonts w:asciiTheme="minorHAnsi" w:hAnsiTheme="minorHAnsi"/>
        </w:rPr>
        <w:t xml:space="preserve">2803 </w:t>
      </w:r>
      <w:r>
        <w:rPr>
          <w:rFonts w:asciiTheme="minorHAnsi" w:hAnsiTheme="minorHAnsi"/>
        </w:rPr>
        <w:t xml:space="preserve">strefa </w:t>
      </w:r>
      <w:r w:rsidR="00120961">
        <w:rPr>
          <w:rFonts w:asciiTheme="minorHAnsi" w:hAnsiTheme="minorHAnsi"/>
        </w:rPr>
        <w:t>warmińsko-mazurska</w:t>
      </w:r>
      <w:r>
        <w:rPr>
          <w:rFonts w:asciiTheme="minorHAnsi" w:hAnsiTheme="minorHAnsi"/>
        </w:rPr>
        <w:t>.</w:t>
      </w:r>
    </w:p>
    <w:p w:rsidR="008E3F79" w:rsidRPr="00A721C4" w:rsidRDefault="008E3F79" w:rsidP="008E3F79">
      <w:pPr>
        <w:pStyle w:val="Akapity0"/>
      </w:pPr>
      <w:r>
        <w:t>Gmina</w:t>
      </w:r>
      <w:r w:rsidRPr="00771484">
        <w:t xml:space="preserve"> </w:t>
      </w:r>
      <w:r w:rsidR="00120961">
        <w:t>Dźwierzuty</w:t>
      </w:r>
      <w:r w:rsidRPr="00771484">
        <w:t xml:space="preserve"> należy do strefy </w:t>
      </w:r>
      <w:r w:rsidR="00120961">
        <w:t>warmińsko-mazurskiej</w:t>
      </w:r>
      <w:r w:rsidRPr="00771484">
        <w:t>.</w:t>
      </w:r>
    </w:p>
    <w:p w:rsidR="00120961" w:rsidRDefault="00120961" w:rsidP="00120961">
      <w:pPr>
        <w:pStyle w:val="AKAPITY"/>
      </w:pPr>
      <w:r>
        <w:lastRenderedPageBreak/>
        <w:t>Wynikiem oceny, zarówno pod kątem kryteriów dla ochrony zdrowia jak i kryteriów dla ochrony roślin, dla wszystkich substancji podlegających ocenie, jest zaliczenie do jednej z poniższych klas</w:t>
      </w:r>
      <w:r>
        <w:rPr>
          <w:rStyle w:val="Odwoanieprzypisudolnego"/>
        </w:rPr>
        <w:footnoteReference w:id="9"/>
      </w:r>
      <w:r>
        <w:t>:</w:t>
      </w:r>
    </w:p>
    <w:p w:rsidR="00120961" w:rsidRDefault="00120961" w:rsidP="00140D6D">
      <w:pPr>
        <w:pStyle w:val="AKAPITY"/>
        <w:numPr>
          <w:ilvl w:val="0"/>
          <w:numId w:val="15"/>
        </w:numPr>
      </w:pPr>
      <w:r>
        <w:t>w klasyfikacji podstawowej:</w:t>
      </w:r>
    </w:p>
    <w:p w:rsidR="00120961" w:rsidRDefault="00120961" w:rsidP="00140D6D">
      <w:pPr>
        <w:pStyle w:val="AKAPITY"/>
        <w:numPr>
          <w:ilvl w:val="1"/>
          <w:numId w:val="15"/>
        </w:numPr>
        <w:jc w:val="left"/>
      </w:pPr>
      <w:r>
        <w:t>do klasy A – jeżeli stężenia zanieczyszczenia na terenie strefy nie przekraczają odpowiednio poziomów dopuszczalnych lub docelowych,</w:t>
      </w:r>
    </w:p>
    <w:p w:rsidR="00120961" w:rsidRDefault="00120961" w:rsidP="00140D6D">
      <w:pPr>
        <w:pStyle w:val="AKAPITY"/>
        <w:numPr>
          <w:ilvl w:val="1"/>
          <w:numId w:val="15"/>
        </w:numPr>
        <w:jc w:val="left"/>
      </w:pPr>
      <w:r>
        <w:t>do klasy C – jeżeli stężenia zanieczyszczeń na terenie strefy przekraczają poziomy dopuszczalne lub poziomy docelowe.</w:t>
      </w:r>
    </w:p>
    <w:p w:rsidR="00120961" w:rsidRDefault="00120961" w:rsidP="00140D6D">
      <w:pPr>
        <w:pStyle w:val="AKAPITY"/>
        <w:numPr>
          <w:ilvl w:val="0"/>
          <w:numId w:val="15"/>
        </w:numPr>
      </w:pPr>
      <w:r>
        <w:t>w klasyfikacji dodatkowej:</w:t>
      </w:r>
    </w:p>
    <w:p w:rsidR="00120961" w:rsidRDefault="00120961" w:rsidP="00140D6D">
      <w:pPr>
        <w:pStyle w:val="AKAPITY"/>
        <w:numPr>
          <w:ilvl w:val="1"/>
          <w:numId w:val="15"/>
        </w:numPr>
        <w:jc w:val="left"/>
      </w:pPr>
      <w:r>
        <w:t>do klasy A1 – brak przekroczenia poziomu dopuszczalnego dla pyłu PM2,5 – dla fazy II tj. 20 µg/m</w:t>
      </w:r>
      <w:r w:rsidRPr="00006585">
        <w:rPr>
          <w:vertAlign w:val="superscript"/>
        </w:rPr>
        <w:t>3</w:t>
      </w:r>
      <w:r>
        <w:t>,</w:t>
      </w:r>
    </w:p>
    <w:p w:rsidR="00120961" w:rsidRDefault="00120961" w:rsidP="00140D6D">
      <w:pPr>
        <w:pStyle w:val="AKAPITY"/>
        <w:numPr>
          <w:ilvl w:val="1"/>
          <w:numId w:val="15"/>
        </w:numPr>
        <w:jc w:val="left"/>
      </w:pPr>
      <w:r>
        <w:t>do klasy C1 – przekroczenie poziomu dopuszczalnego dla pyłu PM2,5 – dla fazy II tj. 20 µg/m</w:t>
      </w:r>
      <w:r w:rsidRPr="00006585">
        <w:rPr>
          <w:vertAlign w:val="superscript"/>
        </w:rPr>
        <w:t>3</w:t>
      </w:r>
      <w:r>
        <w:t>,</w:t>
      </w:r>
    </w:p>
    <w:p w:rsidR="00120961" w:rsidRDefault="00120961" w:rsidP="00140D6D">
      <w:pPr>
        <w:pStyle w:val="AKAPITY"/>
        <w:numPr>
          <w:ilvl w:val="1"/>
          <w:numId w:val="15"/>
        </w:numPr>
        <w:jc w:val="left"/>
      </w:pPr>
      <w:r>
        <w:t>do klasy D1 – jeżeli poziom stężeń ozonu nie przekracza poziomu celu długoterminowego,</w:t>
      </w:r>
    </w:p>
    <w:p w:rsidR="00120961" w:rsidRDefault="00120961" w:rsidP="00140D6D">
      <w:pPr>
        <w:pStyle w:val="AKAPITY"/>
        <w:numPr>
          <w:ilvl w:val="1"/>
          <w:numId w:val="15"/>
        </w:numPr>
        <w:spacing w:after="120"/>
        <w:ind w:hanging="357"/>
        <w:jc w:val="left"/>
      </w:pPr>
      <w:r>
        <w:t>do klasy D2 – jeżeli poziom stężeń ozonu przekracza poziom celu długoterminowego.</w:t>
      </w:r>
    </w:p>
    <w:p w:rsidR="00120961" w:rsidRDefault="00120961" w:rsidP="00A15ADC">
      <w:pPr>
        <w:pStyle w:val="Akapity0"/>
      </w:pPr>
      <w:r>
        <w:t xml:space="preserve">Wymienione w </w:t>
      </w:r>
      <w:r w:rsidRPr="007A7908">
        <w:t>tabeli</w:t>
      </w:r>
      <w:r>
        <w:t xml:space="preserve"> </w:t>
      </w:r>
      <w:r w:rsidR="00731783">
        <w:t>2</w:t>
      </w:r>
      <w:r>
        <w:t xml:space="preserve"> zanieczyszczenia należą do produktów spalania wpływających na występowanie niskiej emisji, są nimi: dwutlenek siarki (SO</w:t>
      </w:r>
      <w:r>
        <w:rPr>
          <w:vertAlign w:val="subscript"/>
        </w:rPr>
        <w:t>2</w:t>
      </w:r>
      <w:r>
        <w:t xml:space="preserve">), tlenek </w:t>
      </w:r>
      <w:r w:rsidRPr="00B025DD">
        <w:t>węgla</w:t>
      </w:r>
      <w:r>
        <w:t xml:space="preserve"> (CO), dwutlenek azotu (NO</w:t>
      </w:r>
      <w:r w:rsidRPr="007074DC">
        <w:rPr>
          <w:vertAlign w:val="subscript"/>
        </w:rPr>
        <w:t>2</w:t>
      </w:r>
      <w:r>
        <w:t>), wielopierścieniowe węglowodory aromatyczne: benzo(a)piren (BaP) oraz benzen (C</w:t>
      </w:r>
      <w:r>
        <w:rPr>
          <w:vertAlign w:val="subscript"/>
        </w:rPr>
        <w:t>6</w:t>
      </w:r>
      <w:r>
        <w:t>H</w:t>
      </w:r>
      <w:r>
        <w:rPr>
          <w:vertAlign w:val="subscript"/>
        </w:rPr>
        <w:t>6</w:t>
      </w:r>
      <w:r>
        <w:t>), a także metale ciężkie (ołów, arsen, nikiel, kadm</w:t>
      </w:r>
      <w:r w:rsidRPr="00210E4E">
        <w:t>)</w:t>
      </w:r>
      <w:r>
        <w:t xml:space="preserve"> i pyły zawieszone PM</w:t>
      </w:r>
      <w:r>
        <w:rPr>
          <w:vertAlign w:val="subscript"/>
        </w:rPr>
        <w:t>10</w:t>
      </w:r>
      <w:r>
        <w:t>, PM</w:t>
      </w:r>
      <w:r>
        <w:rPr>
          <w:vertAlign w:val="subscript"/>
        </w:rPr>
        <w:t>2,5</w:t>
      </w:r>
      <w:r>
        <w:t xml:space="preserve">. </w:t>
      </w:r>
    </w:p>
    <w:p w:rsidR="00120961" w:rsidRPr="004120C7" w:rsidRDefault="00120961" w:rsidP="00120961">
      <w:pPr>
        <w:pStyle w:val="AKAPITY"/>
      </w:pPr>
      <w:r w:rsidRPr="003E1C78">
        <w:t xml:space="preserve">Ozon </w:t>
      </w:r>
      <w:r>
        <w:t xml:space="preserve">z </w:t>
      </w:r>
      <w:r w:rsidRPr="00B025DD">
        <w:t>kolei</w:t>
      </w:r>
      <w:r>
        <w:t xml:space="preserve"> jest</w:t>
      </w:r>
      <w:r w:rsidRPr="003E1C78">
        <w:t xml:space="preserve"> zagrożeniem dla człowieka i środowiska naturalnego w sytuacji, gdy pojawi się w powietrzu przy powierzchni ziemi.</w:t>
      </w:r>
      <w:r>
        <w:t xml:space="preserve"> P</w:t>
      </w:r>
      <w:r w:rsidRPr="004148CD">
        <w:t>owstaje on w gorące, słoneczne, letnie dni, w wyniku reakcji chemicznych zachodzących w przyziemnej warstwie atmosfery, gdy jest ona zanieczyszczona dwutlenkiem azotu. Dzieje się tak najczęściej w centrach miast lub przy ruchliwych trasach komunikacyjnych.</w:t>
      </w:r>
    </w:p>
    <w:p w:rsidR="00120961" w:rsidRDefault="00120961">
      <w:pPr>
        <w:rPr>
          <w:b/>
          <w:bCs/>
          <w:color w:val="000000" w:themeColor="text1"/>
        </w:rPr>
      </w:pPr>
      <w:bookmarkStart w:id="131" w:name="_Toc455558145"/>
      <w:bookmarkStart w:id="132" w:name="_Toc459629066"/>
      <w:bookmarkStart w:id="133" w:name="_Toc465422326"/>
      <w:bookmarkStart w:id="134" w:name="_Toc470163786"/>
      <w:bookmarkStart w:id="135" w:name="_Toc470615683"/>
      <w:bookmarkStart w:id="136" w:name="_Toc472670611"/>
      <w:bookmarkStart w:id="137" w:name="_Toc474226012"/>
      <w:bookmarkStart w:id="138" w:name="_Toc480287104"/>
      <w:bookmarkStart w:id="139" w:name="_Toc481759159"/>
      <w:bookmarkStart w:id="140" w:name="_Toc483215556"/>
      <w:r>
        <w:br w:type="page"/>
      </w:r>
    </w:p>
    <w:p w:rsidR="00120961" w:rsidRPr="00594C42" w:rsidRDefault="00120961" w:rsidP="00120961">
      <w:pPr>
        <w:pStyle w:val="Legenda"/>
        <w:rPr>
          <w:b w:val="0"/>
          <w:szCs w:val="22"/>
        </w:rPr>
      </w:pPr>
      <w:bookmarkStart w:id="141" w:name="_Toc487438966"/>
      <w:r w:rsidRPr="00594C42">
        <w:rPr>
          <w:szCs w:val="22"/>
        </w:rPr>
        <w:lastRenderedPageBreak/>
        <w:t xml:space="preserve">Tabela </w:t>
      </w:r>
      <w:r w:rsidRPr="00594C42">
        <w:rPr>
          <w:szCs w:val="22"/>
        </w:rPr>
        <w:fldChar w:fldCharType="begin"/>
      </w:r>
      <w:r w:rsidRPr="00594C42">
        <w:rPr>
          <w:szCs w:val="22"/>
        </w:rPr>
        <w:instrText xml:space="preserve"> SEQ Tabela \* ARABIC </w:instrText>
      </w:r>
      <w:r w:rsidRPr="00594C42">
        <w:rPr>
          <w:szCs w:val="22"/>
        </w:rPr>
        <w:fldChar w:fldCharType="separate"/>
      </w:r>
      <w:r w:rsidR="00A615B1">
        <w:rPr>
          <w:noProof/>
          <w:szCs w:val="22"/>
        </w:rPr>
        <w:t>2</w:t>
      </w:r>
      <w:r w:rsidRPr="00594C42">
        <w:rPr>
          <w:noProof/>
          <w:szCs w:val="22"/>
        </w:rPr>
        <w:fldChar w:fldCharType="end"/>
      </w:r>
      <w:r>
        <w:rPr>
          <w:noProof/>
          <w:szCs w:val="22"/>
        </w:rPr>
        <w:t>.</w:t>
      </w:r>
      <w:r w:rsidRPr="00594C42">
        <w:rPr>
          <w:szCs w:val="22"/>
        </w:rPr>
        <w:t xml:space="preserve"> </w:t>
      </w:r>
      <w:bookmarkEnd w:id="131"/>
      <w:bookmarkEnd w:id="132"/>
      <w:bookmarkEnd w:id="133"/>
      <w:r>
        <w:t>Klasyfikacja strefy z uwzględnieniem kryteriów określonych w celu ochrony zdrowia</w:t>
      </w:r>
      <w:bookmarkEnd w:id="134"/>
      <w:bookmarkEnd w:id="135"/>
      <w:bookmarkEnd w:id="136"/>
      <w:bookmarkEnd w:id="137"/>
      <w:bookmarkEnd w:id="138"/>
      <w:bookmarkEnd w:id="139"/>
      <w:bookmarkEnd w:id="140"/>
      <w:bookmarkEnd w:id="141"/>
    </w:p>
    <w:tbl>
      <w:tblPr>
        <w:tblW w:w="9327" w:type="dxa"/>
        <w:jc w:val="center"/>
        <w:tblCellMar>
          <w:left w:w="70" w:type="dxa"/>
          <w:right w:w="70" w:type="dxa"/>
        </w:tblCellMar>
        <w:tblLook w:val="04A0" w:firstRow="1" w:lastRow="0" w:firstColumn="1" w:lastColumn="0" w:noHBand="0" w:noVBand="1"/>
      </w:tblPr>
      <w:tblGrid>
        <w:gridCol w:w="2059"/>
        <w:gridCol w:w="893"/>
        <w:gridCol w:w="460"/>
        <w:gridCol w:w="422"/>
        <w:gridCol w:w="457"/>
        <w:gridCol w:w="457"/>
        <w:gridCol w:w="457"/>
        <w:gridCol w:w="457"/>
        <w:gridCol w:w="457"/>
        <w:gridCol w:w="457"/>
        <w:gridCol w:w="457"/>
        <w:gridCol w:w="457"/>
        <w:gridCol w:w="457"/>
        <w:gridCol w:w="454"/>
        <w:gridCol w:w="454"/>
        <w:gridCol w:w="472"/>
      </w:tblGrid>
      <w:tr w:rsidR="00120961" w:rsidRPr="00373488" w:rsidTr="0061568E">
        <w:trPr>
          <w:cantSplit/>
          <w:trHeight w:val="300"/>
          <w:jc w:val="center"/>
        </w:trPr>
        <w:tc>
          <w:tcPr>
            <w:tcW w:w="2059" w:type="dxa"/>
            <w:vMerge w:val="restart"/>
            <w:tcBorders>
              <w:top w:val="single" w:sz="4" w:space="0" w:color="auto"/>
              <w:left w:val="single" w:sz="4" w:space="0" w:color="auto"/>
              <w:bottom w:val="single" w:sz="4" w:space="0" w:color="000000"/>
              <w:right w:val="single" w:sz="4" w:space="0" w:color="auto"/>
            </w:tcBorders>
            <w:shd w:val="clear" w:color="000000" w:fill="DBE5F1"/>
            <w:vAlign w:val="center"/>
            <w:hideMark/>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Nazwa strefy</w:t>
            </w:r>
          </w:p>
        </w:tc>
        <w:tc>
          <w:tcPr>
            <w:tcW w:w="893" w:type="dxa"/>
            <w:vMerge w:val="restart"/>
            <w:tcBorders>
              <w:top w:val="single" w:sz="4" w:space="0" w:color="auto"/>
              <w:left w:val="single" w:sz="4" w:space="0" w:color="auto"/>
              <w:bottom w:val="single" w:sz="4" w:space="0" w:color="000000"/>
              <w:right w:val="single" w:sz="4" w:space="0" w:color="auto"/>
            </w:tcBorders>
            <w:shd w:val="clear" w:color="000000" w:fill="DBE5F1"/>
            <w:vAlign w:val="center"/>
            <w:hideMark/>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Kod strefy</w:t>
            </w:r>
          </w:p>
        </w:tc>
        <w:tc>
          <w:tcPr>
            <w:tcW w:w="6375" w:type="dxa"/>
            <w:gridSpan w:val="14"/>
            <w:tcBorders>
              <w:top w:val="single" w:sz="4" w:space="0" w:color="auto"/>
              <w:left w:val="nil"/>
              <w:bottom w:val="single" w:sz="4" w:space="0" w:color="auto"/>
              <w:right w:val="single" w:sz="4" w:space="0" w:color="auto"/>
            </w:tcBorders>
            <w:shd w:val="clear" w:color="000000" w:fill="DBE5F1"/>
          </w:tcPr>
          <w:p w:rsidR="00120961" w:rsidRPr="00373488" w:rsidRDefault="00120961" w:rsidP="001A4AB5">
            <w:pPr>
              <w:spacing w:after="0" w:line="240" w:lineRule="auto"/>
              <w:jc w:val="center"/>
              <w:rPr>
                <w:rFonts w:eastAsia="Times New Roman"/>
                <w:b/>
                <w:bCs/>
                <w:color w:val="000000"/>
                <w:sz w:val="20"/>
                <w:szCs w:val="20"/>
                <w:lang w:eastAsia="pl-PL"/>
              </w:rPr>
            </w:pPr>
            <w:r w:rsidRPr="00A53B48">
              <w:rPr>
                <w:rFonts w:ascii="Calibri" w:eastAsia="Times New Roman" w:hAnsi="Calibri" w:cs="Times New Roman"/>
                <w:b/>
                <w:bCs/>
                <w:color w:val="000000"/>
                <w:szCs w:val="20"/>
                <w:lang w:eastAsia="pl-PL"/>
              </w:rPr>
              <w:t>Symbol klasy wynikowej dla poszczególnych zanieczyszczeń dla obszaru całej strefy</w:t>
            </w:r>
          </w:p>
        </w:tc>
      </w:tr>
      <w:tr w:rsidR="00120961" w:rsidRPr="00373488" w:rsidTr="0061568E">
        <w:trPr>
          <w:trHeight w:val="927"/>
          <w:jc w:val="center"/>
        </w:trPr>
        <w:tc>
          <w:tcPr>
            <w:tcW w:w="2059" w:type="dxa"/>
            <w:vMerge/>
            <w:tcBorders>
              <w:top w:val="single" w:sz="4" w:space="0" w:color="auto"/>
              <w:left w:val="single" w:sz="4" w:space="0" w:color="auto"/>
              <w:bottom w:val="single" w:sz="4" w:space="0" w:color="000000"/>
              <w:right w:val="single" w:sz="4" w:space="0" w:color="auto"/>
            </w:tcBorders>
            <w:vAlign w:val="center"/>
            <w:hideMark/>
          </w:tcPr>
          <w:p w:rsidR="00120961" w:rsidRPr="00373488" w:rsidRDefault="00120961" w:rsidP="001A4AB5">
            <w:pPr>
              <w:spacing w:after="0" w:line="240" w:lineRule="auto"/>
              <w:rPr>
                <w:rFonts w:eastAsia="Times New Roman"/>
                <w:b/>
                <w:bCs/>
                <w:color w:val="000000"/>
                <w:sz w:val="20"/>
                <w:szCs w:val="20"/>
                <w:lang w:eastAsia="pl-PL"/>
              </w:rPr>
            </w:pPr>
          </w:p>
        </w:tc>
        <w:tc>
          <w:tcPr>
            <w:tcW w:w="893" w:type="dxa"/>
            <w:vMerge/>
            <w:tcBorders>
              <w:top w:val="single" w:sz="4" w:space="0" w:color="auto"/>
              <w:left w:val="single" w:sz="4" w:space="0" w:color="auto"/>
              <w:bottom w:val="single" w:sz="4" w:space="0" w:color="000000"/>
              <w:right w:val="single" w:sz="4" w:space="0" w:color="auto"/>
            </w:tcBorders>
            <w:vAlign w:val="center"/>
            <w:hideMark/>
          </w:tcPr>
          <w:p w:rsidR="00120961" w:rsidRPr="00373488" w:rsidRDefault="00120961" w:rsidP="001A4AB5">
            <w:pPr>
              <w:spacing w:after="0" w:line="240" w:lineRule="auto"/>
              <w:rPr>
                <w:rFonts w:eastAsia="Times New Roman"/>
                <w:b/>
                <w:bCs/>
                <w:color w:val="000000"/>
                <w:sz w:val="20"/>
                <w:szCs w:val="20"/>
                <w:lang w:eastAsia="pl-PL"/>
              </w:rPr>
            </w:pPr>
          </w:p>
        </w:tc>
        <w:tc>
          <w:tcPr>
            <w:tcW w:w="460" w:type="dxa"/>
            <w:tcBorders>
              <w:top w:val="single" w:sz="4" w:space="0" w:color="auto"/>
              <w:left w:val="single" w:sz="4" w:space="0" w:color="auto"/>
              <w:bottom w:val="single" w:sz="4" w:space="0" w:color="000000"/>
              <w:right w:val="single" w:sz="4" w:space="0" w:color="auto"/>
            </w:tcBorders>
            <w:shd w:val="clear" w:color="000000" w:fill="DBE5F1"/>
            <w:textDirection w:val="btLr"/>
            <w:vAlign w:val="center"/>
            <w:hideMark/>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SO</w:t>
            </w:r>
            <w:r w:rsidRPr="00A53B48">
              <w:rPr>
                <w:rFonts w:eastAsia="Times New Roman"/>
                <w:b/>
                <w:bCs/>
                <w:color w:val="000000"/>
                <w:szCs w:val="20"/>
                <w:vertAlign w:val="subscript"/>
                <w:lang w:eastAsia="pl-PL"/>
              </w:rPr>
              <w:t>2</w:t>
            </w:r>
          </w:p>
        </w:tc>
        <w:tc>
          <w:tcPr>
            <w:tcW w:w="422" w:type="dxa"/>
            <w:tcBorders>
              <w:top w:val="single" w:sz="4" w:space="0" w:color="auto"/>
              <w:left w:val="single" w:sz="4" w:space="0" w:color="auto"/>
              <w:bottom w:val="single" w:sz="4" w:space="0" w:color="000000"/>
              <w:right w:val="single" w:sz="4" w:space="0" w:color="auto"/>
            </w:tcBorders>
            <w:shd w:val="clear" w:color="000000" w:fill="DBE5F1"/>
            <w:textDirection w:val="btLr"/>
            <w:vAlign w:val="center"/>
            <w:hideMark/>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CO</w:t>
            </w:r>
          </w:p>
        </w:tc>
        <w:tc>
          <w:tcPr>
            <w:tcW w:w="457" w:type="dxa"/>
            <w:tcBorders>
              <w:top w:val="single" w:sz="4" w:space="0" w:color="auto"/>
              <w:left w:val="single" w:sz="4" w:space="0" w:color="auto"/>
              <w:bottom w:val="single" w:sz="4" w:space="0" w:color="auto"/>
              <w:right w:val="single" w:sz="4" w:space="0" w:color="auto"/>
            </w:tcBorders>
            <w:shd w:val="clear" w:color="000000" w:fill="DBE5F1"/>
            <w:textDirection w:val="btLr"/>
            <w:vAlign w:val="center"/>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NO</w:t>
            </w:r>
            <w:r w:rsidRPr="00A53B48">
              <w:rPr>
                <w:rFonts w:eastAsia="Times New Roman"/>
                <w:b/>
                <w:bCs/>
                <w:color w:val="000000"/>
                <w:szCs w:val="20"/>
                <w:vertAlign w:val="subscript"/>
                <w:lang w:eastAsia="pl-PL"/>
              </w:rPr>
              <w:t>2</w:t>
            </w:r>
          </w:p>
        </w:tc>
        <w:tc>
          <w:tcPr>
            <w:tcW w:w="457" w:type="dxa"/>
            <w:tcBorders>
              <w:top w:val="single" w:sz="4" w:space="0" w:color="auto"/>
              <w:left w:val="single" w:sz="4" w:space="0" w:color="auto"/>
              <w:bottom w:val="single" w:sz="4" w:space="0" w:color="000000"/>
              <w:right w:val="single" w:sz="4" w:space="0" w:color="auto"/>
            </w:tcBorders>
            <w:shd w:val="clear" w:color="000000" w:fill="DBE5F1"/>
            <w:textDirection w:val="btLr"/>
            <w:vAlign w:val="center"/>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BaP</w:t>
            </w:r>
          </w:p>
        </w:tc>
        <w:tc>
          <w:tcPr>
            <w:tcW w:w="457" w:type="dxa"/>
            <w:tcBorders>
              <w:top w:val="single" w:sz="4" w:space="0" w:color="auto"/>
              <w:left w:val="single" w:sz="4" w:space="0" w:color="auto"/>
              <w:bottom w:val="single" w:sz="4" w:space="0" w:color="000000"/>
              <w:right w:val="single" w:sz="4" w:space="0" w:color="auto"/>
            </w:tcBorders>
            <w:shd w:val="clear" w:color="000000" w:fill="DBE5F1"/>
            <w:textDirection w:val="btLr"/>
            <w:vAlign w:val="center"/>
            <w:hideMark/>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C</w:t>
            </w:r>
            <w:r w:rsidRPr="00A53B48">
              <w:rPr>
                <w:rFonts w:eastAsia="Times New Roman"/>
                <w:b/>
                <w:bCs/>
                <w:color w:val="000000"/>
                <w:szCs w:val="20"/>
                <w:vertAlign w:val="subscript"/>
                <w:lang w:eastAsia="pl-PL"/>
              </w:rPr>
              <w:t>6</w:t>
            </w:r>
            <w:r w:rsidRPr="00A53B48">
              <w:rPr>
                <w:rFonts w:eastAsia="Times New Roman"/>
                <w:b/>
                <w:bCs/>
                <w:color w:val="000000"/>
                <w:szCs w:val="20"/>
                <w:lang w:eastAsia="pl-PL"/>
              </w:rPr>
              <w:t>H</w:t>
            </w:r>
            <w:r w:rsidRPr="00A53B48">
              <w:rPr>
                <w:rFonts w:eastAsia="Times New Roman"/>
                <w:b/>
                <w:bCs/>
                <w:color w:val="000000"/>
                <w:szCs w:val="20"/>
                <w:vertAlign w:val="subscript"/>
                <w:lang w:eastAsia="pl-PL"/>
              </w:rPr>
              <w:t>6</w:t>
            </w:r>
          </w:p>
        </w:tc>
        <w:tc>
          <w:tcPr>
            <w:tcW w:w="457" w:type="dxa"/>
            <w:tcBorders>
              <w:top w:val="single" w:sz="4" w:space="0" w:color="auto"/>
              <w:left w:val="single" w:sz="4" w:space="0" w:color="auto"/>
              <w:bottom w:val="single" w:sz="4" w:space="0" w:color="000000"/>
              <w:right w:val="single" w:sz="4" w:space="0" w:color="auto"/>
            </w:tcBorders>
            <w:shd w:val="clear" w:color="000000" w:fill="DBE5F1"/>
            <w:textDirection w:val="btLr"/>
            <w:vAlign w:val="center"/>
            <w:hideMark/>
          </w:tcPr>
          <w:p w:rsidR="00120961" w:rsidRPr="00A53B48" w:rsidRDefault="00120961" w:rsidP="001A4AB5">
            <w:pPr>
              <w:spacing w:after="0" w:line="240" w:lineRule="auto"/>
              <w:jc w:val="center"/>
              <w:rPr>
                <w:rFonts w:eastAsia="Times New Roman"/>
                <w:b/>
                <w:bCs/>
                <w:color w:val="000000"/>
                <w:szCs w:val="20"/>
                <w:vertAlign w:val="superscript"/>
                <w:lang w:eastAsia="pl-PL"/>
              </w:rPr>
            </w:pPr>
            <w:r w:rsidRPr="00A53B48">
              <w:rPr>
                <w:rFonts w:eastAsia="Times New Roman"/>
                <w:b/>
                <w:bCs/>
                <w:color w:val="000000"/>
                <w:szCs w:val="20"/>
                <w:lang w:eastAsia="pl-PL"/>
              </w:rPr>
              <w:t>Pb</w:t>
            </w:r>
          </w:p>
        </w:tc>
        <w:tc>
          <w:tcPr>
            <w:tcW w:w="457" w:type="dxa"/>
            <w:tcBorders>
              <w:top w:val="single" w:sz="4" w:space="0" w:color="auto"/>
              <w:left w:val="single" w:sz="4" w:space="0" w:color="auto"/>
              <w:bottom w:val="single" w:sz="4" w:space="0" w:color="000000"/>
              <w:right w:val="single" w:sz="4" w:space="0" w:color="auto"/>
            </w:tcBorders>
            <w:shd w:val="clear" w:color="000000" w:fill="DBE5F1"/>
            <w:textDirection w:val="btLr"/>
            <w:vAlign w:val="center"/>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As</w:t>
            </w:r>
          </w:p>
        </w:tc>
        <w:tc>
          <w:tcPr>
            <w:tcW w:w="457" w:type="dxa"/>
            <w:tcBorders>
              <w:top w:val="single" w:sz="4" w:space="0" w:color="auto"/>
              <w:left w:val="single" w:sz="4" w:space="0" w:color="auto"/>
              <w:bottom w:val="single" w:sz="4" w:space="0" w:color="000000"/>
              <w:right w:val="single" w:sz="4" w:space="0" w:color="auto"/>
            </w:tcBorders>
            <w:shd w:val="clear" w:color="000000" w:fill="DBE5F1"/>
            <w:textDirection w:val="btLr"/>
            <w:vAlign w:val="center"/>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Ni</w:t>
            </w:r>
          </w:p>
        </w:tc>
        <w:tc>
          <w:tcPr>
            <w:tcW w:w="457" w:type="dxa"/>
            <w:tcBorders>
              <w:top w:val="single" w:sz="4" w:space="0" w:color="auto"/>
              <w:left w:val="single" w:sz="4" w:space="0" w:color="auto"/>
              <w:bottom w:val="single" w:sz="4" w:space="0" w:color="auto"/>
              <w:right w:val="single" w:sz="4" w:space="0" w:color="auto"/>
            </w:tcBorders>
            <w:shd w:val="clear" w:color="000000" w:fill="DBE5F1"/>
            <w:textDirection w:val="btLr"/>
            <w:vAlign w:val="center"/>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Cd</w:t>
            </w:r>
          </w:p>
        </w:tc>
        <w:tc>
          <w:tcPr>
            <w:tcW w:w="457" w:type="dxa"/>
            <w:tcBorders>
              <w:top w:val="single" w:sz="4" w:space="0" w:color="auto"/>
              <w:left w:val="single" w:sz="4" w:space="0" w:color="auto"/>
              <w:bottom w:val="single" w:sz="4" w:space="0" w:color="auto"/>
              <w:right w:val="single" w:sz="4" w:space="0" w:color="auto"/>
            </w:tcBorders>
            <w:shd w:val="clear" w:color="000000" w:fill="DBE5F1"/>
            <w:textDirection w:val="btLr"/>
            <w:vAlign w:val="center"/>
            <w:hideMark/>
          </w:tcPr>
          <w:p w:rsidR="00120961" w:rsidRPr="00A53B48" w:rsidRDefault="00120961" w:rsidP="001A4AB5">
            <w:pPr>
              <w:spacing w:after="0" w:line="240" w:lineRule="auto"/>
              <w:jc w:val="center"/>
              <w:rPr>
                <w:rFonts w:eastAsia="Times New Roman"/>
                <w:b/>
                <w:bCs/>
                <w:color w:val="000000"/>
                <w:szCs w:val="20"/>
                <w:vertAlign w:val="superscript"/>
                <w:lang w:eastAsia="pl-PL"/>
              </w:rPr>
            </w:pPr>
            <w:r w:rsidRPr="00A53B48">
              <w:rPr>
                <w:rFonts w:eastAsia="Times New Roman"/>
                <w:b/>
                <w:bCs/>
                <w:color w:val="000000"/>
                <w:szCs w:val="20"/>
                <w:lang w:eastAsia="pl-PL"/>
              </w:rPr>
              <w:t>PM10</w:t>
            </w:r>
          </w:p>
        </w:tc>
        <w:tc>
          <w:tcPr>
            <w:tcW w:w="457" w:type="dxa"/>
            <w:tcBorders>
              <w:top w:val="single" w:sz="4" w:space="0" w:color="auto"/>
              <w:left w:val="single" w:sz="4" w:space="0" w:color="auto"/>
              <w:bottom w:val="single" w:sz="4" w:space="0" w:color="auto"/>
              <w:right w:val="single" w:sz="4" w:space="0" w:color="auto"/>
            </w:tcBorders>
            <w:shd w:val="clear" w:color="000000" w:fill="DBE5F1"/>
            <w:textDirection w:val="btLr"/>
            <w:vAlign w:val="center"/>
            <w:hideMark/>
          </w:tcPr>
          <w:p w:rsidR="00120961" w:rsidRPr="00A53B48" w:rsidRDefault="00120961" w:rsidP="001A4AB5">
            <w:pPr>
              <w:spacing w:after="0" w:line="240" w:lineRule="auto"/>
              <w:jc w:val="center"/>
              <w:rPr>
                <w:rFonts w:eastAsia="Times New Roman"/>
                <w:b/>
                <w:bCs/>
                <w:color w:val="000000"/>
                <w:szCs w:val="20"/>
                <w:vertAlign w:val="superscript"/>
                <w:lang w:eastAsia="pl-PL"/>
              </w:rPr>
            </w:pPr>
            <w:r w:rsidRPr="00A53B48">
              <w:rPr>
                <w:rFonts w:eastAsia="Times New Roman"/>
                <w:b/>
                <w:bCs/>
                <w:color w:val="000000"/>
                <w:szCs w:val="20"/>
                <w:lang w:eastAsia="pl-PL"/>
              </w:rPr>
              <w:t>PM2,5</w:t>
            </w:r>
          </w:p>
        </w:tc>
        <w:tc>
          <w:tcPr>
            <w:tcW w:w="454" w:type="dxa"/>
            <w:tcBorders>
              <w:top w:val="single" w:sz="4" w:space="0" w:color="auto"/>
              <w:left w:val="single" w:sz="4" w:space="0" w:color="auto"/>
              <w:bottom w:val="single" w:sz="4" w:space="0" w:color="auto"/>
              <w:right w:val="single" w:sz="4" w:space="0" w:color="auto"/>
            </w:tcBorders>
            <w:shd w:val="clear" w:color="000000" w:fill="DBE5F1"/>
            <w:textDirection w:val="btLr"/>
          </w:tcPr>
          <w:p w:rsidR="00120961" w:rsidRPr="00663E6B" w:rsidRDefault="00120961" w:rsidP="001A4AB5">
            <w:pPr>
              <w:spacing w:after="0" w:line="240" w:lineRule="auto"/>
              <w:jc w:val="center"/>
              <w:rPr>
                <w:rFonts w:eastAsia="Times New Roman"/>
                <w:b/>
                <w:bCs/>
                <w:color w:val="000000"/>
                <w:szCs w:val="20"/>
                <w:vertAlign w:val="superscript"/>
                <w:lang w:eastAsia="pl-PL"/>
              </w:rPr>
            </w:pPr>
            <w:r w:rsidRPr="00A53B48">
              <w:rPr>
                <w:rFonts w:eastAsia="Times New Roman"/>
                <w:b/>
                <w:bCs/>
                <w:color w:val="000000"/>
                <w:szCs w:val="20"/>
                <w:lang w:eastAsia="pl-PL"/>
              </w:rPr>
              <w:t>PM2,5</w:t>
            </w:r>
            <w:r>
              <w:rPr>
                <w:rFonts w:eastAsia="Times New Roman"/>
                <w:b/>
                <w:bCs/>
                <w:color w:val="000000"/>
                <w:szCs w:val="20"/>
                <w:lang w:eastAsia="pl-PL"/>
              </w:rPr>
              <w:t xml:space="preserve"> </w:t>
            </w:r>
            <w:r>
              <w:rPr>
                <w:rFonts w:eastAsia="Times New Roman"/>
                <w:b/>
                <w:bCs/>
                <w:color w:val="000000"/>
                <w:szCs w:val="20"/>
                <w:vertAlign w:val="superscript"/>
                <w:lang w:eastAsia="pl-PL"/>
              </w:rPr>
              <w:t>(</w:t>
            </w:r>
            <w:r>
              <w:rPr>
                <w:rStyle w:val="Odwoanieprzypisudolnego"/>
                <w:rFonts w:eastAsia="Times New Roman"/>
                <w:b/>
                <w:bCs/>
                <w:color w:val="000000"/>
                <w:szCs w:val="20"/>
                <w:lang w:eastAsia="pl-PL"/>
              </w:rPr>
              <w:footnoteReference w:id="10"/>
            </w:r>
            <w:r>
              <w:rPr>
                <w:rFonts w:eastAsia="Times New Roman"/>
                <w:b/>
                <w:bCs/>
                <w:color w:val="000000"/>
                <w:szCs w:val="20"/>
                <w:vertAlign w:val="superscript"/>
                <w:lang w:eastAsia="pl-PL"/>
              </w:rPr>
              <w:t>)</w:t>
            </w:r>
          </w:p>
        </w:tc>
        <w:tc>
          <w:tcPr>
            <w:tcW w:w="454" w:type="dxa"/>
            <w:tcBorders>
              <w:top w:val="single" w:sz="4" w:space="0" w:color="auto"/>
              <w:left w:val="single" w:sz="4" w:space="0" w:color="auto"/>
              <w:bottom w:val="single" w:sz="4" w:space="0" w:color="auto"/>
              <w:right w:val="single" w:sz="4" w:space="0" w:color="auto"/>
            </w:tcBorders>
            <w:shd w:val="clear" w:color="000000" w:fill="DBE5F1"/>
            <w:textDirection w:val="btLr"/>
            <w:vAlign w:val="center"/>
          </w:tcPr>
          <w:p w:rsidR="00120961" w:rsidRPr="00A53B48" w:rsidRDefault="00120961" w:rsidP="001A4AB5">
            <w:pPr>
              <w:spacing w:after="0" w:line="240" w:lineRule="auto"/>
              <w:jc w:val="center"/>
              <w:rPr>
                <w:rFonts w:eastAsia="Times New Roman"/>
                <w:b/>
                <w:bCs/>
                <w:color w:val="000000"/>
                <w:szCs w:val="20"/>
                <w:vertAlign w:val="superscript"/>
                <w:lang w:eastAsia="pl-PL"/>
              </w:rPr>
            </w:pPr>
            <w:r w:rsidRPr="00A53B48">
              <w:rPr>
                <w:rFonts w:eastAsia="Times New Roman"/>
                <w:b/>
                <w:bCs/>
                <w:color w:val="000000"/>
                <w:szCs w:val="20"/>
                <w:lang w:eastAsia="pl-PL"/>
              </w:rPr>
              <w:t>O</w:t>
            </w:r>
            <w:r w:rsidR="009F474B">
              <w:rPr>
                <w:rFonts w:eastAsia="Times New Roman"/>
                <w:b/>
                <w:bCs/>
                <w:color w:val="000000"/>
                <w:szCs w:val="20"/>
                <w:vertAlign w:val="subscript"/>
                <w:lang w:eastAsia="pl-PL"/>
              </w:rPr>
              <w:t xml:space="preserve">3 </w:t>
            </w:r>
            <w:r w:rsidRPr="00A53B48">
              <w:rPr>
                <w:rFonts w:eastAsia="Times New Roman"/>
                <w:b/>
                <w:bCs/>
                <w:color w:val="000000"/>
                <w:szCs w:val="20"/>
                <w:vertAlign w:val="superscript"/>
                <w:lang w:eastAsia="pl-PL"/>
              </w:rPr>
              <w:t>(</w:t>
            </w:r>
            <w:r w:rsidRPr="00A53B48">
              <w:rPr>
                <w:rStyle w:val="Odwoanieprzypisudolnego"/>
                <w:rFonts w:eastAsia="Times New Roman"/>
                <w:b/>
                <w:bCs/>
                <w:color w:val="000000"/>
                <w:szCs w:val="20"/>
                <w:lang w:eastAsia="pl-PL"/>
              </w:rPr>
              <w:footnoteReference w:id="11"/>
            </w:r>
            <w:r w:rsidRPr="00A53B48">
              <w:rPr>
                <w:rFonts w:eastAsia="Times New Roman"/>
                <w:b/>
                <w:bCs/>
                <w:color w:val="000000"/>
                <w:szCs w:val="20"/>
                <w:vertAlign w:val="superscript"/>
                <w:lang w:eastAsia="pl-PL"/>
              </w:rPr>
              <w:t>)</w:t>
            </w:r>
          </w:p>
        </w:tc>
        <w:tc>
          <w:tcPr>
            <w:tcW w:w="472" w:type="dxa"/>
            <w:tcBorders>
              <w:top w:val="single" w:sz="4" w:space="0" w:color="auto"/>
              <w:left w:val="single" w:sz="4" w:space="0" w:color="auto"/>
              <w:bottom w:val="single" w:sz="4" w:space="0" w:color="auto"/>
              <w:right w:val="single" w:sz="4" w:space="0" w:color="auto"/>
            </w:tcBorders>
            <w:shd w:val="clear" w:color="000000" w:fill="DBE5F1"/>
            <w:textDirection w:val="btLr"/>
            <w:vAlign w:val="center"/>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O</w:t>
            </w:r>
            <w:r w:rsidRPr="00A53B48">
              <w:rPr>
                <w:rFonts w:eastAsia="Times New Roman"/>
                <w:b/>
                <w:bCs/>
                <w:color w:val="000000"/>
                <w:szCs w:val="20"/>
                <w:vertAlign w:val="subscript"/>
                <w:lang w:eastAsia="pl-PL"/>
              </w:rPr>
              <w:t>3</w:t>
            </w:r>
            <w:r w:rsidRPr="00A53B48">
              <w:rPr>
                <w:rFonts w:eastAsia="Times New Roman"/>
                <w:b/>
                <w:bCs/>
                <w:color w:val="000000"/>
                <w:szCs w:val="20"/>
                <w:vertAlign w:val="superscript"/>
                <w:lang w:eastAsia="pl-PL"/>
              </w:rPr>
              <w:t xml:space="preserve"> (</w:t>
            </w:r>
            <w:r w:rsidRPr="00A53B48">
              <w:rPr>
                <w:rStyle w:val="Odwoanieprzypisudolnego"/>
                <w:rFonts w:eastAsia="Times New Roman"/>
                <w:b/>
                <w:bCs/>
                <w:color w:val="000000"/>
                <w:szCs w:val="20"/>
                <w:lang w:eastAsia="pl-PL"/>
              </w:rPr>
              <w:footnoteReference w:id="12"/>
            </w:r>
            <w:r w:rsidRPr="00A53B48">
              <w:rPr>
                <w:rFonts w:eastAsia="Times New Roman"/>
                <w:b/>
                <w:bCs/>
                <w:color w:val="000000"/>
                <w:szCs w:val="20"/>
                <w:vertAlign w:val="superscript"/>
                <w:lang w:eastAsia="pl-PL"/>
              </w:rPr>
              <w:t>)</w:t>
            </w:r>
          </w:p>
        </w:tc>
      </w:tr>
      <w:tr w:rsidR="00120961" w:rsidRPr="00373488" w:rsidTr="0061568E">
        <w:trPr>
          <w:cantSplit/>
          <w:trHeight w:val="564"/>
          <w:jc w:val="center"/>
        </w:trPr>
        <w:tc>
          <w:tcPr>
            <w:tcW w:w="2059" w:type="dxa"/>
            <w:tcBorders>
              <w:top w:val="nil"/>
              <w:left w:val="single" w:sz="4" w:space="0" w:color="auto"/>
              <w:bottom w:val="single" w:sz="4" w:space="0" w:color="auto"/>
              <w:right w:val="single" w:sz="4" w:space="0" w:color="auto"/>
            </w:tcBorders>
            <w:shd w:val="clear" w:color="auto" w:fill="auto"/>
            <w:vAlign w:val="center"/>
            <w:hideMark/>
          </w:tcPr>
          <w:p w:rsidR="00120961" w:rsidRPr="00A53B48" w:rsidRDefault="0061568E" w:rsidP="0061568E">
            <w:pPr>
              <w:spacing w:after="0" w:line="240" w:lineRule="auto"/>
              <w:jc w:val="center"/>
              <w:rPr>
                <w:rFonts w:eastAsia="Times New Roman"/>
                <w:color w:val="000000"/>
                <w:szCs w:val="20"/>
                <w:lang w:eastAsia="pl-PL"/>
              </w:rPr>
            </w:pPr>
            <w:r>
              <w:rPr>
                <w:rFonts w:eastAsia="Times New Roman"/>
                <w:color w:val="000000"/>
                <w:szCs w:val="20"/>
                <w:lang w:eastAsia="pl-PL"/>
              </w:rPr>
              <w:t>Strefa</w:t>
            </w:r>
            <w:r>
              <w:rPr>
                <w:rFonts w:eastAsia="Times New Roman"/>
                <w:color w:val="000000"/>
                <w:szCs w:val="20"/>
                <w:lang w:eastAsia="pl-PL"/>
              </w:rPr>
              <w:br/>
              <w:t>warmińsko-mazurska</w:t>
            </w:r>
          </w:p>
        </w:tc>
        <w:tc>
          <w:tcPr>
            <w:tcW w:w="893" w:type="dxa"/>
            <w:tcBorders>
              <w:top w:val="nil"/>
              <w:left w:val="nil"/>
              <w:bottom w:val="single" w:sz="4" w:space="0" w:color="auto"/>
              <w:right w:val="single" w:sz="4" w:space="0" w:color="auto"/>
            </w:tcBorders>
            <w:shd w:val="clear" w:color="auto" w:fill="auto"/>
            <w:noWrap/>
            <w:vAlign w:val="center"/>
            <w:hideMark/>
          </w:tcPr>
          <w:p w:rsidR="00120961" w:rsidRPr="00A53B48" w:rsidRDefault="0061568E" w:rsidP="001A4AB5">
            <w:pPr>
              <w:spacing w:after="0" w:line="240" w:lineRule="auto"/>
              <w:jc w:val="center"/>
              <w:rPr>
                <w:rFonts w:eastAsia="Times New Roman"/>
                <w:color w:val="000000"/>
                <w:szCs w:val="20"/>
                <w:lang w:eastAsia="pl-PL"/>
              </w:rPr>
            </w:pPr>
            <w:r w:rsidRPr="0061568E">
              <w:rPr>
                <w:rFonts w:eastAsia="Times New Roman"/>
                <w:color w:val="000000"/>
                <w:szCs w:val="20"/>
                <w:lang w:eastAsia="pl-PL"/>
              </w:rPr>
              <w:t>PL2803</w:t>
            </w:r>
          </w:p>
        </w:tc>
        <w:tc>
          <w:tcPr>
            <w:tcW w:w="460" w:type="dxa"/>
            <w:tcBorders>
              <w:top w:val="nil"/>
              <w:left w:val="nil"/>
              <w:bottom w:val="single" w:sz="4" w:space="0" w:color="auto"/>
              <w:right w:val="single" w:sz="4" w:space="0" w:color="auto"/>
            </w:tcBorders>
            <w:shd w:val="clear" w:color="auto" w:fill="C2D69B" w:themeFill="accent3" w:themeFillTint="99"/>
            <w:vAlign w:val="center"/>
            <w:hideMark/>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A</w:t>
            </w:r>
          </w:p>
        </w:tc>
        <w:tc>
          <w:tcPr>
            <w:tcW w:w="422" w:type="dxa"/>
            <w:tcBorders>
              <w:top w:val="nil"/>
              <w:left w:val="nil"/>
              <w:bottom w:val="single" w:sz="4" w:space="0" w:color="auto"/>
              <w:right w:val="single" w:sz="4" w:space="0" w:color="auto"/>
            </w:tcBorders>
            <w:shd w:val="clear" w:color="auto" w:fill="C2D69B" w:themeFill="accent3" w:themeFillTint="99"/>
            <w:vAlign w:val="center"/>
            <w:hideMark/>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A</w:t>
            </w:r>
          </w:p>
        </w:tc>
        <w:tc>
          <w:tcPr>
            <w:tcW w:w="457" w:type="dxa"/>
            <w:tcBorders>
              <w:top w:val="single" w:sz="4" w:space="0" w:color="auto"/>
              <w:left w:val="nil"/>
              <w:bottom w:val="single" w:sz="4" w:space="0" w:color="auto"/>
              <w:right w:val="single" w:sz="4" w:space="0" w:color="auto"/>
            </w:tcBorders>
            <w:shd w:val="clear" w:color="auto" w:fill="C2D69B" w:themeFill="accent3" w:themeFillTint="99"/>
            <w:vAlign w:val="center"/>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A</w:t>
            </w:r>
          </w:p>
        </w:tc>
        <w:tc>
          <w:tcPr>
            <w:tcW w:w="457" w:type="dxa"/>
            <w:tcBorders>
              <w:top w:val="nil"/>
              <w:left w:val="single" w:sz="4" w:space="0" w:color="auto"/>
              <w:bottom w:val="single" w:sz="4" w:space="0" w:color="auto"/>
              <w:right w:val="single" w:sz="4" w:space="0" w:color="auto"/>
            </w:tcBorders>
            <w:shd w:val="clear" w:color="auto" w:fill="FF7C80"/>
            <w:vAlign w:val="center"/>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C</w:t>
            </w:r>
          </w:p>
        </w:tc>
        <w:tc>
          <w:tcPr>
            <w:tcW w:w="457" w:type="dxa"/>
            <w:tcBorders>
              <w:top w:val="nil"/>
              <w:left w:val="nil"/>
              <w:bottom w:val="single" w:sz="4" w:space="0" w:color="auto"/>
              <w:right w:val="single" w:sz="4" w:space="0" w:color="auto"/>
            </w:tcBorders>
            <w:shd w:val="clear" w:color="auto" w:fill="C2D69B" w:themeFill="accent3" w:themeFillTint="99"/>
            <w:vAlign w:val="center"/>
            <w:hideMark/>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A</w:t>
            </w:r>
          </w:p>
        </w:tc>
        <w:tc>
          <w:tcPr>
            <w:tcW w:w="457" w:type="dxa"/>
            <w:tcBorders>
              <w:top w:val="nil"/>
              <w:left w:val="nil"/>
              <w:bottom w:val="single" w:sz="4" w:space="0" w:color="auto"/>
              <w:right w:val="single" w:sz="4" w:space="0" w:color="auto"/>
            </w:tcBorders>
            <w:shd w:val="clear" w:color="auto" w:fill="C2D69B" w:themeFill="accent3" w:themeFillTint="99"/>
            <w:vAlign w:val="center"/>
            <w:hideMark/>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A</w:t>
            </w:r>
          </w:p>
        </w:tc>
        <w:tc>
          <w:tcPr>
            <w:tcW w:w="457" w:type="dxa"/>
            <w:tcBorders>
              <w:top w:val="nil"/>
              <w:left w:val="nil"/>
              <w:bottom w:val="single" w:sz="4" w:space="0" w:color="auto"/>
              <w:right w:val="single" w:sz="4" w:space="0" w:color="auto"/>
            </w:tcBorders>
            <w:shd w:val="clear" w:color="auto" w:fill="C2D69B" w:themeFill="accent3" w:themeFillTint="99"/>
            <w:vAlign w:val="center"/>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A</w:t>
            </w:r>
          </w:p>
        </w:tc>
        <w:tc>
          <w:tcPr>
            <w:tcW w:w="457" w:type="dxa"/>
            <w:tcBorders>
              <w:top w:val="nil"/>
              <w:left w:val="nil"/>
              <w:bottom w:val="single" w:sz="4" w:space="0" w:color="auto"/>
              <w:right w:val="single" w:sz="4" w:space="0" w:color="auto"/>
            </w:tcBorders>
            <w:shd w:val="clear" w:color="auto" w:fill="C2D69B" w:themeFill="accent3" w:themeFillTint="99"/>
            <w:vAlign w:val="center"/>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A</w:t>
            </w:r>
          </w:p>
        </w:tc>
        <w:tc>
          <w:tcPr>
            <w:tcW w:w="457" w:type="dxa"/>
            <w:tcBorders>
              <w:top w:val="single" w:sz="4" w:space="0" w:color="auto"/>
              <w:left w:val="nil"/>
              <w:bottom w:val="single" w:sz="4" w:space="0" w:color="auto"/>
              <w:right w:val="single" w:sz="4" w:space="0" w:color="auto"/>
            </w:tcBorders>
            <w:shd w:val="clear" w:color="auto" w:fill="C2D69B" w:themeFill="accent3" w:themeFillTint="99"/>
            <w:vAlign w:val="center"/>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A</w:t>
            </w:r>
          </w:p>
        </w:tc>
        <w:tc>
          <w:tcPr>
            <w:tcW w:w="457"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rsidR="00120961" w:rsidRPr="00A53B48" w:rsidRDefault="007936C4" w:rsidP="001A4AB5">
            <w:pPr>
              <w:spacing w:after="0" w:line="240" w:lineRule="auto"/>
              <w:jc w:val="center"/>
              <w:rPr>
                <w:rFonts w:eastAsia="Times New Roman"/>
                <w:b/>
                <w:bCs/>
                <w:color w:val="000000"/>
                <w:szCs w:val="20"/>
                <w:lang w:eastAsia="pl-PL"/>
              </w:rPr>
            </w:pPr>
            <w:r>
              <w:rPr>
                <w:rFonts w:eastAsia="Times New Roman"/>
                <w:b/>
                <w:bCs/>
                <w:color w:val="000000"/>
                <w:szCs w:val="20"/>
                <w:lang w:eastAsia="pl-PL"/>
              </w:rPr>
              <w:t>A</w:t>
            </w:r>
          </w:p>
        </w:tc>
        <w:tc>
          <w:tcPr>
            <w:tcW w:w="457"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rsidR="00120961" w:rsidRPr="00A53B48" w:rsidRDefault="007936C4" w:rsidP="001A4AB5">
            <w:pPr>
              <w:spacing w:after="0" w:line="240" w:lineRule="auto"/>
              <w:jc w:val="center"/>
              <w:rPr>
                <w:rFonts w:eastAsia="Times New Roman"/>
                <w:b/>
                <w:bCs/>
                <w:color w:val="000000"/>
                <w:szCs w:val="20"/>
                <w:lang w:eastAsia="pl-PL"/>
              </w:rPr>
            </w:pPr>
            <w:r>
              <w:rPr>
                <w:rFonts w:eastAsia="Times New Roman"/>
                <w:b/>
                <w:bCs/>
                <w:color w:val="000000"/>
                <w:szCs w:val="20"/>
                <w:lang w:eastAsia="pl-PL"/>
              </w:rPr>
              <w:t>A</w:t>
            </w:r>
          </w:p>
        </w:tc>
        <w:tc>
          <w:tcPr>
            <w:tcW w:w="454" w:type="dxa"/>
            <w:tcBorders>
              <w:top w:val="single" w:sz="4" w:space="0" w:color="auto"/>
              <w:left w:val="nil"/>
              <w:bottom w:val="single" w:sz="4" w:space="0" w:color="auto"/>
              <w:right w:val="single" w:sz="4" w:space="0" w:color="auto"/>
            </w:tcBorders>
            <w:shd w:val="clear" w:color="auto" w:fill="C2D69B" w:themeFill="accent3" w:themeFillTint="99"/>
            <w:vAlign w:val="center"/>
          </w:tcPr>
          <w:p w:rsidR="00120961" w:rsidRPr="00A53B48" w:rsidRDefault="007936C4" w:rsidP="001A4AB5">
            <w:pPr>
              <w:spacing w:after="0" w:line="240" w:lineRule="auto"/>
              <w:jc w:val="center"/>
              <w:rPr>
                <w:rFonts w:eastAsia="Times New Roman"/>
                <w:b/>
                <w:bCs/>
                <w:color w:val="000000"/>
                <w:szCs w:val="20"/>
                <w:lang w:eastAsia="pl-PL"/>
              </w:rPr>
            </w:pPr>
            <w:r>
              <w:rPr>
                <w:rFonts w:eastAsia="Times New Roman"/>
                <w:b/>
                <w:bCs/>
                <w:color w:val="000000"/>
                <w:szCs w:val="20"/>
                <w:lang w:eastAsia="pl-PL"/>
              </w:rPr>
              <w:t>A</w:t>
            </w:r>
            <w:r w:rsidR="00120961">
              <w:rPr>
                <w:rFonts w:eastAsia="Times New Roman"/>
                <w:b/>
                <w:bCs/>
                <w:color w:val="000000"/>
                <w:szCs w:val="20"/>
                <w:lang w:eastAsia="pl-PL"/>
              </w:rPr>
              <w:t>1</w:t>
            </w:r>
          </w:p>
        </w:tc>
        <w:tc>
          <w:tcPr>
            <w:tcW w:w="45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A</w:t>
            </w:r>
          </w:p>
        </w:tc>
        <w:tc>
          <w:tcPr>
            <w:tcW w:w="472" w:type="dxa"/>
            <w:tcBorders>
              <w:top w:val="single" w:sz="4" w:space="0" w:color="auto"/>
              <w:left w:val="nil"/>
              <w:bottom w:val="single" w:sz="4" w:space="0" w:color="auto"/>
              <w:right w:val="single" w:sz="4" w:space="0" w:color="auto"/>
            </w:tcBorders>
            <w:shd w:val="clear" w:color="auto" w:fill="FFFF99"/>
            <w:vAlign w:val="center"/>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D2</w:t>
            </w:r>
          </w:p>
        </w:tc>
      </w:tr>
    </w:tbl>
    <w:p w:rsidR="00120961" w:rsidRDefault="00120961" w:rsidP="00120961">
      <w:pPr>
        <w:pStyle w:val="rdo"/>
      </w:pPr>
      <w:r w:rsidRPr="00825B1A">
        <w:rPr>
          <w:szCs w:val="20"/>
        </w:rPr>
        <w:t>Źró</w:t>
      </w:r>
      <w:r>
        <w:rPr>
          <w:szCs w:val="20"/>
        </w:rPr>
        <w:t xml:space="preserve">dło: </w:t>
      </w:r>
      <w:r w:rsidRPr="00A15409">
        <w:t>Roczna ocena jakości po</w:t>
      </w:r>
      <w:r>
        <w:t xml:space="preserve">wietrza w woj. </w:t>
      </w:r>
      <w:r w:rsidR="00B33E8B">
        <w:t>warmińsko-mazurskim</w:t>
      </w:r>
      <w:r>
        <w:t xml:space="preserve"> w 2016 r, WIOŚ </w:t>
      </w:r>
      <w:r w:rsidR="00B33E8B">
        <w:t>Olsztyn</w:t>
      </w:r>
    </w:p>
    <w:p w:rsidR="00120961" w:rsidRDefault="00120961" w:rsidP="00120961">
      <w:pPr>
        <w:pStyle w:val="Legenda"/>
      </w:pPr>
      <w:bookmarkStart w:id="142" w:name="_Toc483215557"/>
      <w:bookmarkStart w:id="143" w:name="_Toc487438967"/>
      <w:r w:rsidRPr="00594C42">
        <w:rPr>
          <w:szCs w:val="22"/>
        </w:rPr>
        <w:t xml:space="preserve">Tabela </w:t>
      </w:r>
      <w:r w:rsidRPr="00594C42">
        <w:rPr>
          <w:szCs w:val="22"/>
        </w:rPr>
        <w:fldChar w:fldCharType="begin"/>
      </w:r>
      <w:r w:rsidRPr="00594C42">
        <w:rPr>
          <w:szCs w:val="22"/>
        </w:rPr>
        <w:instrText xml:space="preserve"> SEQ Tabela \* ARABIC </w:instrText>
      </w:r>
      <w:r w:rsidRPr="00594C42">
        <w:rPr>
          <w:szCs w:val="22"/>
        </w:rPr>
        <w:fldChar w:fldCharType="separate"/>
      </w:r>
      <w:r w:rsidR="00A615B1">
        <w:rPr>
          <w:noProof/>
          <w:szCs w:val="22"/>
        </w:rPr>
        <w:t>3</w:t>
      </w:r>
      <w:r w:rsidRPr="00594C42">
        <w:rPr>
          <w:noProof/>
          <w:szCs w:val="22"/>
        </w:rPr>
        <w:fldChar w:fldCharType="end"/>
      </w:r>
      <w:r>
        <w:rPr>
          <w:noProof/>
          <w:szCs w:val="22"/>
        </w:rPr>
        <w:t>.</w:t>
      </w:r>
      <w:r w:rsidRPr="00594C42">
        <w:rPr>
          <w:szCs w:val="22"/>
        </w:rPr>
        <w:t xml:space="preserve"> </w:t>
      </w:r>
      <w:r>
        <w:t>Klasyfikacja strefy z uwzględnieniem kryteriów określonych w celu ochrony roślin</w:t>
      </w:r>
      <w:bookmarkEnd w:id="142"/>
      <w:bookmarkEnd w:id="143"/>
    </w:p>
    <w:tbl>
      <w:tblPr>
        <w:tblW w:w="0" w:type="auto"/>
        <w:jc w:val="center"/>
        <w:tblCellMar>
          <w:left w:w="70" w:type="dxa"/>
          <w:right w:w="70" w:type="dxa"/>
        </w:tblCellMar>
        <w:tblLook w:val="04A0" w:firstRow="1" w:lastRow="0" w:firstColumn="1" w:lastColumn="0" w:noHBand="0" w:noVBand="1"/>
      </w:tblPr>
      <w:tblGrid>
        <w:gridCol w:w="2043"/>
        <w:gridCol w:w="1074"/>
        <w:gridCol w:w="1390"/>
        <w:gridCol w:w="1390"/>
        <w:gridCol w:w="1390"/>
        <w:gridCol w:w="1390"/>
      </w:tblGrid>
      <w:tr w:rsidR="00120961" w:rsidRPr="00373488" w:rsidTr="001A4AB5">
        <w:trPr>
          <w:cantSplit/>
          <w:trHeight w:val="300"/>
          <w:jc w:val="center"/>
        </w:trPr>
        <w:tc>
          <w:tcPr>
            <w:tcW w:w="0" w:type="auto"/>
            <w:vMerge w:val="restart"/>
            <w:tcBorders>
              <w:top w:val="single" w:sz="4" w:space="0" w:color="auto"/>
              <w:left w:val="single" w:sz="4" w:space="0" w:color="auto"/>
              <w:bottom w:val="single" w:sz="4" w:space="0" w:color="000000"/>
              <w:right w:val="single" w:sz="4" w:space="0" w:color="auto"/>
            </w:tcBorders>
            <w:shd w:val="clear" w:color="000000" w:fill="DBE5F1"/>
            <w:vAlign w:val="center"/>
            <w:hideMark/>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Nazwa strefy</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DBE5F1"/>
            <w:vAlign w:val="center"/>
            <w:hideMark/>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Kod strefy</w:t>
            </w:r>
          </w:p>
        </w:tc>
        <w:tc>
          <w:tcPr>
            <w:tcW w:w="0" w:type="auto"/>
            <w:gridSpan w:val="4"/>
            <w:tcBorders>
              <w:top w:val="single" w:sz="4" w:space="0" w:color="auto"/>
              <w:left w:val="nil"/>
              <w:bottom w:val="single" w:sz="4" w:space="0" w:color="auto"/>
              <w:right w:val="single" w:sz="4" w:space="0" w:color="auto"/>
            </w:tcBorders>
            <w:shd w:val="clear" w:color="000000" w:fill="DBE5F1"/>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ascii="Calibri" w:eastAsia="Times New Roman" w:hAnsi="Calibri" w:cs="Times New Roman"/>
                <w:b/>
                <w:bCs/>
                <w:color w:val="000000"/>
                <w:szCs w:val="20"/>
                <w:lang w:eastAsia="pl-PL"/>
              </w:rPr>
              <w:t xml:space="preserve">Symbol klasy wynikowej dla poszczególnych zanieczyszczeń </w:t>
            </w:r>
            <w:r w:rsidRPr="00A53B48">
              <w:rPr>
                <w:rFonts w:ascii="Calibri" w:eastAsia="Times New Roman" w:hAnsi="Calibri" w:cs="Times New Roman"/>
                <w:b/>
                <w:bCs/>
                <w:color w:val="000000"/>
                <w:szCs w:val="20"/>
                <w:lang w:eastAsia="pl-PL"/>
              </w:rPr>
              <w:br/>
              <w:t>dla obszaru całej strefy</w:t>
            </w:r>
          </w:p>
        </w:tc>
      </w:tr>
      <w:tr w:rsidR="00120961" w:rsidRPr="00373488" w:rsidTr="00F66351">
        <w:trPr>
          <w:trHeight w:val="668"/>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120961" w:rsidRPr="00A53B48" w:rsidRDefault="00120961" w:rsidP="001A4AB5">
            <w:pPr>
              <w:spacing w:after="0" w:line="240" w:lineRule="auto"/>
              <w:rPr>
                <w:rFonts w:eastAsia="Times New Roman"/>
                <w:b/>
                <w:bCs/>
                <w:color w:val="000000"/>
                <w:szCs w:val="20"/>
                <w:lang w:eastAsia="pl-PL"/>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120961" w:rsidRPr="00A53B48" w:rsidRDefault="00120961" w:rsidP="001A4AB5">
            <w:pPr>
              <w:spacing w:after="0" w:line="240" w:lineRule="auto"/>
              <w:rPr>
                <w:rFonts w:eastAsia="Times New Roman"/>
                <w:b/>
                <w:bCs/>
                <w:color w:val="000000"/>
                <w:szCs w:val="20"/>
                <w:lang w:eastAsia="pl-PL"/>
              </w:rPr>
            </w:pPr>
          </w:p>
        </w:tc>
        <w:tc>
          <w:tcPr>
            <w:tcW w:w="0" w:type="auto"/>
            <w:tcBorders>
              <w:top w:val="single" w:sz="4" w:space="0" w:color="auto"/>
              <w:left w:val="single" w:sz="4" w:space="0" w:color="auto"/>
              <w:bottom w:val="single" w:sz="4" w:space="0" w:color="000000"/>
              <w:right w:val="single" w:sz="4" w:space="0" w:color="auto"/>
            </w:tcBorders>
            <w:shd w:val="clear" w:color="000000" w:fill="DBE5F1"/>
            <w:textDirection w:val="btLr"/>
            <w:vAlign w:val="center"/>
          </w:tcPr>
          <w:p w:rsidR="00120961" w:rsidRPr="00B36901" w:rsidRDefault="00120961" w:rsidP="001A4AB5">
            <w:pPr>
              <w:spacing w:after="0" w:line="240" w:lineRule="auto"/>
              <w:jc w:val="center"/>
              <w:rPr>
                <w:rFonts w:eastAsia="Times New Roman"/>
                <w:b/>
                <w:bCs/>
                <w:color w:val="000000"/>
                <w:szCs w:val="20"/>
                <w:vertAlign w:val="subscript"/>
                <w:lang w:eastAsia="pl-PL"/>
              </w:rPr>
            </w:pPr>
            <w:r>
              <w:rPr>
                <w:rFonts w:eastAsia="Times New Roman"/>
                <w:b/>
                <w:bCs/>
                <w:color w:val="000000"/>
                <w:szCs w:val="20"/>
                <w:lang w:eastAsia="pl-PL"/>
              </w:rPr>
              <w:t>SO</w:t>
            </w:r>
            <w:r>
              <w:rPr>
                <w:rFonts w:eastAsia="Times New Roman"/>
                <w:b/>
                <w:bCs/>
                <w:color w:val="000000"/>
                <w:szCs w:val="20"/>
                <w:vertAlign w:val="subscript"/>
                <w:lang w:eastAsia="pl-PL"/>
              </w:rPr>
              <w:t>2</w:t>
            </w:r>
          </w:p>
        </w:tc>
        <w:tc>
          <w:tcPr>
            <w:tcW w:w="0" w:type="auto"/>
            <w:tcBorders>
              <w:top w:val="single" w:sz="4" w:space="0" w:color="auto"/>
              <w:left w:val="single" w:sz="4" w:space="0" w:color="auto"/>
              <w:bottom w:val="single" w:sz="4" w:space="0" w:color="000000"/>
              <w:right w:val="single" w:sz="4" w:space="0" w:color="auto"/>
            </w:tcBorders>
            <w:shd w:val="clear" w:color="000000" w:fill="DBE5F1"/>
            <w:textDirection w:val="btLr"/>
            <w:vAlign w:val="center"/>
          </w:tcPr>
          <w:p w:rsidR="00120961" w:rsidRPr="009A2419" w:rsidRDefault="00120961" w:rsidP="001A4AB5">
            <w:pPr>
              <w:spacing w:after="0" w:line="240" w:lineRule="auto"/>
              <w:jc w:val="center"/>
              <w:rPr>
                <w:rFonts w:eastAsia="Times New Roman"/>
                <w:b/>
                <w:bCs/>
                <w:color w:val="000000"/>
                <w:szCs w:val="20"/>
                <w:lang w:eastAsia="pl-PL"/>
              </w:rPr>
            </w:pPr>
            <w:r>
              <w:rPr>
                <w:rFonts w:eastAsia="Times New Roman"/>
                <w:b/>
                <w:bCs/>
                <w:color w:val="000000"/>
                <w:szCs w:val="20"/>
                <w:lang w:eastAsia="pl-PL"/>
              </w:rPr>
              <w:t>NO</w:t>
            </w:r>
            <w:r>
              <w:rPr>
                <w:rFonts w:eastAsia="Times New Roman"/>
                <w:b/>
                <w:bCs/>
                <w:color w:val="000000"/>
                <w:szCs w:val="20"/>
                <w:vertAlign w:val="subscript"/>
                <w:lang w:eastAsia="pl-PL"/>
              </w:rPr>
              <w:t>x</w:t>
            </w:r>
          </w:p>
        </w:tc>
        <w:tc>
          <w:tcPr>
            <w:tcW w:w="0" w:type="auto"/>
            <w:tcBorders>
              <w:top w:val="single" w:sz="4" w:space="0" w:color="auto"/>
              <w:left w:val="single" w:sz="4" w:space="0" w:color="auto"/>
              <w:bottom w:val="single" w:sz="4" w:space="0" w:color="000000"/>
              <w:right w:val="single" w:sz="4" w:space="0" w:color="auto"/>
            </w:tcBorders>
            <w:shd w:val="clear" w:color="000000" w:fill="DBE5F1"/>
            <w:textDirection w:val="btLr"/>
            <w:vAlign w:val="center"/>
          </w:tcPr>
          <w:p w:rsidR="00120961" w:rsidRPr="00A53B48" w:rsidRDefault="00120961" w:rsidP="00266AAE">
            <w:pPr>
              <w:spacing w:after="0" w:line="240" w:lineRule="auto"/>
              <w:jc w:val="center"/>
              <w:rPr>
                <w:rFonts w:eastAsia="Times New Roman"/>
                <w:b/>
                <w:bCs/>
                <w:color w:val="000000"/>
                <w:szCs w:val="20"/>
                <w:vertAlign w:val="superscript"/>
                <w:lang w:eastAsia="pl-PL"/>
              </w:rPr>
            </w:pPr>
            <w:r w:rsidRPr="00A53B48">
              <w:rPr>
                <w:rFonts w:eastAsia="Times New Roman"/>
                <w:b/>
                <w:bCs/>
                <w:color w:val="000000"/>
                <w:szCs w:val="20"/>
                <w:lang w:eastAsia="pl-PL"/>
              </w:rPr>
              <w:t>O</w:t>
            </w:r>
            <w:r w:rsidRPr="00A53B48">
              <w:rPr>
                <w:rFonts w:eastAsia="Times New Roman"/>
                <w:b/>
                <w:bCs/>
                <w:color w:val="000000"/>
                <w:szCs w:val="20"/>
                <w:vertAlign w:val="subscript"/>
                <w:lang w:eastAsia="pl-PL"/>
              </w:rPr>
              <w:t xml:space="preserve">3 </w:t>
            </w:r>
            <w:r w:rsidR="00902DB8">
              <w:rPr>
                <w:rFonts w:eastAsia="Times New Roman"/>
                <w:b/>
                <w:bCs/>
                <w:color w:val="000000"/>
                <w:szCs w:val="20"/>
                <w:vertAlign w:val="superscript"/>
                <w:lang w:eastAsia="pl-PL"/>
              </w:rPr>
              <w:t>11</w:t>
            </w:r>
            <w:r w:rsidRPr="00A53B48">
              <w:rPr>
                <w:rFonts w:eastAsia="Times New Roman"/>
                <w:b/>
                <w:bCs/>
                <w:color w:val="000000"/>
                <w:szCs w:val="20"/>
                <w:vertAlign w:val="superscript"/>
                <w:lang w:eastAsia="pl-PL"/>
              </w:rPr>
              <w:t>)</w:t>
            </w:r>
          </w:p>
        </w:tc>
        <w:tc>
          <w:tcPr>
            <w:tcW w:w="0" w:type="auto"/>
            <w:tcBorders>
              <w:top w:val="single" w:sz="4" w:space="0" w:color="auto"/>
              <w:left w:val="single" w:sz="4" w:space="0" w:color="auto"/>
              <w:bottom w:val="single" w:sz="4" w:space="0" w:color="000000"/>
              <w:right w:val="single" w:sz="4" w:space="0" w:color="auto"/>
            </w:tcBorders>
            <w:shd w:val="clear" w:color="000000" w:fill="DBE5F1"/>
            <w:textDirection w:val="btLr"/>
            <w:vAlign w:val="center"/>
          </w:tcPr>
          <w:p w:rsidR="00120961" w:rsidRPr="00A53B48" w:rsidRDefault="00120961" w:rsidP="00902DB8">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O</w:t>
            </w:r>
            <w:r w:rsidRPr="00A53B48">
              <w:rPr>
                <w:rFonts w:eastAsia="Times New Roman"/>
                <w:b/>
                <w:bCs/>
                <w:color w:val="000000"/>
                <w:szCs w:val="20"/>
                <w:vertAlign w:val="subscript"/>
                <w:lang w:eastAsia="pl-PL"/>
              </w:rPr>
              <w:t>3</w:t>
            </w:r>
            <w:r w:rsidRPr="00A53B48">
              <w:rPr>
                <w:rFonts w:eastAsia="Times New Roman"/>
                <w:b/>
                <w:bCs/>
                <w:color w:val="000000"/>
                <w:szCs w:val="20"/>
                <w:vertAlign w:val="superscript"/>
                <w:lang w:eastAsia="pl-PL"/>
              </w:rPr>
              <w:t xml:space="preserve"> (</w:t>
            </w:r>
            <w:r w:rsidR="00902DB8">
              <w:rPr>
                <w:rFonts w:eastAsia="Times New Roman"/>
                <w:b/>
                <w:bCs/>
                <w:color w:val="000000"/>
                <w:szCs w:val="20"/>
                <w:vertAlign w:val="superscript"/>
                <w:lang w:eastAsia="pl-PL"/>
              </w:rPr>
              <w:t>12</w:t>
            </w:r>
            <w:r w:rsidRPr="00A53B48">
              <w:rPr>
                <w:rFonts w:eastAsia="Times New Roman"/>
                <w:b/>
                <w:bCs/>
                <w:color w:val="000000"/>
                <w:szCs w:val="20"/>
                <w:vertAlign w:val="superscript"/>
                <w:lang w:eastAsia="pl-PL"/>
              </w:rPr>
              <w:t>)</w:t>
            </w:r>
          </w:p>
        </w:tc>
      </w:tr>
      <w:tr w:rsidR="00120961" w:rsidRPr="00373488" w:rsidTr="001A4AB5">
        <w:trPr>
          <w:cantSplit/>
          <w:trHeight w:val="4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20961" w:rsidRPr="00A53B48" w:rsidRDefault="0061568E" w:rsidP="001A4AB5">
            <w:pPr>
              <w:spacing w:after="0" w:line="240" w:lineRule="auto"/>
              <w:jc w:val="center"/>
              <w:rPr>
                <w:rFonts w:eastAsia="Times New Roman"/>
                <w:color w:val="000000"/>
                <w:szCs w:val="20"/>
                <w:lang w:eastAsia="pl-PL"/>
              </w:rPr>
            </w:pPr>
            <w:r>
              <w:rPr>
                <w:rFonts w:eastAsia="Times New Roman"/>
                <w:color w:val="000000"/>
                <w:szCs w:val="20"/>
                <w:lang w:eastAsia="pl-PL"/>
              </w:rPr>
              <w:t>Strefa</w:t>
            </w:r>
            <w:r>
              <w:rPr>
                <w:rFonts w:eastAsia="Times New Roman"/>
                <w:color w:val="000000"/>
                <w:szCs w:val="20"/>
                <w:lang w:eastAsia="pl-PL"/>
              </w:rPr>
              <w:br/>
              <w:t>warmińsko-mazurska</w:t>
            </w:r>
          </w:p>
        </w:tc>
        <w:tc>
          <w:tcPr>
            <w:tcW w:w="0" w:type="auto"/>
            <w:tcBorders>
              <w:top w:val="nil"/>
              <w:left w:val="nil"/>
              <w:bottom w:val="single" w:sz="4" w:space="0" w:color="auto"/>
              <w:right w:val="single" w:sz="4" w:space="0" w:color="auto"/>
            </w:tcBorders>
            <w:shd w:val="clear" w:color="auto" w:fill="auto"/>
            <w:noWrap/>
            <w:vAlign w:val="center"/>
            <w:hideMark/>
          </w:tcPr>
          <w:p w:rsidR="00120961" w:rsidRPr="00A53B48" w:rsidRDefault="0061568E" w:rsidP="001A4AB5">
            <w:pPr>
              <w:spacing w:after="0" w:line="240" w:lineRule="auto"/>
              <w:jc w:val="center"/>
              <w:rPr>
                <w:rFonts w:eastAsia="Times New Roman"/>
                <w:color w:val="000000"/>
                <w:szCs w:val="20"/>
                <w:lang w:eastAsia="pl-PL"/>
              </w:rPr>
            </w:pPr>
            <w:r w:rsidRPr="0061568E">
              <w:rPr>
                <w:rFonts w:eastAsia="Times New Roman"/>
                <w:color w:val="000000"/>
                <w:szCs w:val="20"/>
                <w:lang w:eastAsia="pl-PL"/>
              </w:rPr>
              <w:t>PL2803</w:t>
            </w:r>
          </w:p>
        </w:tc>
        <w:tc>
          <w:tcPr>
            <w:tcW w:w="0" w:type="auto"/>
            <w:tcBorders>
              <w:top w:val="nil"/>
              <w:left w:val="nil"/>
              <w:bottom w:val="single" w:sz="4" w:space="0" w:color="auto"/>
              <w:right w:val="single" w:sz="4" w:space="0" w:color="auto"/>
            </w:tcBorders>
            <w:shd w:val="clear" w:color="auto" w:fill="C2D69B" w:themeFill="accent3" w:themeFillTint="99"/>
            <w:vAlign w:val="center"/>
          </w:tcPr>
          <w:p w:rsidR="00120961" w:rsidRPr="00A53B48" w:rsidRDefault="00120961" w:rsidP="001A4AB5">
            <w:pPr>
              <w:spacing w:after="0" w:line="240" w:lineRule="auto"/>
              <w:jc w:val="center"/>
              <w:rPr>
                <w:rFonts w:eastAsia="Times New Roman"/>
                <w:b/>
                <w:bCs/>
                <w:color w:val="000000"/>
                <w:szCs w:val="20"/>
                <w:lang w:eastAsia="pl-PL"/>
              </w:rPr>
            </w:pPr>
            <w:r>
              <w:rPr>
                <w:rFonts w:eastAsia="Times New Roman"/>
                <w:b/>
                <w:bCs/>
                <w:color w:val="000000"/>
                <w:szCs w:val="20"/>
                <w:lang w:eastAsia="pl-PL"/>
              </w:rPr>
              <w:t>A</w:t>
            </w:r>
          </w:p>
        </w:tc>
        <w:tc>
          <w:tcPr>
            <w:tcW w:w="0" w:type="auto"/>
            <w:tcBorders>
              <w:top w:val="nil"/>
              <w:left w:val="nil"/>
              <w:bottom w:val="single" w:sz="4" w:space="0" w:color="auto"/>
              <w:right w:val="single" w:sz="4" w:space="0" w:color="auto"/>
            </w:tcBorders>
            <w:shd w:val="clear" w:color="auto" w:fill="C2D69B" w:themeFill="accent3" w:themeFillTint="99"/>
            <w:vAlign w:val="center"/>
          </w:tcPr>
          <w:p w:rsidR="00120961" w:rsidRPr="00A53B48" w:rsidRDefault="00120961" w:rsidP="001A4AB5">
            <w:pPr>
              <w:spacing w:after="0" w:line="240" w:lineRule="auto"/>
              <w:jc w:val="center"/>
              <w:rPr>
                <w:rFonts w:eastAsia="Times New Roman"/>
                <w:b/>
                <w:bCs/>
                <w:color w:val="000000"/>
                <w:szCs w:val="20"/>
                <w:lang w:eastAsia="pl-PL"/>
              </w:rPr>
            </w:pPr>
            <w:r>
              <w:rPr>
                <w:rFonts w:eastAsia="Times New Roman"/>
                <w:b/>
                <w:bCs/>
                <w:color w:val="000000"/>
                <w:szCs w:val="20"/>
                <w:lang w:eastAsia="pl-PL"/>
              </w:rPr>
              <w:t>A</w:t>
            </w:r>
          </w:p>
        </w:tc>
        <w:tc>
          <w:tcPr>
            <w:tcW w:w="0" w:type="auto"/>
            <w:tcBorders>
              <w:top w:val="nil"/>
              <w:left w:val="nil"/>
              <w:bottom w:val="single" w:sz="4" w:space="0" w:color="auto"/>
              <w:right w:val="single" w:sz="4" w:space="0" w:color="auto"/>
            </w:tcBorders>
            <w:shd w:val="clear" w:color="auto" w:fill="C2D69B" w:themeFill="accent3" w:themeFillTint="99"/>
            <w:vAlign w:val="center"/>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A</w:t>
            </w:r>
          </w:p>
        </w:tc>
        <w:tc>
          <w:tcPr>
            <w:tcW w:w="0" w:type="auto"/>
            <w:tcBorders>
              <w:top w:val="nil"/>
              <w:left w:val="nil"/>
              <w:bottom w:val="single" w:sz="4" w:space="0" w:color="auto"/>
              <w:right w:val="single" w:sz="4" w:space="0" w:color="auto"/>
            </w:tcBorders>
            <w:shd w:val="clear" w:color="auto" w:fill="FFFF99"/>
            <w:vAlign w:val="center"/>
          </w:tcPr>
          <w:p w:rsidR="00120961" w:rsidRPr="00A53B48" w:rsidRDefault="00120961" w:rsidP="001A4AB5">
            <w:pPr>
              <w:spacing w:after="0" w:line="240" w:lineRule="auto"/>
              <w:jc w:val="center"/>
              <w:rPr>
                <w:rFonts w:eastAsia="Times New Roman"/>
                <w:b/>
                <w:bCs/>
                <w:color w:val="000000"/>
                <w:szCs w:val="20"/>
                <w:lang w:eastAsia="pl-PL"/>
              </w:rPr>
            </w:pPr>
            <w:r w:rsidRPr="00A53B48">
              <w:rPr>
                <w:rFonts w:eastAsia="Times New Roman"/>
                <w:b/>
                <w:bCs/>
                <w:color w:val="000000"/>
                <w:szCs w:val="20"/>
                <w:lang w:eastAsia="pl-PL"/>
              </w:rPr>
              <w:t>D2</w:t>
            </w:r>
          </w:p>
        </w:tc>
      </w:tr>
    </w:tbl>
    <w:p w:rsidR="00B33E8B" w:rsidRDefault="00B33E8B" w:rsidP="00B33E8B">
      <w:pPr>
        <w:pStyle w:val="rdo"/>
      </w:pPr>
      <w:r w:rsidRPr="00825B1A">
        <w:rPr>
          <w:szCs w:val="20"/>
        </w:rPr>
        <w:t>Źró</w:t>
      </w:r>
      <w:r>
        <w:rPr>
          <w:szCs w:val="20"/>
        </w:rPr>
        <w:t xml:space="preserve">dło: </w:t>
      </w:r>
      <w:r w:rsidRPr="00A15409">
        <w:t>Roczna ocena jakości po</w:t>
      </w:r>
      <w:r>
        <w:t>wietrza w woj. warmińsko-mazurskim w 2016 r, WIOŚ Olsztyn</w:t>
      </w:r>
    </w:p>
    <w:p w:rsidR="00E65192" w:rsidRPr="00E65192" w:rsidRDefault="00D30D32" w:rsidP="00D30D32">
      <w:pPr>
        <w:pStyle w:val="Akapity0"/>
      </w:pPr>
      <w:r w:rsidRPr="00AF057F">
        <w:t>W 2016 r. stwierdzono występowanie obszarów przekroczeń wartości poziomów dopuszczalnych</w:t>
      </w:r>
      <w:r w:rsidR="004B51FE">
        <w:t xml:space="preserve"> dla benzo(a)pirenu</w:t>
      </w:r>
      <w:r w:rsidRPr="00AF057F">
        <w:t>. Ponadto stwierdzono występowanie przekroczeń poziomów celów długoterminowych ozonu (według kryteriów dla ochrony zdrowia oraz dla ochrony roślin)</w:t>
      </w:r>
      <w:r>
        <w:t>,</w:t>
      </w:r>
      <w:r w:rsidRPr="00AF057F">
        <w:t xml:space="preserve"> który ma zostać osiągnięty w 2020 r.</w:t>
      </w:r>
    </w:p>
    <w:p w:rsidR="00CD1EAB" w:rsidRDefault="006225B6" w:rsidP="00026D14">
      <w:pPr>
        <w:pStyle w:val="Akapity0"/>
      </w:pPr>
      <w:r w:rsidRPr="00212A77">
        <w:t xml:space="preserve">Głównymi źródłami emisji zanieczyszczeń na terenie </w:t>
      </w:r>
      <w:r w:rsidR="00B33E8B">
        <w:t>G</w:t>
      </w:r>
      <w:r>
        <w:t xml:space="preserve">miny Dźwierzuty </w:t>
      </w:r>
      <w:r w:rsidRPr="00212A77">
        <w:t xml:space="preserve">są rozproszone źródła emisji z sektora komunalno-bytowego m.in. kotłownie lokalne, paleniska domowe, warsztaty rzemieślnicze, które emitują do </w:t>
      </w:r>
      <w:r w:rsidRPr="00026D14">
        <w:t>powietrza</w:t>
      </w:r>
      <w:r w:rsidRPr="00212A77">
        <w:t xml:space="preserve"> zanieczyszczenia powstające w wyniku spalania węgla, gazu ziemnego i paliw płynnych. Znaczy udział w emisji zanieczyszczeń mają także zanieczyszczenia komunikacyjne, t</w:t>
      </w:r>
      <w:r w:rsidR="00496082">
        <w:t>akie jak: tlenki węgla, azotu i </w:t>
      </w:r>
      <w:r w:rsidRPr="00212A77">
        <w:t>siarki, sadze oraz węglowodory. Zanieczyszczenia ze źródeł liniowych powodują także zapylenie wtórne poprzez ścieranie się nawierzchni dróg i opon pojazdów.</w:t>
      </w:r>
    </w:p>
    <w:p w:rsidR="00CD1EAB" w:rsidRDefault="00CD1EAB">
      <w:pPr>
        <w:rPr>
          <w:sz w:val="24"/>
          <w:szCs w:val="24"/>
        </w:rPr>
      </w:pPr>
      <w:r>
        <w:br w:type="page"/>
      </w:r>
    </w:p>
    <w:p w:rsidR="00C95C7B" w:rsidRDefault="00C95C7B" w:rsidP="00C95C7B">
      <w:pPr>
        <w:pStyle w:val="Nagwek3"/>
        <w:keepLines/>
        <w:spacing w:before="0" w:after="0" w:line="360" w:lineRule="auto"/>
        <w:ind w:left="720" w:hanging="720"/>
      </w:pPr>
      <w:bookmarkStart w:id="144" w:name="_Toc470091747"/>
      <w:bookmarkStart w:id="145" w:name="_Toc470624070"/>
      <w:bookmarkStart w:id="146" w:name="_Toc472670674"/>
      <w:bookmarkStart w:id="147" w:name="_Toc474226313"/>
      <w:bookmarkStart w:id="148" w:name="_Toc482607483"/>
      <w:bookmarkStart w:id="149" w:name="_Toc487439101"/>
      <w:r w:rsidRPr="00F715F3">
        <w:lastRenderedPageBreak/>
        <w:t>Podsumowanie</w:t>
      </w:r>
      <w:bookmarkEnd w:id="144"/>
      <w:bookmarkEnd w:id="145"/>
      <w:bookmarkEnd w:id="146"/>
      <w:bookmarkEnd w:id="147"/>
      <w:bookmarkEnd w:id="148"/>
      <w:bookmarkEnd w:id="149"/>
    </w:p>
    <w:p w:rsidR="00C95C7B" w:rsidRDefault="00C95C7B" w:rsidP="00C95C7B">
      <w:pPr>
        <w:pStyle w:val="Akapit"/>
        <w:pBdr>
          <w:top w:val="single" w:sz="4" w:space="1" w:color="000000" w:themeColor="text1"/>
          <w:left w:val="single" w:sz="4" w:space="4" w:color="000000" w:themeColor="text1"/>
          <w:bottom w:val="single" w:sz="4" w:space="1" w:color="000000" w:themeColor="text1"/>
          <w:right w:val="single" w:sz="4" w:space="4" w:color="000000" w:themeColor="text1"/>
        </w:pBdr>
        <w:ind w:firstLine="0"/>
      </w:pPr>
      <w:r w:rsidRPr="00C445D9">
        <w:t xml:space="preserve">Na obszarze </w:t>
      </w:r>
      <w:r>
        <w:t xml:space="preserve">Gminy </w:t>
      </w:r>
      <w:r w:rsidR="00CE0798">
        <w:t>Dźwierzuty</w:t>
      </w:r>
      <w:r w:rsidRPr="00C445D9">
        <w:t xml:space="preserve"> znaczny wpływ na stan powietrza atmosferycznego ma emisja powierzchniowa pochodząca ze spalania paliw </w:t>
      </w:r>
      <w:r>
        <w:t xml:space="preserve">na cele energetyczne </w:t>
      </w:r>
      <w:r w:rsidRPr="00C445D9">
        <w:t>oraz emisja liniowa. Największe zanieczyszczenie ma miejsce podczas sezonu grzewczego (</w:t>
      </w:r>
      <w:r>
        <w:t>źródła emisji opierają się o </w:t>
      </w:r>
      <w:r w:rsidRPr="00C445D9">
        <w:t>paliwa stałe – głównie węgiel kamienny</w:t>
      </w:r>
      <w:r>
        <w:t xml:space="preserve"> i drewno)</w:t>
      </w:r>
      <w:r w:rsidRPr="00C445D9">
        <w:t>. Wpływ ruchu drogowego (emisja liniowa) na zanieczyszczenie powietrza jest mniejszy niż instalacje grzewcze, jednak jest równomiernie nasilony podczas całego roku kalendarzowego, zwłaszcza na</w:t>
      </w:r>
      <w:r>
        <w:t xml:space="preserve"> obszarach położonych wzdłuż dróg</w:t>
      </w:r>
      <w:r w:rsidRPr="00C445D9">
        <w:t xml:space="preserve"> </w:t>
      </w:r>
      <w:r>
        <w:t>wojewódzkich</w:t>
      </w:r>
      <w:r w:rsidRPr="00C445D9">
        <w:t xml:space="preserve">. </w:t>
      </w:r>
      <w:r>
        <w:t>Na obszarze gminy wpływ na wielkość poziomów stężeń mają również zanieczyszczenia, które migrują z obszarów zurbanizowanych.</w:t>
      </w:r>
    </w:p>
    <w:p w:rsidR="00C95C7B" w:rsidRPr="00861D5A" w:rsidRDefault="00C95C7B" w:rsidP="00387421">
      <w:pPr>
        <w:spacing w:before="120" w:after="120" w:line="240" w:lineRule="auto"/>
        <w:jc w:val="center"/>
        <w:rPr>
          <w:b/>
          <w:szCs w:val="24"/>
        </w:rPr>
      </w:pPr>
      <w:r w:rsidRPr="00861D5A">
        <w:rPr>
          <w:b/>
          <w:szCs w:val="24"/>
        </w:rPr>
        <w:t>Analiza SWOT</w:t>
      </w:r>
    </w:p>
    <w:tbl>
      <w:tblPr>
        <w:tblW w:w="9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606"/>
        <w:gridCol w:w="4571"/>
      </w:tblGrid>
      <w:tr w:rsidR="00C95C7B" w:rsidRPr="00861D5A" w:rsidTr="001A4AB5">
        <w:trPr>
          <w:trHeight w:val="397"/>
          <w:jc w:val="center"/>
        </w:trPr>
        <w:tc>
          <w:tcPr>
            <w:tcW w:w="4606" w:type="dxa"/>
            <w:shd w:val="clear" w:color="auto" w:fill="DBE5F1" w:themeFill="accent1" w:themeFillTint="33"/>
            <w:noWrap/>
            <w:vAlign w:val="center"/>
            <w:hideMark/>
          </w:tcPr>
          <w:p w:rsidR="00C95C7B" w:rsidRPr="00861D5A" w:rsidRDefault="00C95C7B" w:rsidP="00387421">
            <w:pPr>
              <w:spacing w:after="0"/>
              <w:jc w:val="center"/>
              <w:rPr>
                <w:b/>
                <w:bCs/>
                <w:szCs w:val="24"/>
              </w:rPr>
            </w:pPr>
            <w:r w:rsidRPr="00861D5A">
              <w:rPr>
                <w:b/>
                <w:bCs/>
                <w:szCs w:val="24"/>
              </w:rPr>
              <w:t>Mocne strony</w:t>
            </w:r>
          </w:p>
        </w:tc>
        <w:tc>
          <w:tcPr>
            <w:tcW w:w="4571" w:type="dxa"/>
            <w:shd w:val="clear" w:color="auto" w:fill="DBE5F1" w:themeFill="accent1" w:themeFillTint="33"/>
            <w:noWrap/>
            <w:vAlign w:val="center"/>
            <w:hideMark/>
          </w:tcPr>
          <w:p w:rsidR="00C95C7B" w:rsidRPr="00861D5A" w:rsidRDefault="00C95C7B" w:rsidP="00387421">
            <w:pPr>
              <w:spacing w:after="0"/>
              <w:jc w:val="center"/>
              <w:rPr>
                <w:b/>
                <w:bCs/>
                <w:szCs w:val="24"/>
              </w:rPr>
            </w:pPr>
            <w:r w:rsidRPr="00861D5A">
              <w:rPr>
                <w:b/>
                <w:bCs/>
                <w:szCs w:val="24"/>
              </w:rPr>
              <w:t>Słabe strony</w:t>
            </w:r>
          </w:p>
        </w:tc>
      </w:tr>
      <w:tr w:rsidR="00C95C7B" w:rsidRPr="00861D5A" w:rsidTr="007505F6">
        <w:trPr>
          <w:trHeight w:val="846"/>
          <w:jc w:val="center"/>
        </w:trPr>
        <w:tc>
          <w:tcPr>
            <w:tcW w:w="4606" w:type="dxa"/>
            <w:shd w:val="clear" w:color="auto" w:fill="auto"/>
            <w:noWrap/>
            <w:vAlign w:val="center"/>
            <w:hideMark/>
          </w:tcPr>
          <w:p w:rsidR="00C95C7B" w:rsidRPr="007505F6" w:rsidRDefault="00C95C7B" w:rsidP="00140D6D">
            <w:pPr>
              <w:pStyle w:val="Akapitzlist"/>
              <w:numPr>
                <w:ilvl w:val="0"/>
                <w:numId w:val="16"/>
              </w:numPr>
              <w:spacing w:line="360" w:lineRule="auto"/>
              <w:ind w:left="714" w:hanging="357"/>
              <w:contextualSpacing w:val="0"/>
              <w:rPr>
                <w:rFonts w:asciiTheme="minorHAnsi" w:hAnsiTheme="minorHAnsi"/>
                <w:sz w:val="22"/>
              </w:rPr>
            </w:pPr>
            <w:r w:rsidRPr="007505F6">
              <w:rPr>
                <w:rFonts w:asciiTheme="minorHAnsi" w:hAnsiTheme="minorHAnsi"/>
                <w:sz w:val="22"/>
              </w:rPr>
              <w:t>brak zakładów przemysłowych silnie zanieczyszczających powietrze.</w:t>
            </w:r>
          </w:p>
        </w:tc>
        <w:tc>
          <w:tcPr>
            <w:tcW w:w="4571" w:type="dxa"/>
            <w:shd w:val="clear" w:color="auto" w:fill="auto"/>
            <w:noWrap/>
            <w:vAlign w:val="center"/>
            <w:hideMark/>
          </w:tcPr>
          <w:p w:rsidR="00C95C7B" w:rsidRPr="007505F6" w:rsidRDefault="00C95C7B" w:rsidP="00140D6D">
            <w:pPr>
              <w:pStyle w:val="Akapitzlist"/>
              <w:numPr>
                <w:ilvl w:val="0"/>
                <w:numId w:val="16"/>
              </w:numPr>
              <w:spacing w:before="120" w:line="360" w:lineRule="auto"/>
              <w:ind w:left="714" w:hanging="357"/>
              <w:contextualSpacing w:val="0"/>
              <w:rPr>
                <w:rFonts w:asciiTheme="minorHAnsi" w:hAnsiTheme="minorHAnsi"/>
                <w:sz w:val="22"/>
              </w:rPr>
            </w:pPr>
            <w:r w:rsidRPr="007505F6">
              <w:rPr>
                <w:sz w:val="22"/>
              </w:rPr>
              <w:t>znaczny udział emisji pochodzącej ze spalania paliw wysoko zanieczyszczających</w:t>
            </w:r>
            <w:r w:rsidRPr="007505F6">
              <w:rPr>
                <w:rFonts w:asciiTheme="minorHAnsi" w:hAnsiTheme="minorHAnsi"/>
                <w:sz w:val="22"/>
              </w:rPr>
              <w:t>.</w:t>
            </w:r>
          </w:p>
        </w:tc>
      </w:tr>
      <w:tr w:rsidR="00C95C7B" w:rsidRPr="00861D5A" w:rsidTr="001A4AB5">
        <w:trPr>
          <w:trHeight w:val="397"/>
          <w:jc w:val="center"/>
        </w:trPr>
        <w:tc>
          <w:tcPr>
            <w:tcW w:w="4606" w:type="dxa"/>
            <w:shd w:val="clear" w:color="auto" w:fill="DBE5F1" w:themeFill="accent1" w:themeFillTint="33"/>
            <w:noWrap/>
            <w:vAlign w:val="center"/>
            <w:hideMark/>
          </w:tcPr>
          <w:p w:rsidR="00C95C7B" w:rsidRPr="007505F6" w:rsidRDefault="00C95C7B" w:rsidP="00387421">
            <w:pPr>
              <w:spacing w:after="0"/>
              <w:jc w:val="center"/>
              <w:rPr>
                <w:rFonts w:eastAsia="Times New Roman"/>
                <w:b/>
                <w:bCs/>
                <w:lang w:eastAsia="pl-PL"/>
              </w:rPr>
            </w:pPr>
            <w:r w:rsidRPr="007505F6">
              <w:rPr>
                <w:rFonts w:eastAsia="Times New Roman"/>
                <w:b/>
                <w:bCs/>
                <w:lang w:eastAsia="pl-PL"/>
              </w:rPr>
              <w:t>Szanse</w:t>
            </w:r>
          </w:p>
        </w:tc>
        <w:tc>
          <w:tcPr>
            <w:tcW w:w="4571" w:type="dxa"/>
            <w:shd w:val="clear" w:color="auto" w:fill="DBE5F1" w:themeFill="accent1" w:themeFillTint="33"/>
            <w:noWrap/>
            <w:vAlign w:val="center"/>
            <w:hideMark/>
          </w:tcPr>
          <w:p w:rsidR="00C95C7B" w:rsidRPr="007505F6" w:rsidRDefault="00C95C7B" w:rsidP="00387421">
            <w:pPr>
              <w:spacing w:after="0"/>
              <w:jc w:val="center"/>
              <w:rPr>
                <w:rFonts w:eastAsia="Times New Roman"/>
                <w:b/>
                <w:bCs/>
                <w:lang w:eastAsia="pl-PL"/>
              </w:rPr>
            </w:pPr>
            <w:r w:rsidRPr="007505F6">
              <w:rPr>
                <w:rFonts w:eastAsia="Times New Roman"/>
                <w:b/>
                <w:bCs/>
                <w:lang w:eastAsia="pl-PL"/>
              </w:rPr>
              <w:t>Zagrożenia</w:t>
            </w:r>
          </w:p>
        </w:tc>
      </w:tr>
      <w:tr w:rsidR="00C95C7B" w:rsidRPr="00861D5A" w:rsidTr="007505F6">
        <w:trPr>
          <w:trHeight w:val="1085"/>
          <w:jc w:val="center"/>
        </w:trPr>
        <w:tc>
          <w:tcPr>
            <w:tcW w:w="4606" w:type="dxa"/>
            <w:shd w:val="clear" w:color="auto" w:fill="auto"/>
            <w:noWrap/>
            <w:vAlign w:val="center"/>
            <w:hideMark/>
          </w:tcPr>
          <w:p w:rsidR="00C95C7B" w:rsidRPr="007505F6" w:rsidRDefault="00C95C7B" w:rsidP="00140D6D">
            <w:pPr>
              <w:pStyle w:val="Akapitzlist"/>
              <w:numPr>
                <w:ilvl w:val="0"/>
                <w:numId w:val="16"/>
              </w:numPr>
              <w:spacing w:line="360" w:lineRule="auto"/>
              <w:ind w:left="714" w:hanging="357"/>
              <w:contextualSpacing w:val="0"/>
              <w:rPr>
                <w:sz w:val="22"/>
              </w:rPr>
            </w:pPr>
            <w:r w:rsidRPr="007505F6">
              <w:rPr>
                <w:sz w:val="22"/>
              </w:rPr>
              <w:t>wzrost energooszczędności poprzez rozwój energetyki odnawialnej,</w:t>
            </w:r>
          </w:p>
          <w:p w:rsidR="00C95C7B" w:rsidRPr="007505F6" w:rsidRDefault="00C95C7B" w:rsidP="00140D6D">
            <w:pPr>
              <w:pStyle w:val="Akapitzlist"/>
              <w:numPr>
                <w:ilvl w:val="0"/>
                <w:numId w:val="16"/>
              </w:numPr>
              <w:spacing w:after="120" w:line="360" w:lineRule="auto"/>
              <w:ind w:left="714" w:hanging="357"/>
              <w:contextualSpacing w:val="0"/>
              <w:rPr>
                <w:sz w:val="22"/>
              </w:rPr>
            </w:pPr>
            <w:r w:rsidRPr="007505F6">
              <w:rPr>
                <w:sz w:val="22"/>
              </w:rPr>
              <w:t>modernizacja lub przebudowa systemów ogrzewania.</w:t>
            </w:r>
          </w:p>
        </w:tc>
        <w:tc>
          <w:tcPr>
            <w:tcW w:w="4571" w:type="dxa"/>
            <w:shd w:val="clear" w:color="auto" w:fill="auto"/>
            <w:noWrap/>
            <w:vAlign w:val="center"/>
            <w:hideMark/>
          </w:tcPr>
          <w:p w:rsidR="00C95C7B" w:rsidRPr="007505F6" w:rsidRDefault="00C95C7B" w:rsidP="00140D6D">
            <w:pPr>
              <w:numPr>
                <w:ilvl w:val="0"/>
                <w:numId w:val="17"/>
              </w:numPr>
              <w:spacing w:after="0" w:line="360" w:lineRule="auto"/>
              <w:rPr>
                <w:lang w:eastAsia="x-none"/>
              </w:rPr>
            </w:pPr>
            <w:r w:rsidRPr="007505F6">
              <w:t>zwiększające się zanieczyszczenie powietrza wynikające z ruchu drogowego</w:t>
            </w:r>
            <w:r w:rsidRPr="007505F6">
              <w:rPr>
                <w:lang w:eastAsia="x-none"/>
              </w:rPr>
              <w:t>.</w:t>
            </w:r>
          </w:p>
        </w:tc>
      </w:tr>
    </w:tbl>
    <w:p w:rsidR="00026D14" w:rsidRDefault="00433D4D" w:rsidP="00433D4D">
      <w:pPr>
        <w:pStyle w:val="Nagwek2"/>
        <w:rPr>
          <w:lang w:val="pl-PL"/>
        </w:rPr>
      </w:pPr>
      <w:bookmarkStart w:id="150" w:name="_Toc487439102"/>
      <w:r>
        <w:rPr>
          <w:lang w:val="pl-PL"/>
        </w:rPr>
        <w:t>Zagrożenia hałasem</w:t>
      </w:r>
      <w:bookmarkEnd w:id="150"/>
    </w:p>
    <w:p w:rsidR="00606A69" w:rsidRDefault="00606A69" w:rsidP="00907825">
      <w:pPr>
        <w:pStyle w:val="Akapity0"/>
      </w:pPr>
      <w:r>
        <w:rPr>
          <w:color w:val="000000" w:themeColor="text1"/>
        </w:rPr>
        <w:t>N</w:t>
      </w:r>
      <w:r w:rsidRPr="007A676A">
        <w:rPr>
          <w:color w:val="000000" w:themeColor="text1"/>
        </w:rPr>
        <w:t xml:space="preserve">a stan akustyczny Gminy </w:t>
      </w:r>
      <w:r>
        <w:rPr>
          <w:color w:val="000000" w:themeColor="text1"/>
        </w:rPr>
        <w:t>Dźwierzuty wpływ wywierać będzie</w:t>
      </w:r>
      <w:r w:rsidRPr="007A676A">
        <w:rPr>
          <w:color w:val="000000" w:themeColor="text1"/>
        </w:rPr>
        <w:t xml:space="preserve"> głównie hałas generowany przez komunikację</w:t>
      </w:r>
      <w:r>
        <w:rPr>
          <w:color w:val="000000" w:themeColor="text1"/>
        </w:rPr>
        <w:t xml:space="preserve">. </w:t>
      </w:r>
      <w:r w:rsidRPr="00C67EC6">
        <w:t>Hałas komunikacyjny, w szczególności drogowy, stanowi najbardziej powszechny czynnik degradacji klimatu akustycznego środowiska – zarówno ze względu na zasięg terytorialny, jak i liczbę narażonej ludności.</w:t>
      </w:r>
      <w:r w:rsidR="00907825">
        <w:t xml:space="preserve"> </w:t>
      </w:r>
      <w:r w:rsidR="00907825" w:rsidRPr="00F13ACD">
        <w:t>Infr</w:t>
      </w:r>
      <w:r w:rsidR="00907825">
        <w:t>astrukturę komunikacyjną Gminy Dźwierzuty</w:t>
      </w:r>
      <w:r w:rsidR="00907825" w:rsidRPr="00F13ACD">
        <w:t xml:space="preserve"> tworzy</w:t>
      </w:r>
      <w:r w:rsidR="00907825">
        <w:t xml:space="preserve"> droga krajowa nr 57 łącząca m.in. Bartoszyce,</w:t>
      </w:r>
      <w:r w:rsidR="00907825" w:rsidRPr="0055585A">
        <w:t xml:space="preserve"> </w:t>
      </w:r>
      <w:r w:rsidR="00907825">
        <w:t>Szczytno, Przasnysz i Pułtusk. Teren gminy przecina także droga wojewódzka nr 600 oraz piętnaście dróg powiatowych.</w:t>
      </w:r>
    </w:p>
    <w:p w:rsidR="00606A69" w:rsidRDefault="00606A69" w:rsidP="00606A69">
      <w:pPr>
        <w:pStyle w:val="AKAPITY"/>
      </w:pPr>
      <w:r w:rsidRPr="00C67EC6">
        <w:lastRenderedPageBreak/>
        <w:t xml:space="preserve">W przypadku hałasów drogowych i kolejowych obowiązujące obecnie wartości wskaźników </w:t>
      </w:r>
      <w:r>
        <w:t>wynoszą</w:t>
      </w:r>
      <w:r>
        <w:rPr>
          <w:rStyle w:val="Odwoanieprzypisudolnego"/>
        </w:rPr>
        <w:footnoteReference w:id="13"/>
      </w:r>
      <w:r w:rsidRPr="00C67EC6">
        <w:t xml:space="preserve">: </w:t>
      </w:r>
    </w:p>
    <w:p w:rsidR="00606A69" w:rsidRDefault="00606A69" w:rsidP="00140D6D">
      <w:pPr>
        <w:pStyle w:val="AKAPITY"/>
        <w:numPr>
          <w:ilvl w:val="0"/>
          <w:numId w:val="17"/>
        </w:numPr>
        <w:ind w:left="1560"/>
      </w:pPr>
      <w:r w:rsidRPr="00BB0940">
        <w:rPr>
          <w:spacing w:val="-4"/>
        </w:rPr>
        <w:t>65 dB w porze dziennej i 56 dB w porze nocnej dla zabudowy mieszkaniowej wielorodzinnej, zabudowy mieszkaniowo-usługowej i zabudowy zagrodowej</w:t>
      </w:r>
      <w:r>
        <w:rPr>
          <w:spacing w:val="-4"/>
        </w:rPr>
        <w:t>,</w:t>
      </w:r>
    </w:p>
    <w:p w:rsidR="00606A69" w:rsidRDefault="00606A69" w:rsidP="00140D6D">
      <w:pPr>
        <w:pStyle w:val="AKAPITY"/>
        <w:numPr>
          <w:ilvl w:val="0"/>
          <w:numId w:val="17"/>
        </w:numPr>
        <w:spacing w:after="120"/>
        <w:ind w:left="1560"/>
      </w:pPr>
      <w:r w:rsidRPr="00E723C4">
        <w:t xml:space="preserve">61 dB </w:t>
      </w:r>
      <w:r w:rsidRPr="00BB0940">
        <w:rPr>
          <w:spacing w:val="-4"/>
        </w:rPr>
        <w:t xml:space="preserve">w porze dziennej </w:t>
      </w:r>
      <w:r w:rsidRPr="00E723C4">
        <w:t xml:space="preserve">i 56 dB w </w:t>
      </w:r>
      <w:r w:rsidRPr="00BB0940">
        <w:rPr>
          <w:spacing w:val="-4"/>
        </w:rPr>
        <w:t>porze nocnej</w:t>
      </w:r>
      <w:r w:rsidRPr="00E723C4">
        <w:t xml:space="preserve"> dla terenów zabudowy mieszkaniowej jednorodzinnej</w:t>
      </w:r>
      <w:r>
        <w:t>.</w:t>
      </w:r>
    </w:p>
    <w:p w:rsidR="00433D4D" w:rsidRDefault="00606A69" w:rsidP="00606A69">
      <w:pPr>
        <w:pStyle w:val="Akapity0"/>
      </w:pPr>
      <w:r>
        <w:t>Należy podkreślić, iż przyjęte wartości dopuszczalne stanowią kompromis pomiędzy realnymi możliwościami ograniczania emisji i propagacji hałasu a potrzebą komfortu akustycznego, w związku z czym ich zachowanie nie gwarantuje całkowitej eliminacji uciążliwości akustycznych.</w:t>
      </w:r>
    </w:p>
    <w:p w:rsidR="00FB3C7A" w:rsidRDefault="00FB3C7A" w:rsidP="00606A69">
      <w:pPr>
        <w:pStyle w:val="Akapity0"/>
        <w:rPr>
          <w:color w:val="000000" w:themeColor="text1"/>
        </w:rPr>
      </w:pPr>
      <w:r>
        <w:t>Z</w:t>
      </w:r>
      <w:r w:rsidRPr="009748EA">
        <w:t>god</w:t>
      </w:r>
      <w:r w:rsidR="00990F7F">
        <w:t xml:space="preserve">nie z </w:t>
      </w:r>
      <w:r w:rsidR="00C460D5">
        <w:rPr>
          <w:i/>
        </w:rPr>
        <w:t>Raportem o stanie środowiska województwa warmińsko-mazurskiego</w:t>
      </w:r>
      <w:r w:rsidRPr="00990F7F">
        <w:rPr>
          <w:i/>
        </w:rPr>
        <w:t xml:space="preserve"> </w:t>
      </w:r>
      <w:r w:rsidRPr="00356CAE">
        <w:t>realizowany</w:t>
      </w:r>
      <w:r>
        <w:t>m przez WIOŚ w </w:t>
      </w:r>
      <w:r w:rsidRPr="00356CAE">
        <w:t>201</w:t>
      </w:r>
      <w:r w:rsidR="00CC16D5">
        <w:t>5</w:t>
      </w:r>
      <w:r w:rsidRPr="00356CAE">
        <w:t xml:space="preserve"> r.</w:t>
      </w:r>
      <w:r w:rsidRPr="009748EA">
        <w:t xml:space="preserve"> </w:t>
      </w:r>
      <w:r w:rsidR="00990F7F">
        <w:t>wykonan</w:t>
      </w:r>
      <w:r w:rsidR="00CC16D5">
        <w:t>o</w:t>
      </w:r>
      <w:r w:rsidR="00990F7F">
        <w:t xml:space="preserve"> pomiar</w:t>
      </w:r>
      <w:r w:rsidR="00CC16D5">
        <w:t>y</w:t>
      </w:r>
      <w:r w:rsidR="00990F7F">
        <w:t xml:space="preserve"> hałasu w</w:t>
      </w:r>
      <w:r w:rsidRPr="009748EA">
        <w:t xml:space="preserve"> punktach pomiarowych</w:t>
      </w:r>
      <w:r>
        <w:t xml:space="preserve"> położonych w </w:t>
      </w:r>
      <w:r w:rsidRPr="007A676A">
        <w:t>większych miastach województwa</w:t>
      </w:r>
      <w:r>
        <w:t xml:space="preserve"> </w:t>
      </w:r>
      <w:r w:rsidR="00990F7F">
        <w:t>warmińsko-mazurskiego</w:t>
      </w:r>
      <w:r>
        <w:t>.</w:t>
      </w:r>
      <w:r w:rsidRPr="00DC65E7">
        <w:rPr>
          <w:color w:val="000000" w:themeColor="text1"/>
        </w:rPr>
        <w:t xml:space="preserve"> </w:t>
      </w:r>
      <w:r>
        <w:rPr>
          <w:color w:val="000000" w:themeColor="text1"/>
        </w:rPr>
        <w:t xml:space="preserve">Najbliższe punkty pomiarowe zlokalizowane były </w:t>
      </w:r>
      <w:r w:rsidR="00990F7F">
        <w:rPr>
          <w:color w:val="000000" w:themeColor="text1"/>
        </w:rPr>
        <w:t xml:space="preserve">w </w:t>
      </w:r>
      <w:r w:rsidR="00CC16D5">
        <w:rPr>
          <w:color w:val="000000" w:themeColor="text1"/>
        </w:rPr>
        <w:t>Bartoszycach</w:t>
      </w:r>
      <w:r w:rsidR="00990F7F">
        <w:rPr>
          <w:color w:val="000000" w:themeColor="text1"/>
        </w:rPr>
        <w:t xml:space="preserve"> (</w:t>
      </w:r>
      <w:r w:rsidR="00413238">
        <w:rPr>
          <w:color w:val="000000" w:themeColor="text1"/>
        </w:rPr>
        <w:t xml:space="preserve">ok. </w:t>
      </w:r>
      <w:r w:rsidR="00CC16D5">
        <w:rPr>
          <w:color w:val="000000" w:themeColor="text1"/>
        </w:rPr>
        <w:t>7</w:t>
      </w:r>
      <w:r w:rsidR="00990F7F">
        <w:rPr>
          <w:color w:val="000000" w:themeColor="text1"/>
        </w:rPr>
        <w:t>0 km na południ</w:t>
      </w:r>
      <w:r w:rsidR="00413238">
        <w:rPr>
          <w:color w:val="000000" w:themeColor="text1"/>
        </w:rPr>
        <w:t xml:space="preserve">owy </w:t>
      </w:r>
      <w:r w:rsidR="00990F7F">
        <w:rPr>
          <w:color w:val="000000" w:themeColor="text1"/>
        </w:rPr>
        <w:t xml:space="preserve">zachód </w:t>
      </w:r>
      <w:r w:rsidR="00413238">
        <w:rPr>
          <w:color w:val="000000" w:themeColor="text1"/>
        </w:rPr>
        <w:t>od Dźwierzut)</w:t>
      </w:r>
      <w:r w:rsidR="00990F7F">
        <w:rPr>
          <w:color w:val="000000" w:themeColor="text1"/>
        </w:rPr>
        <w:t xml:space="preserve">, a więc zbyt daleko aby </w:t>
      </w:r>
      <w:r w:rsidR="00413238">
        <w:rPr>
          <w:color w:val="000000" w:themeColor="text1"/>
        </w:rPr>
        <w:t>precyzyjnie ocenić klimat</w:t>
      </w:r>
      <w:r w:rsidR="00990F7F">
        <w:rPr>
          <w:color w:val="000000" w:themeColor="text1"/>
        </w:rPr>
        <w:t xml:space="preserve"> akustyczny na terenie Gminy Dźwierzuty.</w:t>
      </w:r>
    </w:p>
    <w:p w:rsidR="00413238" w:rsidRDefault="00413238" w:rsidP="00606A69">
      <w:pPr>
        <w:pStyle w:val="Akapity0"/>
        <w:rPr>
          <w:rFonts w:cs="Times New Roman"/>
        </w:rPr>
      </w:pPr>
      <w:r>
        <w:rPr>
          <w:rFonts w:cs="Times New Roman"/>
        </w:rPr>
        <w:t>Lokalne ź</w:t>
      </w:r>
      <w:r w:rsidRPr="008D2B3A">
        <w:rPr>
          <w:rFonts w:cs="Times New Roman"/>
        </w:rPr>
        <w:t>ródł</w:t>
      </w:r>
      <w:r>
        <w:rPr>
          <w:rFonts w:cs="Times New Roman"/>
        </w:rPr>
        <w:t>a</w:t>
      </w:r>
      <w:r w:rsidRPr="008D2B3A">
        <w:rPr>
          <w:rFonts w:cs="Times New Roman"/>
        </w:rPr>
        <w:t xml:space="preserve"> hałasu na terenie gminy stanowią także drobne zakłady</w:t>
      </w:r>
      <w:r>
        <w:rPr>
          <w:rFonts w:cs="Times New Roman"/>
        </w:rPr>
        <w:t xml:space="preserve"> usługowe, obiekty użyteczności </w:t>
      </w:r>
      <w:r w:rsidRPr="008D2B3A">
        <w:rPr>
          <w:rFonts w:cs="Times New Roman"/>
        </w:rPr>
        <w:t>publicznej oraz sezonowo maszyny rolnicze pracujące na polach.</w:t>
      </w:r>
    </w:p>
    <w:p w:rsidR="00413238" w:rsidRDefault="00413238" w:rsidP="00907825">
      <w:pPr>
        <w:pStyle w:val="Nagwek3"/>
        <w:keepLines/>
        <w:spacing w:before="120" w:line="360" w:lineRule="auto"/>
        <w:ind w:left="720" w:hanging="720"/>
      </w:pPr>
      <w:bookmarkStart w:id="151" w:name="_Toc487439103"/>
      <w:r w:rsidRPr="000D0656">
        <w:t>Podsumowanie</w:t>
      </w:r>
      <w:bookmarkEnd w:id="151"/>
    </w:p>
    <w:p w:rsidR="00413238" w:rsidRDefault="00413238" w:rsidP="00413238">
      <w:pPr>
        <w:pStyle w:val="AKAPITY"/>
        <w:pBdr>
          <w:top w:val="single" w:sz="4" w:space="1" w:color="auto"/>
          <w:left w:val="single" w:sz="4" w:space="4" w:color="auto"/>
          <w:bottom w:val="single" w:sz="4" w:space="1" w:color="auto"/>
          <w:right w:val="single" w:sz="4" w:space="4" w:color="auto"/>
        </w:pBdr>
        <w:ind w:firstLine="0"/>
      </w:pPr>
      <w:r>
        <w:rPr>
          <w:color w:val="000000" w:themeColor="text1"/>
        </w:rPr>
        <w:t xml:space="preserve">Ogólne wnioski z </w:t>
      </w:r>
      <w:r w:rsidRPr="007A676A">
        <w:rPr>
          <w:color w:val="000000" w:themeColor="text1"/>
        </w:rPr>
        <w:t>badań monitoring</w:t>
      </w:r>
      <w:r>
        <w:rPr>
          <w:color w:val="000000" w:themeColor="text1"/>
        </w:rPr>
        <w:t xml:space="preserve">owych hałasu przeprowadzonych </w:t>
      </w:r>
      <w:r w:rsidRPr="007A676A">
        <w:rPr>
          <w:color w:val="000000" w:themeColor="text1"/>
        </w:rPr>
        <w:t>na terenie wojewód</w:t>
      </w:r>
      <w:r>
        <w:rPr>
          <w:color w:val="000000" w:themeColor="text1"/>
        </w:rPr>
        <w:t xml:space="preserve">ztwa warmińsko-mazurskiego </w:t>
      </w:r>
      <w:r w:rsidRPr="007A676A">
        <w:rPr>
          <w:color w:val="000000" w:themeColor="text1"/>
        </w:rPr>
        <w:t>wykazały, że hałas komunikacyjny, podobnie j</w:t>
      </w:r>
      <w:r>
        <w:rPr>
          <w:color w:val="000000" w:themeColor="text1"/>
        </w:rPr>
        <w:t xml:space="preserve">ak w poprzednich latach, jest jednym </w:t>
      </w:r>
      <w:r w:rsidRPr="007A676A">
        <w:rPr>
          <w:color w:val="000000" w:themeColor="text1"/>
        </w:rPr>
        <w:t>z</w:t>
      </w:r>
      <w:r>
        <w:rPr>
          <w:color w:val="000000" w:themeColor="text1"/>
        </w:rPr>
        <w:t> </w:t>
      </w:r>
      <w:r w:rsidRPr="007A676A">
        <w:rPr>
          <w:color w:val="000000" w:themeColor="text1"/>
        </w:rPr>
        <w:t>największych zagrożeń</w:t>
      </w:r>
      <w:r>
        <w:rPr>
          <w:color w:val="000000" w:themeColor="text1"/>
        </w:rPr>
        <w:t xml:space="preserve"> i </w:t>
      </w:r>
      <w:r w:rsidRPr="007A676A">
        <w:rPr>
          <w:color w:val="000000" w:themeColor="text1"/>
        </w:rPr>
        <w:t xml:space="preserve">głównych uciążliwości dla ludności. Należy jednak pamiętać, iż specyfika Gminy </w:t>
      </w:r>
      <w:r w:rsidR="00791BD3">
        <w:rPr>
          <w:color w:val="000000" w:themeColor="text1"/>
        </w:rPr>
        <w:t>Dźwierzuty</w:t>
      </w:r>
      <w:r w:rsidRPr="007A676A">
        <w:rPr>
          <w:color w:val="000000" w:themeColor="text1"/>
        </w:rPr>
        <w:t xml:space="preserve"> wskazuje na mniejsze ryzyko zagrożen</w:t>
      </w:r>
      <w:r>
        <w:rPr>
          <w:color w:val="000000" w:themeColor="text1"/>
        </w:rPr>
        <w:t xml:space="preserve">ia hałasem niż ma to miejsce w </w:t>
      </w:r>
      <w:r w:rsidRPr="007A676A">
        <w:rPr>
          <w:color w:val="000000" w:themeColor="text1"/>
        </w:rPr>
        <w:t>wybranych do przeprowadzania badań punktach, które położone są przeważnie</w:t>
      </w:r>
      <w:r>
        <w:rPr>
          <w:color w:val="000000" w:themeColor="text1"/>
        </w:rPr>
        <w:t xml:space="preserve"> przy głównych drogach w </w:t>
      </w:r>
      <w:r w:rsidRPr="007A676A">
        <w:rPr>
          <w:color w:val="000000" w:themeColor="text1"/>
        </w:rPr>
        <w:t xml:space="preserve">miastach. </w:t>
      </w:r>
      <w:r>
        <w:rPr>
          <w:color w:val="000000" w:themeColor="text1"/>
        </w:rPr>
        <w:t>Obszar g</w:t>
      </w:r>
      <w:r w:rsidRPr="007A676A">
        <w:rPr>
          <w:color w:val="000000" w:themeColor="text1"/>
        </w:rPr>
        <w:t>miny stanowi bowiem</w:t>
      </w:r>
      <w:r>
        <w:rPr>
          <w:color w:val="000000" w:themeColor="text1"/>
        </w:rPr>
        <w:t>, w </w:t>
      </w:r>
      <w:r w:rsidRPr="007A676A">
        <w:rPr>
          <w:color w:val="000000" w:themeColor="text1"/>
        </w:rPr>
        <w:t>przeważającej części, obszar</w:t>
      </w:r>
      <w:r>
        <w:rPr>
          <w:color w:val="000000" w:themeColor="text1"/>
        </w:rPr>
        <w:t xml:space="preserve"> o </w:t>
      </w:r>
      <w:r w:rsidRPr="007A676A">
        <w:rPr>
          <w:color w:val="000000" w:themeColor="text1"/>
        </w:rPr>
        <w:t>charakterze typowo wiejskim.</w:t>
      </w:r>
    </w:p>
    <w:p w:rsidR="00907825" w:rsidRDefault="00907825">
      <w:pPr>
        <w:rPr>
          <w:b/>
          <w:szCs w:val="24"/>
        </w:rPr>
      </w:pPr>
      <w:r>
        <w:rPr>
          <w:b/>
          <w:szCs w:val="24"/>
        </w:rPr>
        <w:br w:type="page"/>
      </w:r>
    </w:p>
    <w:p w:rsidR="00413238" w:rsidRPr="00861D5A" w:rsidRDefault="00413238" w:rsidP="00387421">
      <w:pPr>
        <w:spacing w:after="120"/>
        <w:jc w:val="center"/>
        <w:rPr>
          <w:b/>
          <w:szCs w:val="24"/>
        </w:rPr>
      </w:pPr>
      <w:r w:rsidRPr="00861D5A">
        <w:rPr>
          <w:b/>
          <w:szCs w:val="24"/>
        </w:rPr>
        <w:lastRenderedPageBreak/>
        <w:t>Analiza SWOT</w:t>
      </w:r>
    </w:p>
    <w:tbl>
      <w:tblPr>
        <w:tblW w:w="9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606"/>
        <w:gridCol w:w="4661"/>
      </w:tblGrid>
      <w:tr w:rsidR="00413238" w:rsidRPr="00861D5A" w:rsidTr="001A4AB5">
        <w:trPr>
          <w:trHeight w:val="397"/>
          <w:jc w:val="center"/>
        </w:trPr>
        <w:tc>
          <w:tcPr>
            <w:tcW w:w="4606" w:type="dxa"/>
            <w:shd w:val="clear" w:color="auto" w:fill="DBE5F1" w:themeFill="accent1" w:themeFillTint="33"/>
            <w:noWrap/>
            <w:vAlign w:val="center"/>
            <w:hideMark/>
          </w:tcPr>
          <w:p w:rsidR="00413238" w:rsidRPr="007505F6" w:rsidRDefault="00413238" w:rsidP="00387421">
            <w:pPr>
              <w:spacing w:after="0"/>
              <w:jc w:val="center"/>
              <w:rPr>
                <w:b/>
                <w:bCs/>
              </w:rPr>
            </w:pPr>
            <w:r w:rsidRPr="007505F6">
              <w:rPr>
                <w:b/>
                <w:bCs/>
              </w:rPr>
              <w:t>Mocne strony</w:t>
            </w:r>
          </w:p>
        </w:tc>
        <w:tc>
          <w:tcPr>
            <w:tcW w:w="4661" w:type="dxa"/>
            <w:shd w:val="clear" w:color="auto" w:fill="DBE5F1" w:themeFill="accent1" w:themeFillTint="33"/>
            <w:noWrap/>
            <w:vAlign w:val="center"/>
            <w:hideMark/>
          </w:tcPr>
          <w:p w:rsidR="00413238" w:rsidRPr="007505F6" w:rsidRDefault="00413238" w:rsidP="00387421">
            <w:pPr>
              <w:spacing w:after="0"/>
              <w:jc w:val="center"/>
              <w:rPr>
                <w:b/>
                <w:bCs/>
              </w:rPr>
            </w:pPr>
            <w:r w:rsidRPr="007505F6">
              <w:rPr>
                <w:b/>
                <w:bCs/>
              </w:rPr>
              <w:t>Słabe strony</w:t>
            </w:r>
          </w:p>
        </w:tc>
      </w:tr>
      <w:tr w:rsidR="00413238" w:rsidRPr="00861D5A" w:rsidTr="001A4AB5">
        <w:trPr>
          <w:trHeight w:val="347"/>
          <w:jc w:val="center"/>
        </w:trPr>
        <w:tc>
          <w:tcPr>
            <w:tcW w:w="4606" w:type="dxa"/>
            <w:shd w:val="clear" w:color="auto" w:fill="auto"/>
            <w:noWrap/>
            <w:vAlign w:val="center"/>
          </w:tcPr>
          <w:p w:rsidR="00413238" w:rsidRPr="007505F6" w:rsidRDefault="00413238" w:rsidP="00140D6D">
            <w:pPr>
              <w:widowControl w:val="0"/>
              <w:numPr>
                <w:ilvl w:val="0"/>
                <w:numId w:val="16"/>
              </w:numPr>
              <w:spacing w:before="120" w:after="0" w:line="360" w:lineRule="auto"/>
              <w:rPr>
                <w:rFonts w:cs="Arial"/>
              </w:rPr>
            </w:pPr>
            <w:r w:rsidRPr="007505F6">
              <w:rPr>
                <w:rFonts w:cs="Arial"/>
              </w:rPr>
              <w:t>niewielkie zagrożenie hałasem komunalnym i przemysłowym,</w:t>
            </w:r>
          </w:p>
          <w:p w:rsidR="00413238" w:rsidRPr="007505F6" w:rsidRDefault="00413238" w:rsidP="00140D6D">
            <w:pPr>
              <w:pStyle w:val="Akapitzlist"/>
              <w:numPr>
                <w:ilvl w:val="0"/>
                <w:numId w:val="16"/>
              </w:numPr>
              <w:spacing w:line="360" w:lineRule="auto"/>
              <w:contextualSpacing w:val="0"/>
              <w:rPr>
                <w:rFonts w:asciiTheme="minorHAnsi" w:hAnsiTheme="minorHAnsi"/>
                <w:sz w:val="22"/>
              </w:rPr>
            </w:pPr>
            <w:r w:rsidRPr="007505F6">
              <w:rPr>
                <w:rFonts w:asciiTheme="minorHAnsi" w:hAnsiTheme="minorHAnsi"/>
                <w:sz w:val="22"/>
              </w:rPr>
              <w:t>stosunkowo mała liczba osób narażonych na hałas.</w:t>
            </w:r>
          </w:p>
        </w:tc>
        <w:tc>
          <w:tcPr>
            <w:tcW w:w="4661" w:type="dxa"/>
            <w:shd w:val="clear" w:color="auto" w:fill="auto"/>
            <w:noWrap/>
            <w:vAlign w:val="center"/>
          </w:tcPr>
          <w:p w:rsidR="00413238" w:rsidRPr="007505F6" w:rsidRDefault="00413238" w:rsidP="001A4AB5">
            <w:pPr>
              <w:spacing w:after="0"/>
              <w:jc w:val="center"/>
            </w:pPr>
            <w:r w:rsidRPr="007505F6">
              <w:t>–</w:t>
            </w:r>
          </w:p>
        </w:tc>
      </w:tr>
      <w:tr w:rsidR="00413238" w:rsidRPr="00861D5A" w:rsidTr="001A4AB5">
        <w:trPr>
          <w:trHeight w:val="397"/>
          <w:jc w:val="center"/>
        </w:trPr>
        <w:tc>
          <w:tcPr>
            <w:tcW w:w="4606" w:type="dxa"/>
            <w:shd w:val="clear" w:color="auto" w:fill="DBE5F1" w:themeFill="accent1" w:themeFillTint="33"/>
            <w:noWrap/>
            <w:vAlign w:val="center"/>
            <w:hideMark/>
          </w:tcPr>
          <w:p w:rsidR="00413238" w:rsidRPr="007505F6" w:rsidRDefault="00413238" w:rsidP="00387421">
            <w:pPr>
              <w:spacing w:after="0"/>
              <w:jc w:val="center"/>
              <w:rPr>
                <w:rFonts w:eastAsia="Times New Roman"/>
                <w:b/>
                <w:bCs/>
                <w:lang w:eastAsia="pl-PL"/>
              </w:rPr>
            </w:pPr>
            <w:r w:rsidRPr="007505F6">
              <w:rPr>
                <w:rFonts w:eastAsia="Times New Roman"/>
                <w:b/>
                <w:bCs/>
                <w:lang w:eastAsia="pl-PL"/>
              </w:rPr>
              <w:t>Szanse</w:t>
            </w:r>
          </w:p>
        </w:tc>
        <w:tc>
          <w:tcPr>
            <w:tcW w:w="4661" w:type="dxa"/>
            <w:shd w:val="clear" w:color="auto" w:fill="DBE5F1" w:themeFill="accent1" w:themeFillTint="33"/>
            <w:noWrap/>
            <w:vAlign w:val="center"/>
            <w:hideMark/>
          </w:tcPr>
          <w:p w:rsidR="00413238" w:rsidRPr="007505F6" w:rsidRDefault="00413238" w:rsidP="00387421">
            <w:pPr>
              <w:spacing w:after="0"/>
              <w:jc w:val="center"/>
              <w:rPr>
                <w:rFonts w:eastAsia="Times New Roman"/>
                <w:b/>
                <w:bCs/>
                <w:lang w:eastAsia="pl-PL"/>
              </w:rPr>
            </w:pPr>
            <w:r w:rsidRPr="007505F6">
              <w:rPr>
                <w:rFonts w:eastAsia="Times New Roman"/>
                <w:b/>
                <w:bCs/>
                <w:lang w:eastAsia="pl-PL"/>
              </w:rPr>
              <w:t>Zagrożenia</w:t>
            </w:r>
          </w:p>
        </w:tc>
      </w:tr>
      <w:tr w:rsidR="00413238" w:rsidRPr="00861D5A" w:rsidTr="001A4AB5">
        <w:trPr>
          <w:trHeight w:val="77"/>
          <w:jc w:val="center"/>
        </w:trPr>
        <w:tc>
          <w:tcPr>
            <w:tcW w:w="4606" w:type="dxa"/>
            <w:shd w:val="clear" w:color="auto" w:fill="auto"/>
            <w:noWrap/>
            <w:vAlign w:val="center"/>
          </w:tcPr>
          <w:p w:rsidR="00413238" w:rsidRPr="007505F6" w:rsidRDefault="00413238" w:rsidP="001A4AB5">
            <w:pPr>
              <w:spacing w:before="60" w:after="0"/>
              <w:jc w:val="center"/>
            </w:pPr>
            <w:r w:rsidRPr="007505F6">
              <w:t>–</w:t>
            </w:r>
          </w:p>
        </w:tc>
        <w:tc>
          <w:tcPr>
            <w:tcW w:w="4661" w:type="dxa"/>
            <w:shd w:val="clear" w:color="auto" w:fill="auto"/>
            <w:noWrap/>
            <w:vAlign w:val="center"/>
          </w:tcPr>
          <w:p w:rsidR="00413238" w:rsidRPr="007505F6" w:rsidRDefault="00413238" w:rsidP="00140D6D">
            <w:pPr>
              <w:numPr>
                <w:ilvl w:val="0"/>
                <w:numId w:val="17"/>
              </w:numPr>
              <w:spacing w:before="60" w:after="0" w:line="360" w:lineRule="auto"/>
              <w:rPr>
                <w:lang w:eastAsia="x-none"/>
              </w:rPr>
            </w:pPr>
            <w:r w:rsidRPr="007505F6">
              <w:t>rozwój ruchu drogowego.</w:t>
            </w:r>
          </w:p>
        </w:tc>
      </w:tr>
    </w:tbl>
    <w:p w:rsidR="007505F6" w:rsidRDefault="007505F6" w:rsidP="007505F6">
      <w:pPr>
        <w:pStyle w:val="Nagwek2"/>
        <w:spacing w:before="200" w:line="360" w:lineRule="auto"/>
        <w:ind w:left="709" w:hanging="709"/>
        <w:jc w:val="both"/>
      </w:pPr>
      <w:bookmarkStart w:id="152" w:name="_Toc474226327"/>
      <w:bookmarkStart w:id="153" w:name="_Toc482607496"/>
      <w:bookmarkStart w:id="154" w:name="_Toc484509684"/>
      <w:bookmarkStart w:id="155" w:name="_Toc487439104"/>
      <w:r>
        <w:t xml:space="preserve">Pola </w:t>
      </w:r>
      <w:r w:rsidRPr="00F664A8">
        <w:t>elektromagnetyczne</w:t>
      </w:r>
      <w:bookmarkEnd w:id="152"/>
      <w:bookmarkEnd w:id="153"/>
      <w:bookmarkEnd w:id="154"/>
      <w:bookmarkEnd w:id="155"/>
    </w:p>
    <w:p w:rsidR="007505F6" w:rsidRDefault="007505F6" w:rsidP="0005355E">
      <w:pPr>
        <w:pStyle w:val="Akapity0"/>
        <w:spacing w:after="0"/>
      </w:pPr>
      <w:r>
        <w:t xml:space="preserve">Intensywność oddziaływania promieniowania elektromagnetycznego na żywe komórki zależy od jego mocy (im większa moc, tym silniejsze promieniowanie) i odległości od źródła (wraz z odległością natężenie emitowanego pola słabnie). Głównymi źródłami sztucznego promieniowania elektromagnetycznego które oddziaływają na ludzi w największym stopniu są: </w:t>
      </w:r>
    </w:p>
    <w:p w:rsidR="007505F6" w:rsidRDefault="007505F6" w:rsidP="00140D6D">
      <w:pPr>
        <w:pStyle w:val="Akapitzlist"/>
        <w:numPr>
          <w:ilvl w:val="0"/>
          <w:numId w:val="18"/>
        </w:numPr>
        <w:spacing w:line="360" w:lineRule="auto"/>
        <w:ind w:left="1418" w:hanging="425"/>
        <w:contextualSpacing w:val="0"/>
        <w:jc w:val="both"/>
      </w:pPr>
      <w:r>
        <w:t xml:space="preserve">przesyłowe linie energetyczne o napięciu 110 i </w:t>
      </w:r>
      <w:r w:rsidR="00CF3075">
        <w:t>220</w:t>
      </w:r>
      <w:r w:rsidR="00B91DCD">
        <w:t xml:space="preserve"> kV</w:t>
      </w:r>
      <w:r>
        <w:t>,</w:t>
      </w:r>
    </w:p>
    <w:p w:rsidR="007505F6" w:rsidRDefault="007505F6" w:rsidP="00140D6D">
      <w:pPr>
        <w:pStyle w:val="Akapitzlist"/>
        <w:numPr>
          <w:ilvl w:val="0"/>
          <w:numId w:val="18"/>
        </w:numPr>
        <w:spacing w:line="360" w:lineRule="auto"/>
        <w:ind w:left="1418" w:hanging="425"/>
        <w:contextualSpacing w:val="0"/>
      </w:pPr>
      <w:r>
        <w:t>stacje bazowe telefonii komórkowej,</w:t>
      </w:r>
    </w:p>
    <w:p w:rsidR="007505F6" w:rsidRDefault="007505F6" w:rsidP="00140D6D">
      <w:pPr>
        <w:pStyle w:val="Akapitzlist"/>
        <w:numPr>
          <w:ilvl w:val="0"/>
          <w:numId w:val="18"/>
        </w:numPr>
        <w:spacing w:line="360" w:lineRule="auto"/>
        <w:ind w:left="1418" w:hanging="425"/>
        <w:contextualSpacing w:val="0"/>
      </w:pPr>
      <w:r>
        <w:t>nadajniki radiowe i telewizyjne,</w:t>
      </w:r>
    </w:p>
    <w:p w:rsidR="007505F6" w:rsidRDefault="007505F6" w:rsidP="00140D6D">
      <w:pPr>
        <w:pStyle w:val="Akapitzlist"/>
        <w:numPr>
          <w:ilvl w:val="0"/>
          <w:numId w:val="18"/>
        </w:numPr>
        <w:spacing w:line="360" w:lineRule="auto"/>
        <w:ind w:left="1418" w:hanging="425"/>
        <w:contextualSpacing w:val="0"/>
      </w:pPr>
      <w:r>
        <w:t xml:space="preserve">cywilne i wojskowe urządzenia radiolokacyjne, </w:t>
      </w:r>
    </w:p>
    <w:p w:rsidR="007505F6" w:rsidRDefault="007505F6" w:rsidP="00140D6D">
      <w:pPr>
        <w:pStyle w:val="Akapity0"/>
        <w:numPr>
          <w:ilvl w:val="0"/>
          <w:numId w:val="18"/>
        </w:numPr>
        <w:ind w:left="1418" w:hanging="425"/>
        <w:rPr>
          <w:lang w:eastAsia="x-none"/>
        </w:rPr>
      </w:pPr>
      <w:r>
        <w:t>instalacje i urządzenia elektryczne w zakładach przemysłowych, gospodarstwach domowych oraz wykorzystywane do celów medycznych.</w:t>
      </w:r>
    </w:p>
    <w:p w:rsidR="007505F6" w:rsidRDefault="00CF3075" w:rsidP="007505F6">
      <w:pPr>
        <w:pStyle w:val="Akapity0"/>
        <w:rPr>
          <w:lang w:eastAsia="pl-PL"/>
        </w:rPr>
      </w:pPr>
      <w:r w:rsidRPr="00CF3075">
        <w:rPr>
          <w:lang w:eastAsia="pl-PL"/>
        </w:rPr>
        <w:t>Do roku 2018 planowane jest zakończenie</w:t>
      </w:r>
      <w:r>
        <w:rPr>
          <w:lang w:eastAsia="pl-PL"/>
        </w:rPr>
        <w:t xml:space="preserve"> </w:t>
      </w:r>
      <w:r w:rsidR="001A4AB5">
        <w:rPr>
          <w:lang w:eastAsia="pl-PL"/>
        </w:rPr>
        <w:t>budow</w:t>
      </w:r>
      <w:r>
        <w:rPr>
          <w:lang w:eastAsia="pl-PL"/>
        </w:rPr>
        <w:t>y</w:t>
      </w:r>
      <w:r w:rsidR="00B91DCD">
        <w:rPr>
          <w:lang w:eastAsia="pl-PL"/>
        </w:rPr>
        <w:t xml:space="preserve"> dwutorowej linii wysokiego napięcia (LWN)</w:t>
      </w:r>
      <w:r w:rsidR="007505F6" w:rsidRPr="00B15B23">
        <w:rPr>
          <w:lang w:eastAsia="pl-PL"/>
        </w:rPr>
        <w:t xml:space="preserve"> 400</w:t>
      </w:r>
      <w:r w:rsidR="00B91DCD">
        <w:rPr>
          <w:lang w:eastAsia="pl-PL"/>
        </w:rPr>
        <w:t> </w:t>
      </w:r>
      <w:r w:rsidR="007505F6" w:rsidRPr="00B15B23">
        <w:rPr>
          <w:lang w:eastAsia="pl-PL"/>
        </w:rPr>
        <w:t>kV relacji Elektrownia Ostrołęka – Olsztyn</w:t>
      </w:r>
      <w:r w:rsidR="00B91DCD">
        <w:rPr>
          <w:lang w:eastAsia="pl-PL"/>
        </w:rPr>
        <w:t xml:space="preserve"> realizowan</w:t>
      </w:r>
      <w:r>
        <w:rPr>
          <w:lang w:eastAsia="pl-PL"/>
        </w:rPr>
        <w:t>ej</w:t>
      </w:r>
      <w:r w:rsidR="00B91DCD">
        <w:rPr>
          <w:lang w:eastAsia="pl-PL"/>
        </w:rPr>
        <w:t xml:space="preserve"> przez PSE S.A</w:t>
      </w:r>
      <w:r w:rsidR="0005355E">
        <w:rPr>
          <w:lang w:eastAsia="pl-PL"/>
        </w:rPr>
        <w:t xml:space="preserve"> na terenie m.in. Gminy Dźwierzuty</w:t>
      </w:r>
      <w:r w:rsidR="007505F6" w:rsidRPr="00B15B23">
        <w:rPr>
          <w:lang w:eastAsia="pl-PL"/>
        </w:rPr>
        <w:t>. Po jej uruchomieni</w:t>
      </w:r>
      <w:r w:rsidR="00B91DCD">
        <w:rPr>
          <w:lang w:eastAsia="pl-PL"/>
        </w:rPr>
        <w:t>u zlikwidowan</w:t>
      </w:r>
      <w:r>
        <w:rPr>
          <w:lang w:eastAsia="pl-PL"/>
        </w:rPr>
        <w:t>a zostanie</w:t>
      </w:r>
      <w:r w:rsidR="00B91DCD">
        <w:rPr>
          <w:lang w:eastAsia="pl-PL"/>
        </w:rPr>
        <w:t xml:space="preserve"> LWN 220 kV</w:t>
      </w:r>
      <w:r w:rsidR="007505F6" w:rsidRPr="00B15B23">
        <w:rPr>
          <w:lang w:eastAsia="pl-PL"/>
        </w:rPr>
        <w:t>.</w:t>
      </w:r>
      <w:r w:rsidR="00553839">
        <w:rPr>
          <w:lang w:eastAsia="pl-PL"/>
        </w:rPr>
        <w:t xml:space="preserve"> I</w:t>
      </w:r>
      <w:r w:rsidR="00553839" w:rsidRPr="00553839">
        <w:rPr>
          <w:lang w:eastAsia="pl-PL"/>
        </w:rPr>
        <w:t>nwestycja ma kluczowe znaczenie dla zapewnienia bezpieczeństwa energetycz</w:t>
      </w:r>
      <w:r w:rsidR="00B91DCD">
        <w:rPr>
          <w:lang w:eastAsia="pl-PL"/>
        </w:rPr>
        <w:t>nego w </w:t>
      </w:r>
      <w:r w:rsidR="00553839">
        <w:rPr>
          <w:lang w:eastAsia="pl-PL"/>
        </w:rPr>
        <w:t>regionie Warmii, Mazur i </w:t>
      </w:r>
      <w:r w:rsidR="00553839" w:rsidRPr="00553839">
        <w:rPr>
          <w:lang w:eastAsia="pl-PL"/>
        </w:rPr>
        <w:t>północnego Mazowsza oraz usprawnienia przesyłu energii elektrycznej z południa na północ Polsk</w:t>
      </w:r>
      <w:r w:rsidR="001A4AB5">
        <w:rPr>
          <w:lang w:eastAsia="pl-PL"/>
        </w:rPr>
        <w:t>i</w:t>
      </w:r>
      <w:r w:rsidR="00C50208">
        <w:rPr>
          <w:rStyle w:val="Odwoanieprzypisudolnego"/>
          <w:lang w:eastAsia="pl-PL"/>
        </w:rPr>
        <w:footnoteReference w:id="14"/>
      </w:r>
      <w:r w:rsidR="00553839" w:rsidRPr="00553839">
        <w:rPr>
          <w:lang w:eastAsia="pl-PL"/>
        </w:rPr>
        <w:t>.</w:t>
      </w:r>
    </w:p>
    <w:p w:rsidR="00553839" w:rsidRDefault="00553839" w:rsidP="007505F6">
      <w:pPr>
        <w:pStyle w:val="Akapity0"/>
        <w:rPr>
          <w:lang w:eastAsia="pl-PL"/>
        </w:rPr>
      </w:pPr>
      <w:r w:rsidRPr="00553839">
        <w:rPr>
          <w:lang w:eastAsia="pl-PL"/>
        </w:rPr>
        <w:lastRenderedPageBreak/>
        <w:t>W celu zapewnienia dodatkowego buforu bezp</w:t>
      </w:r>
      <w:r w:rsidR="00BD24FE">
        <w:rPr>
          <w:lang w:eastAsia="pl-PL"/>
        </w:rPr>
        <w:t>ieczeństwa dla każdej linii 400 </w:t>
      </w:r>
      <w:r w:rsidRPr="00553839">
        <w:rPr>
          <w:lang w:eastAsia="pl-PL"/>
        </w:rPr>
        <w:t xml:space="preserve">kV </w:t>
      </w:r>
      <w:r w:rsidR="001A4AB5">
        <w:rPr>
          <w:lang w:eastAsia="pl-PL"/>
        </w:rPr>
        <w:t>s</w:t>
      </w:r>
      <w:r w:rsidRPr="00553839">
        <w:rPr>
          <w:lang w:eastAsia="pl-PL"/>
        </w:rPr>
        <w:t>tworz</w:t>
      </w:r>
      <w:r w:rsidR="001A4AB5">
        <w:rPr>
          <w:lang w:eastAsia="pl-PL"/>
        </w:rPr>
        <w:t>ono</w:t>
      </w:r>
      <w:r w:rsidRPr="00553839">
        <w:rPr>
          <w:lang w:eastAsia="pl-PL"/>
        </w:rPr>
        <w:t xml:space="preserve"> pas technologiczny o szerokości 70 m (po 35 m od osi linii w obie strony)</w:t>
      </w:r>
      <w:r w:rsidR="00C50208">
        <w:rPr>
          <w:rStyle w:val="Odwoanieprzypisudolnego"/>
          <w:lang w:eastAsia="pl-PL"/>
        </w:rPr>
        <w:footnoteReference w:id="15"/>
      </w:r>
      <w:r w:rsidRPr="00553839">
        <w:rPr>
          <w:lang w:eastAsia="pl-PL"/>
        </w:rPr>
        <w:t xml:space="preserve">. </w:t>
      </w:r>
    </w:p>
    <w:p w:rsidR="00553839" w:rsidRDefault="00553839" w:rsidP="007505F6">
      <w:pPr>
        <w:pStyle w:val="Akapity0"/>
        <w:rPr>
          <w:lang w:eastAsia="pl-PL"/>
        </w:rPr>
      </w:pPr>
      <w:r w:rsidRPr="00553839">
        <w:rPr>
          <w:lang w:eastAsia="pl-PL"/>
        </w:rPr>
        <w:t>W myśl przepisów o dopuszczalnym poziomie natę</w:t>
      </w:r>
      <w:r w:rsidR="00C50208">
        <w:rPr>
          <w:lang w:eastAsia="pl-PL"/>
        </w:rPr>
        <w:t>żeń pola elektromagnetycznego w </w:t>
      </w:r>
      <w:r w:rsidRPr="00553839">
        <w:rPr>
          <w:lang w:eastAsia="pl-PL"/>
        </w:rPr>
        <w:t>środowisku, nie ma możliwości lokalizacji budynków mieszkalnych lub budynków stałego przebywania ludzi na terenach, gdzie jego oddziaływanie przekracza podane normy. Łąki, pastwiska i obszary rolne nie zmienią swojego przeznaczenia i będą mogły być wykorzystywane w taki sposób jak wcześniej. Pas nie wpłynie również na drogi, cieki czy zbiorniki wodne</w:t>
      </w:r>
      <w:r w:rsidR="00C50208">
        <w:rPr>
          <w:rStyle w:val="Odwoanieprzypisudolnego"/>
          <w:lang w:eastAsia="pl-PL"/>
        </w:rPr>
        <w:footnoteReference w:id="16"/>
      </w:r>
      <w:r w:rsidRPr="00553839">
        <w:rPr>
          <w:lang w:eastAsia="pl-PL"/>
        </w:rPr>
        <w:t>.</w:t>
      </w:r>
    </w:p>
    <w:p w:rsidR="004C2CEA" w:rsidRDefault="00BD24FE" w:rsidP="00BD24FE">
      <w:pPr>
        <w:pStyle w:val="Nagwek3"/>
        <w:rPr>
          <w:lang w:eastAsia="pl-PL"/>
        </w:rPr>
      </w:pPr>
      <w:bookmarkStart w:id="156" w:name="_Toc487439105"/>
      <w:r>
        <w:rPr>
          <w:lang w:val="pl-PL" w:eastAsia="pl-PL"/>
        </w:rPr>
        <w:t>Monitoring PEM</w:t>
      </w:r>
      <w:bookmarkEnd w:id="156"/>
    </w:p>
    <w:p w:rsidR="00BB7F88" w:rsidRDefault="004C2CEA" w:rsidP="00BD24FE">
      <w:pPr>
        <w:pStyle w:val="Akapity0"/>
        <w:rPr>
          <w:lang w:eastAsia="pl-PL"/>
        </w:rPr>
      </w:pPr>
      <w:r w:rsidRPr="004C2CEA">
        <w:rPr>
          <w:lang w:eastAsia="pl-PL"/>
        </w:rPr>
        <w:t xml:space="preserve">W Polsce poziom PEM w środowisku </w:t>
      </w:r>
      <w:r w:rsidRPr="00BD24FE">
        <w:t>podlega</w:t>
      </w:r>
      <w:r w:rsidRPr="004C2CEA">
        <w:rPr>
          <w:lang w:eastAsia="pl-PL"/>
        </w:rPr>
        <w:t xml:space="preserve"> stałej </w:t>
      </w:r>
      <w:r w:rsidR="00BD24FE">
        <w:rPr>
          <w:lang w:eastAsia="pl-PL"/>
        </w:rPr>
        <w:t>kontroli, obserwacji i ocenie w </w:t>
      </w:r>
      <w:r w:rsidRPr="004C2CEA">
        <w:rPr>
          <w:lang w:eastAsia="pl-PL"/>
        </w:rPr>
        <w:t>ramach P</w:t>
      </w:r>
      <w:r w:rsidR="00564846">
        <w:rPr>
          <w:lang w:eastAsia="pl-PL"/>
        </w:rPr>
        <w:t xml:space="preserve">aństwowego </w:t>
      </w:r>
      <w:r w:rsidRPr="004C2CEA">
        <w:rPr>
          <w:lang w:eastAsia="pl-PL"/>
        </w:rPr>
        <w:t>M</w:t>
      </w:r>
      <w:r w:rsidR="00564846">
        <w:rPr>
          <w:lang w:eastAsia="pl-PL"/>
        </w:rPr>
        <w:t xml:space="preserve">onitoringu </w:t>
      </w:r>
      <w:r w:rsidRPr="004C2CEA">
        <w:rPr>
          <w:lang w:eastAsia="pl-PL"/>
        </w:rPr>
        <w:t>Ś</w:t>
      </w:r>
      <w:r w:rsidR="00564846">
        <w:rPr>
          <w:lang w:eastAsia="pl-PL"/>
        </w:rPr>
        <w:t>rodowiska</w:t>
      </w:r>
      <w:r w:rsidRPr="004C2CEA">
        <w:rPr>
          <w:lang w:eastAsia="pl-PL"/>
        </w:rPr>
        <w:t>. Monitoring odbywa się poprzez pomiary natężenia składowej elektrycznej pola elektromagnetycznego na trzech typach terenów dostę</w:t>
      </w:r>
      <w:r w:rsidR="00BD24FE">
        <w:rPr>
          <w:lang w:eastAsia="pl-PL"/>
        </w:rPr>
        <w:t>pnych dla ludności, w </w:t>
      </w:r>
      <w:r w:rsidRPr="004C2CEA">
        <w:rPr>
          <w:lang w:eastAsia="pl-PL"/>
        </w:rPr>
        <w:t>przedziale częstotliwoś</w:t>
      </w:r>
      <w:r w:rsidR="00564846">
        <w:rPr>
          <w:lang w:eastAsia="pl-PL"/>
        </w:rPr>
        <w:t>ci co najmniej od 3 MHz do 3000 </w:t>
      </w:r>
      <w:r w:rsidRPr="004C2CEA">
        <w:rPr>
          <w:lang w:eastAsia="pl-PL"/>
        </w:rPr>
        <w:t>MHz</w:t>
      </w:r>
      <w:r w:rsidR="00564846">
        <w:rPr>
          <w:lang w:eastAsia="pl-PL"/>
        </w:rPr>
        <w:t xml:space="preserve"> </w:t>
      </w:r>
      <w:r w:rsidR="00564846" w:rsidRPr="00564846">
        <w:rPr>
          <w:lang w:eastAsia="pl-PL"/>
        </w:rPr>
        <w:t>(częstotliwości radiowe).</w:t>
      </w:r>
      <w:r w:rsidR="00983713">
        <w:rPr>
          <w:lang w:eastAsia="pl-PL"/>
        </w:rPr>
        <w:t xml:space="preserve"> Na terenie Gminy Dźwierzuty w ostatnich latach nie zlokalizowano punktu pomiarowego.</w:t>
      </w:r>
    </w:p>
    <w:p w:rsidR="00C50208" w:rsidRDefault="00561557" w:rsidP="00561557">
      <w:pPr>
        <w:pStyle w:val="Akapity0"/>
      </w:pPr>
      <w:r w:rsidRPr="00561557">
        <w:rPr>
          <w:lang w:eastAsia="pl-PL"/>
        </w:rPr>
        <w:t>Analizuj</w:t>
      </w:r>
      <w:r>
        <w:rPr>
          <w:lang w:eastAsia="pl-PL"/>
        </w:rPr>
        <w:t>ą</w:t>
      </w:r>
      <w:r w:rsidRPr="00561557">
        <w:rPr>
          <w:lang w:eastAsia="pl-PL"/>
        </w:rPr>
        <w:t xml:space="preserve">c </w:t>
      </w:r>
      <w:r w:rsidR="00387421">
        <w:rPr>
          <w:lang w:eastAsia="pl-PL"/>
        </w:rPr>
        <w:t xml:space="preserve">wyniki </w:t>
      </w:r>
      <w:r w:rsidR="00894376">
        <w:rPr>
          <w:lang w:eastAsia="pl-PL"/>
        </w:rPr>
        <w:t xml:space="preserve">tych </w:t>
      </w:r>
      <w:r w:rsidR="00387421">
        <w:rPr>
          <w:lang w:eastAsia="pl-PL"/>
        </w:rPr>
        <w:t>pomiarów</w:t>
      </w:r>
      <w:r w:rsidRPr="00561557">
        <w:rPr>
          <w:lang w:eastAsia="pl-PL"/>
        </w:rPr>
        <w:t xml:space="preserve"> z</w:t>
      </w:r>
      <w:r>
        <w:rPr>
          <w:lang w:eastAsia="pl-PL"/>
        </w:rPr>
        <w:t xml:space="preserve"> lat 2013-2015</w:t>
      </w:r>
      <w:r w:rsidR="00894376">
        <w:rPr>
          <w:lang w:eastAsia="pl-PL"/>
        </w:rPr>
        <w:t xml:space="preserve"> na terenie województwa</w:t>
      </w:r>
      <w:r>
        <w:rPr>
          <w:lang w:eastAsia="pl-PL"/>
        </w:rPr>
        <w:t xml:space="preserve"> </w:t>
      </w:r>
      <w:r w:rsidR="00426D0E">
        <w:rPr>
          <w:lang w:eastAsia="pl-PL"/>
        </w:rPr>
        <w:t>zauważalna jest</w:t>
      </w:r>
      <w:r>
        <w:rPr>
          <w:lang w:eastAsia="pl-PL"/>
        </w:rPr>
        <w:t xml:space="preserve"> zależność</w:t>
      </w:r>
      <w:r w:rsidRPr="00561557">
        <w:rPr>
          <w:lang w:eastAsia="pl-PL"/>
        </w:rPr>
        <w:t xml:space="preserve"> mierzonych w</w:t>
      </w:r>
      <w:r>
        <w:rPr>
          <w:lang w:eastAsia="pl-PL"/>
        </w:rPr>
        <w:t>artości od gęstości zaludnienia</w:t>
      </w:r>
      <w:r w:rsidR="00CC073D">
        <w:rPr>
          <w:lang w:eastAsia="pl-PL"/>
        </w:rPr>
        <w:t>. Największe wartoś</w:t>
      </w:r>
      <w:r w:rsidRPr="00561557">
        <w:rPr>
          <w:lang w:eastAsia="pl-PL"/>
        </w:rPr>
        <w:t>ci mierzono w punktach zlokalizowany</w:t>
      </w:r>
      <w:r w:rsidR="00426D0E">
        <w:rPr>
          <w:lang w:eastAsia="pl-PL"/>
        </w:rPr>
        <w:t>ch w miastach o </w:t>
      </w:r>
      <w:r w:rsidR="00CC073D">
        <w:rPr>
          <w:lang w:eastAsia="pl-PL"/>
        </w:rPr>
        <w:t>liczbie mieszkańców powyżej 50 tysięcy i odpowiednio mniejsze natężenia PEM w pozostałych miastach, a najniż</w:t>
      </w:r>
      <w:r w:rsidRPr="00561557">
        <w:rPr>
          <w:lang w:eastAsia="pl-PL"/>
        </w:rPr>
        <w:t>sze na terenach wiejskich</w:t>
      </w:r>
      <w:r w:rsidR="00894376">
        <w:rPr>
          <w:lang w:eastAsia="pl-PL"/>
        </w:rPr>
        <w:t xml:space="preserve">, do których zaliczana jest m.in. Gmina Dźwierzuty </w:t>
      </w:r>
      <w:r w:rsidR="00387421">
        <w:rPr>
          <w:rStyle w:val="Odwoanieprzypisudolnego"/>
          <w:lang w:eastAsia="pl-PL"/>
        </w:rPr>
        <w:footnoteReference w:id="17"/>
      </w:r>
      <w:r w:rsidR="00387421">
        <w:rPr>
          <w:lang w:eastAsia="pl-PL"/>
        </w:rPr>
        <w:t>.</w:t>
      </w:r>
    </w:p>
    <w:p w:rsidR="00894376" w:rsidRDefault="00894376">
      <w:pPr>
        <w:rPr>
          <w:rFonts w:eastAsia="Times New Roman"/>
          <w:b/>
          <w:bCs/>
          <w:color w:val="1F497D"/>
          <w:sz w:val="28"/>
          <w:szCs w:val="26"/>
          <w:lang w:val="x-none"/>
        </w:rPr>
      </w:pPr>
      <w:r>
        <w:br w:type="page"/>
      </w:r>
    </w:p>
    <w:p w:rsidR="00387421" w:rsidRDefault="00387421" w:rsidP="00387421">
      <w:pPr>
        <w:pStyle w:val="Nagwek3"/>
        <w:keepLines/>
        <w:spacing w:before="120" w:line="360" w:lineRule="auto"/>
        <w:ind w:left="720" w:hanging="720"/>
      </w:pPr>
      <w:bookmarkStart w:id="157" w:name="_Toc487439106"/>
      <w:r w:rsidRPr="000D0656">
        <w:lastRenderedPageBreak/>
        <w:t>Podsumowanie</w:t>
      </w:r>
      <w:bookmarkEnd w:id="157"/>
    </w:p>
    <w:p w:rsidR="008A6252" w:rsidRDefault="00387421" w:rsidP="00894376">
      <w:pPr>
        <w:pStyle w:val="Akapity0"/>
        <w:pBdr>
          <w:top w:val="single" w:sz="4" w:space="1" w:color="auto"/>
          <w:left w:val="single" w:sz="4" w:space="4" w:color="auto"/>
          <w:bottom w:val="single" w:sz="4" w:space="1" w:color="auto"/>
          <w:right w:val="single" w:sz="4" w:space="4" w:color="auto"/>
        </w:pBdr>
        <w:ind w:firstLine="0"/>
        <w:rPr>
          <w:rFonts w:eastAsia="Times New Roman" w:cs="Times New Roman"/>
          <w:color w:val="000000" w:themeColor="text1"/>
          <w:lang w:eastAsia="pl-PL"/>
        </w:rPr>
      </w:pPr>
      <w:r>
        <w:t>Promieniowanie elektromagnetyczne jest zanieczyszczeniem, którego oddziaływanie jest niezauważalne gołym okiem</w:t>
      </w:r>
      <w:r w:rsidR="008B4A75">
        <w:t xml:space="preserve">, </w:t>
      </w:r>
      <w:r w:rsidR="007361F2">
        <w:t xml:space="preserve">a </w:t>
      </w:r>
      <w:r w:rsidR="008B4A75">
        <w:t>wpływ na człowieka nie jest dostatecznie rozpoznany</w:t>
      </w:r>
      <w:r>
        <w:t xml:space="preserve">. Na terenie Gminy </w:t>
      </w:r>
      <w:r w:rsidR="006C0EAD">
        <w:t>Dźwierzuty</w:t>
      </w:r>
      <w:r>
        <w:t xml:space="preserve"> </w:t>
      </w:r>
      <w:r w:rsidR="006C0EAD">
        <w:t>nie prowadzono badań</w:t>
      </w:r>
      <w:r>
        <w:t xml:space="preserve"> poziomu pól elektromagnetycznych oraz dotyczących oddziaływania promieniowania na środowisko, </w:t>
      </w:r>
      <w:r w:rsidR="008A6252">
        <w:t>a w szczególności na zdrowie mieszkańców</w:t>
      </w:r>
      <w:r>
        <w:t>.</w:t>
      </w:r>
      <w:r>
        <w:rPr>
          <w:rFonts w:eastAsia="Times New Roman" w:cs="Times New Roman"/>
          <w:color w:val="000000" w:themeColor="text1"/>
          <w:lang w:eastAsia="pl-PL"/>
        </w:rPr>
        <w:t xml:space="preserve"> </w:t>
      </w:r>
      <w:r w:rsidR="00205FB5">
        <w:rPr>
          <w:rFonts w:eastAsia="Times New Roman" w:cs="Times New Roman"/>
          <w:color w:val="000000" w:themeColor="text1"/>
          <w:lang w:eastAsia="pl-PL"/>
        </w:rPr>
        <w:t xml:space="preserve">Należy jednak </w:t>
      </w:r>
      <w:r w:rsidR="007361F2">
        <w:rPr>
          <w:rFonts w:eastAsia="Times New Roman" w:cs="Times New Roman"/>
          <w:color w:val="000000" w:themeColor="text1"/>
          <w:lang w:eastAsia="pl-PL"/>
        </w:rPr>
        <w:t>podkreślić</w:t>
      </w:r>
      <w:r w:rsidR="00205FB5">
        <w:rPr>
          <w:rFonts w:eastAsia="Times New Roman" w:cs="Times New Roman"/>
          <w:color w:val="000000" w:themeColor="text1"/>
          <w:lang w:eastAsia="pl-PL"/>
        </w:rPr>
        <w:t>, iż</w:t>
      </w:r>
      <w:r w:rsidR="006C0EAD">
        <w:rPr>
          <w:rFonts w:eastAsia="Times New Roman" w:cs="Times New Roman"/>
          <w:color w:val="000000" w:themeColor="text1"/>
          <w:lang w:eastAsia="pl-PL"/>
        </w:rPr>
        <w:t xml:space="preserve"> b</w:t>
      </w:r>
      <w:r w:rsidR="00C764E3">
        <w:rPr>
          <w:rFonts w:eastAsia="Times New Roman" w:cs="Times New Roman"/>
          <w:color w:val="000000" w:themeColor="text1"/>
          <w:lang w:eastAsia="pl-PL"/>
        </w:rPr>
        <w:t>adania</w:t>
      </w:r>
      <w:r w:rsidRPr="00C76186">
        <w:rPr>
          <w:rFonts w:eastAsia="Times New Roman" w:cs="Times New Roman"/>
          <w:color w:val="000000" w:themeColor="text1"/>
          <w:lang w:eastAsia="pl-PL"/>
        </w:rPr>
        <w:t xml:space="preserve"> </w:t>
      </w:r>
      <w:r w:rsidR="006C0EAD">
        <w:rPr>
          <w:rFonts w:eastAsia="Times New Roman" w:cs="Times New Roman"/>
          <w:color w:val="000000" w:themeColor="text1"/>
          <w:lang w:eastAsia="pl-PL"/>
        </w:rPr>
        <w:t>w</w:t>
      </w:r>
      <w:r w:rsidR="00205FB5">
        <w:rPr>
          <w:rFonts w:eastAsia="Times New Roman" w:cs="Times New Roman"/>
          <w:color w:val="000000" w:themeColor="text1"/>
          <w:lang w:eastAsia="pl-PL"/>
        </w:rPr>
        <w:t>ykonan</w:t>
      </w:r>
      <w:r w:rsidR="00C764E3">
        <w:rPr>
          <w:rFonts w:eastAsia="Times New Roman" w:cs="Times New Roman"/>
          <w:color w:val="000000" w:themeColor="text1"/>
          <w:lang w:eastAsia="pl-PL"/>
        </w:rPr>
        <w:t>e</w:t>
      </w:r>
      <w:r w:rsidR="00205FB5">
        <w:rPr>
          <w:rFonts w:eastAsia="Times New Roman" w:cs="Times New Roman"/>
          <w:color w:val="000000" w:themeColor="text1"/>
          <w:lang w:eastAsia="pl-PL"/>
        </w:rPr>
        <w:t xml:space="preserve"> </w:t>
      </w:r>
      <w:r w:rsidR="00C764E3">
        <w:rPr>
          <w:rFonts w:eastAsia="Times New Roman" w:cs="Times New Roman"/>
          <w:color w:val="000000" w:themeColor="text1"/>
          <w:lang w:eastAsia="pl-PL"/>
        </w:rPr>
        <w:t>na terenie</w:t>
      </w:r>
      <w:r w:rsidR="00205FB5">
        <w:rPr>
          <w:rFonts w:eastAsia="Times New Roman" w:cs="Times New Roman"/>
          <w:color w:val="000000" w:themeColor="text1"/>
          <w:lang w:eastAsia="pl-PL"/>
        </w:rPr>
        <w:t xml:space="preserve"> </w:t>
      </w:r>
      <w:r w:rsidR="006C0EAD">
        <w:rPr>
          <w:rFonts w:eastAsia="Times New Roman" w:cs="Times New Roman"/>
          <w:color w:val="000000" w:themeColor="text1"/>
          <w:lang w:eastAsia="pl-PL"/>
        </w:rPr>
        <w:t>województw</w:t>
      </w:r>
      <w:r w:rsidR="00C764E3">
        <w:rPr>
          <w:rFonts w:eastAsia="Times New Roman" w:cs="Times New Roman"/>
          <w:color w:val="000000" w:themeColor="text1"/>
          <w:lang w:eastAsia="pl-PL"/>
        </w:rPr>
        <w:t>a</w:t>
      </w:r>
      <w:r w:rsidR="00205FB5">
        <w:rPr>
          <w:rFonts w:eastAsia="Times New Roman" w:cs="Times New Roman"/>
          <w:color w:val="000000" w:themeColor="text1"/>
          <w:lang w:eastAsia="pl-PL"/>
        </w:rPr>
        <w:t xml:space="preserve"> warmińsko-mazurski</w:t>
      </w:r>
      <w:r w:rsidR="00C764E3">
        <w:rPr>
          <w:rFonts w:eastAsia="Times New Roman" w:cs="Times New Roman"/>
          <w:color w:val="000000" w:themeColor="text1"/>
          <w:lang w:eastAsia="pl-PL"/>
        </w:rPr>
        <w:t>ego</w:t>
      </w:r>
      <w:r w:rsidR="006C0EAD">
        <w:rPr>
          <w:rFonts w:eastAsia="Times New Roman" w:cs="Times New Roman"/>
          <w:color w:val="000000" w:themeColor="text1"/>
          <w:lang w:eastAsia="pl-PL"/>
        </w:rPr>
        <w:t xml:space="preserve"> </w:t>
      </w:r>
      <w:r w:rsidRPr="00C76186">
        <w:rPr>
          <w:rFonts w:eastAsia="Times New Roman" w:cs="Times New Roman"/>
          <w:color w:val="000000" w:themeColor="text1"/>
          <w:lang w:eastAsia="pl-PL"/>
        </w:rPr>
        <w:t>nie wykaz</w:t>
      </w:r>
      <w:r w:rsidR="00C764E3">
        <w:rPr>
          <w:rFonts w:eastAsia="Times New Roman" w:cs="Times New Roman"/>
          <w:color w:val="000000" w:themeColor="text1"/>
          <w:lang w:eastAsia="pl-PL"/>
        </w:rPr>
        <w:t>ały</w:t>
      </w:r>
      <w:r w:rsidRPr="00C76186">
        <w:rPr>
          <w:rFonts w:eastAsia="Times New Roman" w:cs="Times New Roman"/>
          <w:color w:val="000000" w:themeColor="text1"/>
          <w:lang w:eastAsia="pl-PL"/>
        </w:rPr>
        <w:t xml:space="preserve"> przekroczeń wartości dopuszczalnych emisji fal elektromagnetycz</w:t>
      </w:r>
      <w:r w:rsidR="00B864BB">
        <w:rPr>
          <w:rFonts w:eastAsia="Times New Roman" w:cs="Times New Roman"/>
          <w:color w:val="000000" w:themeColor="text1"/>
          <w:lang w:eastAsia="pl-PL"/>
        </w:rPr>
        <w:t>nych pochodzących z ww. źródeł.</w:t>
      </w:r>
      <w:r w:rsidR="00205FB5">
        <w:rPr>
          <w:rFonts w:eastAsia="Times New Roman" w:cs="Times New Roman"/>
          <w:color w:val="000000" w:themeColor="text1"/>
          <w:lang w:eastAsia="pl-PL"/>
        </w:rPr>
        <w:t xml:space="preserve"> </w:t>
      </w:r>
    </w:p>
    <w:p w:rsidR="00C764E3" w:rsidRDefault="00C764E3" w:rsidP="00894376">
      <w:pPr>
        <w:pStyle w:val="Akapity0"/>
        <w:pBdr>
          <w:top w:val="single" w:sz="4" w:space="1" w:color="auto"/>
          <w:left w:val="single" w:sz="4" w:space="4" w:color="auto"/>
          <w:bottom w:val="single" w:sz="4" w:space="1" w:color="auto"/>
          <w:right w:val="single" w:sz="4" w:space="4" w:color="auto"/>
        </w:pBdr>
        <w:ind w:firstLine="0"/>
        <w:rPr>
          <w:rFonts w:eastAsia="Times New Roman" w:cs="Times New Roman"/>
          <w:color w:val="000000" w:themeColor="text1"/>
          <w:lang w:eastAsia="pl-PL"/>
        </w:rPr>
      </w:pPr>
      <w:r>
        <w:rPr>
          <w:rFonts w:eastAsia="Times New Roman" w:cs="Times New Roman"/>
          <w:color w:val="000000" w:themeColor="text1"/>
          <w:lang w:eastAsia="pl-PL"/>
        </w:rPr>
        <w:t xml:space="preserve">Przekroczenia wspomnianych poziomów PEM </w:t>
      </w:r>
      <w:r w:rsidR="007C62B3">
        <w:rPr>
          <w:rFonts w:eastAsia="Times New Roman" w:cs="Times New Roman"/>
          <w:color w:val="000000" w:themeColor="text1"/>
          <w:lang w:eastAsia="pl-PL"/>
        </w:rPr>
        <w:t>mogą występować</w:t>
      </w:r>
      <w:r w:rsidR="008A6252">
        <w:rPr>
          <w:rFonts w:eastAsia="Times New Roman" w:cs="Times New Roman"/>
          <w:color w:val="000000" w:themeColor="text1"/>
          <w:lang w:eastAsia="pl-PL"/>
        </w:rPr>
        <w:t xml:space="preserve"> jedynie</w:t>
      </w:r>
      <w:r w:rsidR="007C62B3">
        <w:rPr>
          <w:rFonts w:eastAsia="Times New Roman" w:cs="Times New Roman"/>
          <w:color w:val="000000" w:themeColor="text1"/>
          <w:lang w:eastAsia="pl-PL"/>
        </w:rPr>
        <w:t xml:space="preserve"> w bezpośrednim sąsiedztwie </w:t>
      </w:r>
      <w:r w:rsidR="008B4A75">
        <w:rPr>
          <w:rFonts w:eastAsia="Times New Roman" w:cs="Times New Roman"/>
          <w:color w:val="000000" w:themeColor="text1"/>
          <w:lang w:eastAsia="pl-PL"/>
        </w:rPr>
        <w:t>linii wysokiego i średniego napięcia, przebiegających przez teren gminy</w:t>
      </w:r>
      <w:r w:rsidR="008A6252">
        <w:rPr>
          <w:rFonts w:eastAsia="Times New Roman" w:cs="Times New Roman"/>
          <w:color w:val="000000" w:themeColor="text1"/>
          <w:lang w:eastAsia="pl-PL"/>
        </w:rPr>
        <w:t>.</w:t>
      </w:r>
    </w:p>
    <w:p w:rsidR="008A6252" w:rsidRPr="000308DB" w:rsidRDefault="008A6252" w:rsidP="008A6252">
      <w:pPr>
        <w:spacing w:after="120"/>
        <w:jc w:val="center"/>
      </w:pPr>
      <w:r w:rsidRPr="001B46C5">
        <w:rPr>
          <w:b/>
          <w:noProof/>
          <w:lang w:eastAsia="pl-PL"/>
        </w:rPr>
        <w:t>Analiza SWOT</w:t>
      </w:r>
    </w:p>
    <w:tbl>
      <w:tblPr>
        <w:tblW w:w="9087" w:type="dxa"/>
        <w:tblInd w:w="55" w:type="dxa"/>
        <w:tblCellMar>
          <w:left w:w="70" w:type="dxa"/>
          <w:right w:w="70" w:type="dxa"/>
        </w:tblCellMar>
        <w:tblLook w:val="04A0" w:firstRow="1" w:lastRow="0" w:firstColumn="1" w:lastColumn="0" w:noHBand="0" w:noVBand="1"/>
      </w:tblPr>
      <w:tblGrid>
        <w:gridCol w:w="4551"/>
        <w:gridCol w:w="4536"/>
      </w:tblGrid>
      <w:tr w:rsidR="008A6252" w:rsidRPr="001B46C5" w:rsidTr="006E52A2">
        <w:trPr>
          <w:trHeight w:val="397"/>
        </w:trPr>
        <w:tc>
          <w:tcPr>
            <w:tcW w:w="4551" w:type="dxa"/>
            <w:tcBorders>
              <w:top w:val="single" w:sz="8" w:space="0" w:color="auto"/>
              <w:left w:val="single" w:sz="8" w:space="0" w:color="auto"/>
              <w:bottom w:val="single" w:sz="8" w:space="0" w:color="auto"/>
              <w:right w:val="single" w:sz="8" w:space="0" w:color="auto"/>
            </w:tcBorders>
            <w:shd w:val="clear" w:color="auto" w:fill="DBE5F1" w:themeFill="accent1" w:themeFillTint="33"/>
            <w:noWrap/>
            <w:vAlign w:val="center"/>
            <w:hideMark/>
          </w:tcPr>
          <w:p w:rsidR="008A6252" w:rsidRPr="00372447" w:rsidRDefault="008A6252" w:rsidP="008A6252">
            <w:pPr>
              <w:spacing w:after="0"/>
              <w:jc w:val="center"/>
              <w:rPr>
                <w:rFonts w:eastAsia="Times New Roman"/>
                <w:b/>
                <w:bCs/>
                <w:szCs w:val="24"/>
                <w:lang w:eastAsia="pl-PL"/>
              </w:rPr>
            </w:pPr>
            <w:r w:rsidRPr="00372447">
              <w:rPr>
                <w:rFonts w:eastAsia="Times New Roman"/>
                <w:b/>
                <w:bCs/>
                <w:szCs w:val="24"/>
                <w:lang w:eastAsia="pl-PL"/>
              </w:rPr>
              <w:t>Mocne strony</w:t>
            </w:r>
          </w:p>
        </w:tc>
        <w:tc>
          <w:tcPr>
            <w:tcW w:w="4536" w:type="dxa"/>
            <w:tcBorders>
              <w:top w:val="single" w:sz="8" w:space="0" w:color="auto"/>
              <w:left w:val="nil"/>
              <w:bottom w:val="single" w:sz="8" w:space="0" w:color="auto"/>
              <w:right w:val="single" w:sz="8" w:space="0" w:color="auto"/>
            </w:tcBorders>
            <w:shd w:val="clear" w:color="auto" w:fill="DBE5F1" w:themeFill="accent1" w:themeFillTint="33"/>
            <w:noWrap/>
            <w:vAlign w:val="center"/>
            <w:hideMark/>
          </w:tcPr>
          <w:p w:rsidR="008A6252" w:rsidRPr="00372447" w:rsidRDefault="008A6252" w:rsidP="008A6252">
            <w:pPr>
              <w:spacing w:after="0"/>
              <w:jc w:val="center"/>
              <w:rPr>
                <w:rFonts w:eastAsia="Times New Roman"/>
                <w:b/>
                <w:bCs/>
                <w:szCs w:val="24"/>
                <w:lang w:eastAsia="pl-PL"/>
              </w:rPr>
            </w:pPr>
            <w:r w:rsidRPr="00372447">
              <w:rPr>
                <w:rFonts w:eastAsia="Times New Roman"/>
                <w:b/>
                <w:bCs/>
                <w:szCs w:val="24"/>
                <w:lang w:eastAsia="pl-PL"/>
              </w:rPr>
              <w:t>Słabe strony</w:t>
            </w:r>
          </w:p>
        </w:tc>
      </w:tr>
      <w:tr w:rsidR="008A6252" w:rsidRPr="001B46C5" w:rsidTr="006E52A2">
        <w:trPr>
          <w:trHeight w:val="315"/>
        </w:trPr>
        <w:tc>
          <w:tcPr>
            <w:tcW w:w="4551" w:type="dxa"/>
            <w:tcBorders>
              <w:top w:val="nil"/>
              <w:left w:val="single" w:sz="8" w:space="0" w:color="auto"/>
              <w:bottom w:val="single" w:sz="8" w:space="0" w:color="000000"/>
              <w:right w:val="single" w:sz="8" w:space="0" w:color="auto"/>
            </w:tcBorders>
            <w:shd w:val="clear" w:color="auto" w:fill="auto"/>
            <w:noWrap/>
            <w:vAlign w:val="center"/>
            <w:hideMark/>
          </w:tcPr>
          <w:p w:rsidR="008A6252" w:rsidRPr="00372447" w:rsidRDefault="008A6252" w:rsidP="00140D6D">
            <w:pPr>
              <w:widowControl w:val="0"/>
              <w:numPr>
                <w:ilvl w:val="0"/>
                <w:numId w:val="19"/>
              </w:numPr>
              <w:spacing w:before="120" w:after="0" w:line="360" w:lineRule="auto"/>
              <w:ind w:left="794" w:hanging="425"/>
              <w:rPr>
                <w:rFonts w:cs="Arial"/>
                <w:szCs w:val="24"/>
              </w:rPr>
            </w:pPr>
            <w:r w:rsidRPr="00C70A8E">
              <w:rPr>
                <w:szCs w:val="24"/>
              </w:rPr>
              <w:t>dotychczasowy poziom tła elektromagnetycznego nie powoduje znaczącego zagrożenia środowiska i ludności</w:t>
            </w:r>
            <w:r>
              <w:rPr>
                <w:szCs w:val="24"/>
              </w:rPr>
              <w:t>.</w:t>
            </w:r>
          </w:p>
        </w:tc>
        <w:tc>
          <w:tcPr>
            <w:tcW w:w="4536" w:type="dxa"/>
            <w:tcBorders>
              <w:top w:val="nil"/>
              <w:left w:val="nil"/>
              <w:bottom w:val="single" w:sz="4" w:space="0" w:color="auto"/>
              <w:right w:val="single" w:sz="8" w:space="0" w:color="auto"/>
            </w:tcBorders>
            <w:shd w:val="clear" w:color="auto" w:fill="auto"/>
            <w:noWrap/>
            <w:vAlign w:val="center"/>
            <w:hideMark/>
          </w:tcPr>
          <w:p w:rsidR="008A6252" w:rsidRPr="00372447" w:rsidRDefault="008A6252" w:rsidP="006E52A2">
            <w:pPr>
              <w:pStyle w:val="Akapitzlist"/>
              <w:spacing w:line="360" w:lineRule="auto"/>
              <w:ind w:left="72"/>
              <w:jc w:val="center"/>
              <w:rPr>
                <w:rFonts w:asciiTheme="minorHAnsi" w:hAnsiTheme="minorHAnsi"/>
              </w:rPr>
            </w:pPr>
            <w:r>
              <w:rPr>
                <w:rFonts w:asciiTheme="minorHAnsi" w:hAnsiTheme="minorHAnsi"/>
              </w:rPr>
              <w:t>–</w:t>
            </w:r>
          </w:p>
        </w:tc>
      </w:tr>
      <w:tr w:rsidR="008A6252" w:rsidRPr="001B46C5" w:rsidTr="006E52A2">
        <w:trPr>
          <w:trHeight w:val="397"/>
        </w:trPr>
        <w:tc>
          <w:tcPr>
            <w:tcW w:w="4551"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8A6252" w:rsidRPr="00372447" w:rsidRDefault="008A6252" w:rsidP="008A6252">
            <w:pPr>
              <w:spacing w:after="0" w:line="240" w:lineRule="auto"/>
              <w:jc w:val="center"/>
              <w:rPr>
                <w:rFonts w:eastAsia="Times New Roman"/>
                <w:b/>
                <w:bCs/>
                <w:szCs w:val="24"/>
                <w:lang w:eastAsia="pl-PL"/>
              </w:rPr>
            </w:pPr>
            <w:r>
              <w:br w:type="page"/>
            </w:r>
            <w:r>
              <w:br w:type="page"/>
            </w:r>
            <w:r w:rsidRPr="00372447">
              <w:rPr>
                <w:rFonts w:eastAsia="Times New Roman"/>
                <w:b/>
                <w:bCs/>
                <w:szCs w:val="24"/>
                <w:lang w:eastAsia="pl-PL"/>
              </w:rPr>
              <w:t>Szanse</w:t>
            </w:r>
          </w:p>
        </w:tc>
        <w:tc>
          <w:tcPr>
            <w:tcW w:w="4536"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8A6252" w:rsidRPr="00372447" w:rsidRDefault="008A6252" w:rsidP="008A6252">
            <w:pPr>
              <w:spacing w:after="0" w:line="240" w:lineRule="auto"/>
              <w:jc w:val="center"/>
              <w:rPr>
                <w:rFonts w:eastAsia="Times New Roman"/>
                <w:b/>
                <w:bCs/>
                <w:szCs w:val="24"/>
                <w:lang w:eastAsia="pl-PL"/>
              </w:rPr>
            </w:pPr>
            <w:r w:rsidRPr="00372447">
              <w:rPr>
                <w:rFonts w:eastAsia="Times New Roman"/>
                <w:b/>
                <w:bCs/>
                <w:szCs w:val="24"/>
                <w:lang w:eastAsia="pl-PL"/>
              </w:rPr>
              <w:t>Zagrożenia</w:t>
            </w:r>
          </w:p>
        </w:tc>
      </w:tr>
      <w:tr w:rsidR="008A6252" w:rsidRPr="001B46C5" w:rsidTr="006E52A2">
        <w:trPr>
          <w:trHeight w:val="330"/>
        </w:trPr>
        <w:tc>
          <w:tcPr>
            <w:tcW w:w="4551"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rsidR="008A6252" w:rsidRPr="00434217" w:rsidRDefault="008A6252" w:rsidP="006E52A2">
            <w:pPr>
              <w:spacing w:after="0"/>
              <w:ind w:left="87"/>
              <w:contextualSpacing/>
              <w:jc w:val="center"/>
            </w:pPr>
            <w:r>
              <w:t>–</w:t>
            </w:r>
          </w:p>
        </w:tc>
        <w:tc>
          <w:tcPr>
            <w:tcW w:w="4536" w:type="dxa"/>
            <w:tcBorders>
              <w:top w:val="single" w:sz="4" w:space="0" w:color="auto"/>
              <w:left w:val="nil"/>
              <w:bottom w:val="single" w:sz="8" w:space="0" w:color="auto"/>
              <w:right w:val="single" w:sz="8" w:space="0" w:color="auto"/>
            </w:tcBorders>
            <w:shd w:val="clear" w:color="auto" w:fill="auto"/>
            <w:noWrap/>
            <w:vAlign w:val="center"/>
            <w:hideMark/>
          </w:tcPr>
          <w:p w:rsidR="008A6252" w:rsidRPr="00372447" w:rsidRDefault="008A6252" w:rsidP="00140D6D">
            <w:pPr>
              <w:pStyle w:val="Akapitzlist"/>
              <w:numPr>
                <w:ilvl w:val="0"/>
                <w:numId w:val="18"/>
              </w:numPr>
              <w:spacing w:before="120" w:line="360" w:lineRule="auto"/>
              <w:ind w:left="782" w:hanging="425"/>
              <w:contextualSpacing w:val="0"/>
              <w:rPr>
                <w:rFonts w:asciiTheme="minorHAnsi" w:hAnsiTheme="minorHAnsi"/>
              </w:rPr>
            </w:pPr>
            <w:r w:rsidRPr="008A6252">
              <w:rPr>
                <w:rFonts w:asciiTheme="minorHAnsi" w:hAnsiTheme="minorHAnsi"/>
                <w:color w:val="000000" w:themeColor="text1"/>
                <w:sz w:val="22"/>
              </w:rPr>
              <w:t>możliwe przekroczenie w przyszłości dopuszczalnego poziomu w związku z rozwojem sieci elektromagnetycznych i zwiększoną ilością urządzeń elektrycznych.</w:t>
            </w:r>
          </w:p>
        </w:tc>
      </w:tr>
    </w:tbl>
    <w:p w:rsidR="00894376" w:rsidRDefault="00894376" w:rsidP="00894376">
      <w:pPr>
        <w:pStyle w:val="Nagwek2"/>
        <w:spacing w:before="200" w:line="360" w:lineRule="auto"/>
        <w:ind w:left="709" w:hanging="709"/>
        <w:jc w:val="both"/>
      </w:pPr>
      <w:bookmarkStart w:id="158" w:name="_Toc487439107"/>
      <w:r w:rsidRPr="00EF5025">
        <w:t>Gospodarowanie</w:t>
      </w:r>
      <w:r>
        <w:t xml:space="preserve"> </w:t>
      </w:r>
      <w:r w:rsidRPr="00097346">
        <w:t>wodami</w:t>
      </w:r>
      <w:bookmarkEnd w:id="158"/>
    </w:p>
    <w:p w:rsidR="00894376" w:rsidRDefault="00894376" w:rsidP="00894376">
      <w:pPr>
        <w:pStyle w:val="Nagwek3"/>
        <w:keepLines/>
        <w:spacing w:before="120" w:line="360" w:lineRule="auto"/>
        <w:ind w:left="720" w:hanging="720"/>
      </w:pPr>
      <w:bookmarkStart w:id="159" w:name="_Toc470091749"/>
      <w:bookmarkStart w:id="160" w:name="_Toc471986325"/>
      <w:bookmarkStart w:id="161" w:name="_Toc474226318"/>
      <w:bookmarkStart w:id="162" w:name="_Toc482607489"/>
      <w:bookmarkStart w:id="163" w:name="_Toc487439108"/>
      <w:r>
        <w:t xml:space="preserve">Wody </w:t>
      </w:r>
      <w:r w:rsidRPr="00EF5025">
        <w:t>powierzchniowe</w:t>
      </w:r>
      <w:bookmarkEnd w:id="159"/>
      <w:bookmarkEnd w:id="160"/>
      <w:bookmarkEnd w:id="161"/>
      <w:bookmarkEnd w:id="162"/>
      <w:bookmarkEnd w:id="163"/>
    </w:p>
    <w:p w:rsidR="006E52A2" w:rsidRDefault="006C6AD7" w:rsidP="006C6AD7">
      <w:pPr>
        <w:pStyle w:val="Akapity0"/>
      </w:pPr>
      <w:r>
        <w:t>Przeważająca część obszaru Gminy Dźwierzuty znajduje się w zlewni rzeki Omulwi, Rozogi i Krutyni, które należą do zlewiska Wisły, jedynie część północno-zachodnia należy do dorzecza Łyny, co stanowi zlewisko Zalewu Wiślanego. Teren gminy obfituje również w liczne strugi.</w:t>
      </w:r>
    </w:p>
    <w:p w:rsidR="003C7CAD" w:rsidRDefault="006C6AD7" w:rsidP="006C6AD7">
      <w:pPr>
        <w:pStyle w:val="Akapity0"/>
      </w:pPr>
      <w:r>
        <w:lastRenderedPageBreak/>
        <w:t>Największa z ni</w:t>
      </w:r>
      <w:r w:rsidR="004414E8">
        <w:t>ch to Babant</w:t>
      </w:r>
      <w:r w:rsidR="00B11CA0">
        <w:t xml:space="preserve">, </w:t>
      </w:r>
      <w:r w:rsidR="009359EE" w:rsidRPr="004414E8">
        <w:t>dopływ Krutyni</w:t>
      </w:r>
      <w:r w:rsidR="009359EE">
        <w:t xml:space="preserve">, </w:t>
      </w:r>
      <w:r w:rsidR="00B11CA0">
        <w:t xml:space="preserve">która </w:t>
      </w:r>
      <w:r w:rsidR="004414E8">
        <w:t xml:space="preserve">na odcinku </w:t>
      </w:r>
      <w:r w:rsidR="0036469E">
        <w:t xml:space="preserve">ok 11,3 km </w:t>
      </w:r>
      <w:r w:rsidR="00B11CA0">
        <w:t>prowadzi wzdłuż</w:t>
      </w:r>
      <w:r w:rsidR="004414E8">
        <w:t xml:space="preserve"> </w:t>
      </w:r>
      <w:r w:rsidR="00B11CA0">
        <w:t>wschodniej</w:t>
      </w:r>
      <w:r w:rsidR="004414E8">
        <w:t xml:space="preserve"> granic</w:t>
      </w:r>
      <w:r w:rsidR="00B11CA0">
        <w:t>y</w:t>
      </w:r>
      <w:r w:rsidR="004414E8">
        <w:t xml:space="preserve"> </w:t>
      </w:r>
      <w:r w:rsidR="009359EE">
        <w:t>gminy</w:t>
      </w:r>
      <w:r w:rsidR="004414E8" w:rsidRPr="004414E8">
        <w:t>. Przyjmuje się, że struga bierze swój początek w jeziorze Pier</w:t>
      </w:r>
      <w:r w:rsidR="00E30A9E">
        <w:t>wój, a </w:t>
      </w:r>
      <w:r w:rsidR="004414E8" w:rsidRPr="004414E8">
        <w:t xml:space="preserve">kończy w jeziorze Tejsowo. </w:t>
      </w:r>
      <w:r w:rsidR="003C7CAD">
        <w:t>Drugą co to wielkości jest Kanał Dźwie</w:t>
      </w:r>
      <w:r w:rsidR="00D42B3C">
        <w:t xml:space="preserve">rzucki, struga leżąca </w:t>
      </w:r>
      <w:r w:rsidR="00E30A9E">
        <w:t>w </w:t>
      </w:r>
      <w:r w:rsidR="003C7CAD">
        <w:t>dorzeczu Omulwi</w:t>
      </w:r>
      <w:r w:rsidR="00D42B3C">
        <w:t xml:space="preserve">, uchodzi do jeziora Sasek Wielki. Ponadto znaczące </w:t>
      </w:r>
      <w:r w:rsidR="009359EE">
        <w:t xml:space="preserve">średnie </w:t>
      </w:r>
      <w:r w:rsidR="009F474B">
        <w:t>przepływy ma też</w:t>
      </w:r>
      <w:r w:rsidR="00616CA4">
        <w:t xml:space="preserve"> </w:t>
      </w:r>
      <w:r w:rsidR="00D42B3C">
        <w:t>struga uchodząca do jez. Rańskiego i ciek w rejonie Łupowa</w:t>
      </w:r>
      <w:r w:rsidR="009359EE">
        <w:t>. W dorzeczu</w:t>
      </w:r>
      <w:r w:rsidR="00D42B3C">
        <w:t xml:space="preserve"> Łyny największym ciekiem jest Kanał Dymerski</w:t>
      </w:r>
      <w:r w:rsidR="00D42B3C">
        <w:rPr>
          <w:rStyle w:val="Odwoanieprzypisudolnego"/>
        </w:rPr>
        <w:footnoteReference w:id="18"/>
      </w:r>
      <w:r w:rsidR="00D42B3C">
        <w:t>.</w:t>
      </w:r>
    </w:p>
    <w:p w:rsidR="006E52A2" w:rsidRDefault="00992110" w:rsidP="00992110">
      <w:pPr>
        <w:pStyle w:val="Akapity0"/>
      </w:pPr>
      <w:r>
        <w:t>Jeziora są istotnym elementem sieci hydrograficznej gminy. Największe z nich to: Sasek Wielki</w:t>
      </w:r>
      <w:r w:rsidR="0065246E">
        <w:t>, Rańskie, Babięty Wielkie, Łęsk, Sąpłaty (Buczek), Łę</w:t>
      </w:r>
      <w:r w:rsidR="00691A6D">
        <w:t>czek, Mał</w:t>
      </w:r>
      <w:r w:rsidR="0065246E">
        <w:t>szew</w:t>
      </w:r>
      <w:r w:rsidR="00517B4F">
        <w:t>eckie</w:t>
      </w:r>
      <w:r w:rsidR="0065246E">
        <w:t>, Arwiny, Dźwierzuty, Miętkie, Słupek</w:t>
      </w:r>
      <w:r w:rsidR="0065246E" w:rsidRPr="00D96D9B">
        <w:t>, Linowskie, Borówko</w:t>
      </w:r>
      <w:r w:rsidR="0065246E">
        <w:t>, Zaleśno. Jezioro Babięty Wielkie wyróżnia się dużą głębokością, która dochodzi do 65 m</w:t>
      </w:r>
      <w:r w:rsidR="0053657D">
        <w:t>.</w:t>
      </w:r>
    </w:p>
    <w:p w:rsidR="0053657D" w:rsidRDefault="0053657D" w:rsidP="00992110">
      <w:pPr>
        <w:pStyle w:val="Akapity0"/>
      </w:pPr>
      <w:r>
        <w:t>Udział wód powierzchniowych w ogólnej powierzchni Gminy Dźwierzuty wynosi 6,4%</w:t>
      </w:r>
      <w:r>
        <w:rPr>
          <w:rStyle w:val="Odwoanieprzypisudolnego"/>
        </w:rPr>
        <w:footnoteReference w:id="19"/>
      </w:r>
      <w:r>
        <w:t>.</w:t>
      </w:r>
    </w:p>
    <w:p w:rsidR="0053657D" w:rsidRDefault="008A235E" w:rsidP="00992110">
      <w:pPr>
        <w:pStyle w:val="Akapity0"/>
      </w:pPr>
      <w:r>
        <w:t>Według danych graficznych KZGW na obszarze Gminy Dźwierzuty nie ma terenów zagrożonych podtopieniami.</w:t>
      </w:r>
    </w:p>
    <w:p w:rsidR="008A235E" w:rsidRDefault="008A235E" w:rsidP="008A235E">
      <w:pPr>
        <w:pStyle w:val="Nagwek4"/>
        <w:keepLines/>
        <w:spacing w:before="200" w:line="360" w:lineRule="auto"/>
        <w:jc w:val="both"/>
      </w:pPr>
      <w:r>
        <w:t>Jakość wód powierzchniowych</w:t>
      </w:r>
    </w:p>
    <w:p w:rsidR="008A235E" w:rsidRDefault="008A235E" w:rsidP="008A235E">
      <w:pPr>
        <w:pStyle w:val="Akapity0"/>
      </w:pPr>
      <w:r>
        <w:rPr>
          <w:lang w:eastAsia="pl-PL"/>
        </w:rPr>
        <w:t>Ocenę stanu wód powierzchniowych (rzek, jezior, wód przejściowych i przybrzeżnych) wykonuje się w odniesieniu do jednolitych części wód, na podstawie wyników państwowego monitoringu środowiska i prezentuje poprzez ocenę stanu ekologicznego, stanu chemicznego i ocenę stanu JCW.</w:t>
      </w:r>
    </w:p>
    <w:p w:rsidR="008A235E" w:rsidRDefault="008A235E" w:rsidP="008A235E">
      <w:pPr>
        <w:pStyle w:val="Akapity0"/>
      </w:pPr>
      <w:r>
        <w:rPr>
          <w:lang w:eastAsia="pl-PL"/>
        </w:rPr>
        <w:t>Stan ekologiczny/potencjał ekologiczny, jest określeniem jakości struktury i funkcjonowania ekosystemu wód powierzchniowych, sklasyfikowanej na podstawie wyników badań elementów biologicznych oraz wspierających je wskaźników fizykochemicznych i hydromorfologicznych. Stan ekologiczny jednolitych części wód powierzchniowych klasyfikuje się poprzez nadanie jednolitej części wód jednej z pięciu klas jakości.</w:t>
      </w:r>
    </w:p>
    <w:p w:rsidR="008A235E" w:rsidRDefault="008A235E">
      <w:pPr>
        <w:rPr>
          <w:b/>
          <w:bCs/>
          <w:color w:val="000000" w:themeColor="text1"/>
          <w:szCs w:val="18"/>
        </w:rPr>
      </w:pPr>
      <w:bookmarkStart w:id="164" w:name="_Toc465342121"/>
      <w:bookmarkStart w:id="165" w:name="_Toc472670612"/>
      <w:bookmarkStart w:id="166" w:name="_Toc474226013"/>
      <w:bookmarkStart w:id="167" w:name="_Toc480287105"/>
      <w:bookmarkStart w:id="168" w:name="_Toc481759161"/>
      <w:r>
        <w:br w:type="page"/>
      </w:r>
    </w:p>
    <w:p w:rsidR="008A235E" w:rsidRPr="00582B7C" w:rsidRDefault="008A235E" w:rsidP="008A235E">
      <w:pPr>
        <w:pStyle w:val="Legenda"/>
      </w:pPr>
      <w:bookmarkStart w:id="169" w:name="_Toc487438968"/>
      <w:r w:rsidRPr="00582B7C">
        <w:lastRenderedPageBreak/>
        <w:t xml:space="preserve">Tabela </w:t>
      </w:r>
      <w:r w:rsidR="00CE3E70">
        <w:fldChar w:fldCharType="begin"/>
      </w:r>
      <w:r w:rsidR="00CE3E70">
        <w:instrText xml:space="preserve"> SEQ Tabela \* ARABIC </w:instrText>
      </w:r>
      <w:r w:rsidR="00CE3E70">
        <w:fldChar w:fldCharType="separate"/>
      </w:r>
      <w:r w:rsidR="00A615B1">
        <w:rPr>
          <w:noProof/>
        </w:rPr>
        <w:t>4</w:t>
      </w:r>
      <w:r w:rsidR="00CE3E70">
        <w:rPr>
          <w:noProof/>
        </w:rPr>
        <w:fldChar w:fldCharType="end"/>
      </w:r>
      <w:r>
        <w:rPr>
          <w:noProof/>
        </w:rPr>
        <w:t>.</w:t>
      </w:r>
      <w:r w:rsidRPr="00582B7C">
        <w:t xml:space="preserve"> Stan ekologiczny jednolitych części wód</w:t>
      </w:r>
      <w:bookmarkEnd w:id="164"/>
      <w:bookmarkEnd w:id="165"/>
      <w:bookmarkEnd w:id="166"/>
      <w:bookmarkEnd w:id="167"/>
      <w:bookmarkEnd w:id="168"/>
      <w:bookmarkEnd w:id="169"/>
    </w:p>
    <w:tbl>
      <w:tblPr>
        <w:tblStyle w:val="Tabela-Siatka"/>
        <w:tblW w:w="0" w:type="auto"/>
        <w:tblInd w:w="3170" w:type="dxa"/>
        <w:tblLook w:val="04A0" w:firstRow="1" w:lastRow="0" w:firstColumn="1" w:lastColumn="0" w:noHBand="0" w:noVBand="1"/>
      </w:tblPr>
      <w:tblGrid>
        <w:gridCol w:w="1368"/>
        <w:gridCol w:w="1740"/>
      </w:tblGrid>
      <w:tr w:rsidR="008A235E" w:rsidTr="002A2B5C">
        <w:tc>
          <w:tcPr>
            <w:tcW w:w="0" w:type="auto"/>
            <w:shd w:val="clear" w:color="auto" w:fill="DBE5F1" w:themeFill="accent1" w:themeFillTint="33"/>
            <w:vAlign w:val="center"/>
          </w:tcPr>
          <w:p w:rsidR="008A235E" w:rsidRPr="00582B7C" w:rsidRDefault="008A235E" w:rsidP="002A2B5C">
            <w:pPr>
              <w:pStyle w:val="rdo"/>
              <w:spacing w:after="0"/>
              <w:rPr>
                <w:i w:val="0"/>
              </w:rPr>
            </w:pPr>
            <w:r w:rsidRPr="00582B7C">
              <w:rPr>
                <w:rFonts w:cs="Calibri"/>
                <w:b/>
                <w:i w:val="0"/>
                <w:sz w:val="22"/>
                <w:szCs w:val="24"/>
              </w:rPr>
              <w:t>Klasa jakości</w:t>
            </w:r>
          </w:p>
        </w:tc>
        <w:tc>
          <w:tcPr>
            <w:tcW w:w="0" w:type="auto"/>
            <w:shd w:val="clear" w:color="auto" w:fill="DBE5F1" w:themeFill="accent1" w:themeFillTint="33"/>
            <w:vAlign w:val="center"/>
          </w:tcPr>
          <w:p w:rsidR="008A235E" w:rsidRPr="00582B7C" w:rsidRDefault="008A235E" w:rsidP="002A2B5C">
            <w:pPr>
              <w:pStyle w:val="rdo"/>
              <w:spacing w:after="0"/>
              <w:rPr>
                <w:i w:val="0"/>
              </w:rPr>
            </w:pPr>
            <w:r w:rsidRPr="00582B7C">
              <w:rPr>
                <w:rFonts w:cs="Calibri"/>
                <w:b/>
                <w:i w:val="0"/>
                <w:sz w:val="22"/>
                <w:szCs w:val="24"/>
              </w:rPr>
              <w:t>Stan ekologiczny</w:t>
            </w:r>
          </w:p>
        </w:tc>
      </w:tr>
      <w:tr w:rsidR="008A235E" w:rsidTr="002A2B5C">
        <w:tc>
          <w:tcPr>
            <w:tcW w:w="0" w:type="auto"/>
            <w:vAlign w:val="center"/>
          </w:tcPr>
          <w:p w:rsidR="008A235E" w:rsidRPr="00582B7C" w:rsidRDefault="008A235E" w:rsidP="002A2B5C">
            <w:pPr>
              <w:pStyle w:val="rdo"/>
              <w:spacing w:after="0"/>
              <w:rPr>
                <w:i w:val="0"/>
              </w:rPr>
            </w:pPr>
            <w:r w:rsidRPr="00582B7C">
              <w:rPr>
                <w:rFonts w:cs="Calibri"/>
                <w:i w:val="0"/>
                <w:sz w:val="22"/>
                <w:szCs w:val="24"/>
              </w:rPr>
              <w:t>I</w:t>
            </w:r>
          </w:p>
        </w:tc>
        <w:tc>
          <w:tcPr>
            <w:tcW w:w="0" w:type="auto"/>
            <w:vAlign w:val="center"/>
          </w:tcPr>
          <w:p w:rsidR="008A235E" w:rsidRPr="00582B7C" w:rsidRDefault="008A235E" w:rsidP="002A2B5C">
            <w:pPr>
              <w:pStyle w:val="rdo"/>
              <w:spacing w:after="0"/>
              <w:rPr>
                <w:i w:val="0"/>
              </w:rPr>
            </w:pPr>
            <w:r w:rsidRPr="00582B7C">
              <w:rPr>
                <w:rFonts w:cs="Calibri"/>
                <w:i w:val="0"/>
                <w:sz w:val="22"/>
                <w:szCs w:val="24"/>
              </w:rPr>
              <w:t>Bardzo dobry</w:t>
            </w:r>
          </w:p>
        </w:tc>
      </w:tr>
      <w:tr w:rsidR="008A235E" w:rsidTr="002A2B5C">
        <w:tc>
          <w:tcPr>
            <w:tcW w:w="0" w:type="auto"/>
            <w:vAlign w:val="center"/>
          </w:tcPr>
          <w:p w:rsidR="008A235E" w:rsidRPr="00582B7C" w:rsidRDefault="008A235E" w:rsidP="002A2B5C">
            <w:pPr>
              <w:pStyle w:val="rdo"/>
              <w:spacing w:after="0"/>
              <w:rPr>
                <w:i w:val="0"/>
              </w:rPr>
            </w:pPr>
            <w:r w:rsidRPr="00582B7C">
              <w:rPr>
                <w:rFonts w:cs="Calibri"/>
                <w:i w:val="0"/>
                <w:sz w:val="22"/>
                <w:szCs w:val="24"/>
              </w:rPr>
              <w:t>II</w:t>
            </w:r>
          </w:p>
        </w:tc>
        <w:tc>
          <w:tcPr>
            <w:tcW w:w="0" w:type="auto"/>
            <w:vAlign w:val="center"/>
          </w:tcPr>
          <w:p w:rsidR="008A235E" w:rsidRPr="00582B7C" w:rsidRDefault="008A235E" w:rsidP="002A2B5C">
            <w:pPr>
              <w:pStyle w:val="rdo"/>
              <w:spacing w:after="0"/>
              <w:rPr>
                <w:i w:val="0"/>
              </w:rPr>
            </w:pPr>
            <w:r w:rsidRPr="00582B7C">
              <w:rPr>
                <w:rFonts w:cs="Calibri"/>
                <w:i w:val="0"/>
                <w:sz w:val="22"/>
                <w:szCs w:val="24"/>
              </w:rPr>
              <w:t>Dobry</w:t>
            </w:r>
          </w:p>
        </w:tc>
      </w:tr>
      <w:tr w:rsidR="008A235E" w:rsidTr="002A2B5C">
        <w:tc>
          <w:tcPr>
            <w:tcW w:w="0" w:type="auto"/>
            <w:vAlign w:val="center"/>
          </w:tcPr>
          <w:p w:rsidR="008A235E" w:rsidRPr="00582B7C" w:rsidRDefault="008A235E" w:rsidP="002A2B5C">
            <w:pPr>
              <w:pStyle w:val="rdo"/>
              <w:spacing w:after="0"/>
              <w:rPr>
                <w:i w:val="0"/>
              </w:rPr>
            </w:pPr>
            <w:r w:rsidRPr="00582B7C">
              <w:rPr>
                <w:rFonts w:cs="Calibri"/>
                <w:i w:val="0"/>
                <w:sz w:val="22"/>
                <w:szCs w:val="24"/>
              </w:rPr>
              <w:t>III</w:t>
            </w:r>
          </w:p>
        </w:tc>
        <w:tc>
          <w:tcPr>
            <w:tcW w:w="0" w:type="auto"/>
            <w:vAlign w:val="center"/>
          </w:tcPr>
          <w:p w:rsidR="008A235E" w:rsidRPr="00582B7C" w:rsidRDefault="008A235E" w:rsidP="002A2B5C">
            <w:pPr>
              <w:pStyle w:val="rdo"/>
              <w:spacing w:after="0"/>
              <w:rPr>
                <w:i w:val="0"/>
              </w:rPr>
            </w:pPr>
            <w:r w:rsidRPr="00582B7C">
              <w:rPr>
                <w:rFonts w:cs="Calibri"/>
                <w:i w:val="0"/>
                <w:sz w:val="22"/>
                <w:szCs w:val="24"/>
              </w:rPr>
              <w:t>Umiarkowany</w:t>
            </w:r>
          </w:p>
        </w:tc>
      </w:tr>
      <w:tr w:rsidR="008A235E" w:rsidTr="002A2B5C">
        <w:tc>
          <w:tcPr>
            <w:tcW w:w="0" w:type="auto"/>
            <w:vAlign w:val="center"/>
          </w:tcPr>
          <w:p w:rsidR="008A235E" w:rsidRPr="00582B7C" w:rsidRDefault="008A235E" w:rsidP="002A2B5C">
            <w:pPr>
              <w:pStyle w:val="rdo"/>
              <w:spacing w:after="0"/>
              <w:rPr>
                <w:i w:val="0"/>
              </w:rPr>
            </w:pPr>
            <w:r w:rsidRPr="00582B7C">
              <w:rPr>
                <w:rFonts w:cs="Calibri"/>
                <w:i w:val="0"/>
                <w:sz w:val="22"/>
                <w:szCs w:val="24"/>
              </w:rPr>
              <w:t>IV</w:t>
            </w:r>
          </w:p>
        </w:tc>
        <w:tc>
          <w:tcPr>
            <w:tcW w:w="0" w:type="auto"/>
            <w:vAlign w:val="center"/>
          </w:tcPr>
          <w:p w:rsidR="008A235E" w:rsidRPr="00582B7C" w:rsidRDefault="008A235E" w:rsidP="002A2B5C">
            <w:pPr>
              <w:pStyle w:val="rdo"/>
              <w:spacing w:after="0"/>
              <w:rPr>
                <w:i w:val="0"/>
              </w:rPr>
            </w:pPr>
            <w:r w:rsidRPr="00582B7C">
              <w:rPr>
                <w:rFonts w:cs="Calibri"/>
                <w:i w:val="0"/>
                <w:sz w:val="22"/>
                <w:szCs w:val="24"/>
              </w:rPr>
              <w:t>Słaby</w:t>
            </w:r>
          </w:p>
        </w:tc>
      </w:tr>
      <w:tr w:rsidR="008A235E" w:rsidTr="002A2B5C">
        <w:tc>
          <w:tcPr>
            <w:tcW w:w="0" w:type="auto"/>
            <w:vAlign w:val="center"/>
          </w:tcPr>
          <w:p w:rsidR="008A235E" w:rsidRPr="00582B7C" w:rsidRDefault="008A235E" w:rsidP="002A2B5C">
            <w:pPr>
              <w:pStyle w:val="rdo"/>
              <w:spacing w:after="0"/>
              <w:rPr>
                <w:i w:val="0"/>
              </w:rPr>
            </w:pPr>
            <w:r w:rsidRPr="00582B7C">
              <w:rPr>
                <w:rFonts w:cs="Calibri"/>
                <w:i w:val="0"/>
                <w:sz w:val="22"/>
                <w:szCs w:val="24"/>
              </w:rPr>
              <w:t>V</w:t>
            </w:r>
          </w:p>
        </w:tc>
        <w:tc>
          <w:tcPr>
            <w:tcW w:w="0" w:type="auto"/>
            <w:vAlign w:val="center"/>
          </w:tcPr>
          <w:p w:rsidR="008A235E" w:rsidRPr="00582B7C" w:rsidRDefault="008A235E" w:rsidP="002A2B5C">
            <w:pPr>
              <w:pStyle w:val="rdo"/>
              <w:spacing w:after="0"/>
              <w:rPr>
                <w:i w:val="0"/>
              </w:rPr>
            </w:pPr>
            <w:r w:rsidRPr="00582B7C">
              <w:rPr>
                <w:rFonts w:cs="Calibri"/>
                <w:i w:val="0"/>
                <w:sz w:val="22"/>
                <w:szCs w:val="24"/>
              </w:rPr>
              <w:t>Zły</w:t>
            </w:r>
          </w:p>
        </w:tc>
      </w:tr>
    </w:tbl>
    <w:p w:rsidR="008A235E" w:rsidRDefault="008A235E" w:rsidP="008A235E">
      <w:pPr>
        <w:pStyle w:val="rdo"/>
        <w:rPr>
          <w:color w:val="000000"/>
        </w:rPr>
      </w:pPr>
      <w:r>
        <w:t>Źródło: GIOŚ</w:t>
      </w:r>
    </w:p>
    <w:p w:rsidR="008A235E" w:rsidRDefault="008A235E" w:rsidP="008A235E">
      <w:pPr>
        <w:pStyle w:val="Akapity0"/>
      </w:pPr>
      <w:r>
        <w:rPr>
          <w:lang w:eastAsia="pl-PL"/>
        </w:rPr>
        <w:t xml:space="preserve">O przypisaniu ocenianej jednolitej części wód powierzchniowych decydują wyniki klasyfikacji poszczególnych elementów biologicznych, przy czym obowiązuje zasada, że klasa stanu/potencjału ekologicznego odpowiada klasie najgorszego elementu biologicznego (rozporządzenie Ministra Środowiska z dnia 21 lipca 2016 r. </w:t>
      </w:r>
      <w:r>
        <w:rPr>
          <w:i/>
          <w:lang w:eastAsia="pl-PL"/>
        </w:rPr>
        <w:t xml:space="preserve">w sprawie sposobu klasyfikacji stanu </w:t>
      </w:r>
      <w:r>
        <w:rPr>
          <w:i/>
          <w:shd w:val="clear" w:color="auto" w:fill="FFFFFF" w:themeFill="background1"/>
          <w:lang w:eastAsia="pl-PL"/>
        </w:rPr>
        <w:t>jednolitych części wód powierzchniowych oraz środowiskowych norm jakości dla substancji priorytetowych</w:t>
      </w:r>
      <w:r>
        <w:rPr>
          <w:i/>
          <w:lang w:eastAsia="pl-PL"/>
        </w:rPr>
        <w:t xml:space="preserve"> </w:t>
      </w:r>
      <w:r>
        <w:rPr>
          <w:shd w:val="clear" w:color="auto" w:fill="FFFFFF" w:themeFill="background1"/>
          <w:lang w:eastAsia="pl-PL"/>
        </w:rPr>
        <w:t>(Dz.U. 2016, poz. 1187)).</w:t>
      </w:r>
    </w:p>
    <w:p w:rsidR="008A235E" w:rsidRDefault="008A235E" w:rsidP="008A235E">
      <w:pPr>
        <w:pStyle w:val="Akapity0"/>
      </w:pPr>
      <w:r>
        <w:rPr>
          <w:lang w:eastAsia="pl-PL"/>
        </w:rPr>
        <w:t xml:space="preserve">W ocenie stanu ekologicznego specyficzną rolę mają hydromorfologiczne elementy jakości wód, które wraz z elementami fizykochemicznymi są elementami wspierającymi ocenę elementów biologicznych. Badania wód powierzchniowych w zakresie elementów hydrologicznych i morfologicznych wykonuje państwowa służba hydrologiczno-meteorologiczna, przekazując wyniki tych badań właściwym wojewódzkim inspektorom ochrony środowiska. Natomiast wojewódzki inspektor ochrony środowiska prowadzi obserwacje elementów hydromorfologicznych na potrzeby oceny stanu ekologicznego. Zgodnie z Ramową Dyrektywą Wodną obserwacje stanu elementów hydromorfologicznych służą jedynie potwierdzeniu bardzo dobrego stanu lub maksymalnego potencjału ekologicznego wód powierzchniowych. Oznacza to, że w sytuacji, gdy stan wód na podstawie elementów biologicznych i wspierających je elementów fizykochemicznych jest oceniony jako bardzo dobry, niespełnienie przez elementy hydromorfologiczne kryteriów stanu bardzo dobrego powoduje obniżenie stanu ekologicznego wód. Analogicznie jest dla maksymalnego potencjału ekologicznego. W tym przypadku jednak to niemożliwe do eliminacji przekształcenia hydromorfologiczne stanowią o uznaniu wód za silnie zmienione lub sztuczne, więc ich stopień, np. drożność przepławek w barierach poprzecznych, może decydować o określeniu potencjału ekologicznego jako maksymalny lub niższy. W sytuacji, gdy stan ekologiczny lub potencjał ekologiczny został oceniony na podstawie elementów biologicznych i wspierających je elementów fizykochemicznych jako poniżej bardzo dobrego lub maksymalnego, stan elementów hydromorfologicznych nie ma wpływu na ocenę stanu </w:t>
      </w:r>
      <w:r>
        <w:rPr>
          <w:lang w:eastAsia="pl-PL"/>
        </w:rPr>
        <w:lastRenderedPageBreak/>
        <w:t>lub potencjału ekologicznego, tzn. przyjmuje się, że z definicji odpowiada on stanowi elementów biologicznych.</w:t>
      </w:r>
    </w:p>
    <w:p w:rsidR="008A235E" w:rsidRDefault="008A235E" w:rsidP="008A235E">
      <w:pPr>
        <w:pStyle w:val="Akapity0"/>
      </w:pPr>
      <w:r>
        <w:rPr>
          <w:lang w:eastAsia="pl-PL"/>
        </w:rPr>
        <w:t>Klasyfikacji stanu chemicznego jednolitych części wód powierzchniowych dokonuje się na podstawie analizy wyników pomiarów zanieczyszczeń chemicznych, w tym tzw. substancji priorytetowych. Podstawą analizy jest porównanie uzyskanych wyników ze środowiskowych normami jakości. Przyjmuje się, że jednolita część wód jest w dobrym stanie chemicznym, jeżeli żadna z obliczonych wartości stężeń nie przekracza dopuszczalnych stężeń maksymalnych i średniorocznych. Jeżeli woda nie spełnia tych wymagań, stan chemiczny ocenianej jednolitej części wód określa się jako: „poniżej dobrego”. Dodatkowo, wyniki badań osadów dennych są wykorzystywane w systemie oceny stanu chemicznego wód.</w:t>
      </w:r>
    </w:p>
    <w:p w:rsidR="006E52A2" w:rsidRDefault="008A235E" w:rsidP="008A235E">
      <w:pPr>
        <w:pStyle w:val="Akapity0"/>
        <w:rPr>
          <w:b/>
        </w:rPr>
      </w:pPr>
      <w:r>
        <w:t>Stan jednolitej części wód ocenia się poprzez porównanie wyników klasyfikacji stanu/potencjału ekologicznego i stanu chemicznego. Jednolita część wód może być oceniona jako będąca w „dobrym stanie”, jeśli jednocześnie jej stan/potencjał ekologiczny jest sklasyfikowany przynajmniej jako dobry, a stan chemiczny sklasyfikowany jest jako „dobry”. W pozostałych przypadkach, tj. gdy stan chemiczny jest sklasyfikowany jako „poniżej dobrego” lub stan/potencjał ekologiczny sklasyfikowano jako „umiarkowany”, „słaby”, bądź „zły”, jednolitą część wód ocenia się jako będącą w złym stanie.</w:t>
      </w:r>
    </w:p>
    <w:p w:rsidR="008A235E" w:rsidRDefault="008A235E" w:rsidP="008A235E">
      <w:pPr>
        <w:pStyle w:val="AKAPITY"/>
      </w:pPr>
      <w:r w:rsidRPr="000F4D70">
        <w:t xml:space="preserve">Gmina </w:t>
      </w:r>
      <w:r>
        <w:t>Dźwierzuty</w:t>
      </w:r>
      <w:r w:rsidRPr="000F4D70">
        <w:t xml:space="preserve"> leży w granicach </w:t>
      </w:r>
      <w:r w:rsidR="0032748B">
        <w:t>5</w:t>
      </w:r>
      <w:r w:rsidRPr="000F4D70">
        <w:t xml:space="preserve"> Jednolitych Części Wód Powierzchniowych (</w:t>
      </w:r>
      <w:r w:rsidR="002D2726">
        <w:t>rys. </w:t>
      </w:r>
      <w:r w:rsidR="005A1D58">
        <w:t>4</w:t>
      </w:r>
      <w:r w:rsidRPr="000F4D70">
        <w:t xml:space="preserve">), </w:t>
      </w:r>
      <w:r>
        <w:t>są to:</w:t>
      </w:r>
    </w:p>
    <w:p w:rsidR="008A235E" w:rsidRDefault="00B8712A" w:rsidP="00140D6D">
      <w:pPr>
        <w:pStyle w:val="AKAPITY"/>
        <w:numPr>
          <w:ilvl w:val="0"/>
          <w:numId w:val="20"/>
        </w:numPr>
      </w:pPr>
      <w:r w:rsidRPr="00B8712A">
        <w:t xml:space="preserve">Sawica od źródeł do wypływu z jeziora Sasek Mały </w:t>
      </w:r>
      <w:r w:rsidR="008A235E">
        <w:t>(</w:t>
      </w:r>
      <w:r w:rsidR="008A235E" w:rsidRPr="008A235E">
        <w:t>RW2000252654279</w:t>
      </w:r>
      <w:r w:rsidR="008A235E">
        <w:t>),</w:t>
      </w:r>
    </w:p>
    <w:p w:rsidR="008A235E" w:rsidRDefault="00B8712A" w:rsidP="00140D6D">
      <w:pPr>
        <w:pStyle w:val="AKAPITY"/>
        <w:numPr>
          <w:ilvl w:val="0"/>
          <w:numId w:val="20"/>
        </w:numPr>
      </w:pPr>
      <w:r>
        <w:t xml:space="preserve">Wałpusza z jeziora Wałpusz </w:t>
      </w:r>
      <w:r w:rsidR="008A235E">
        <w:t>(</w:t>
      </w:r>
      <w:r w:rsidR="006F6DA1" w:rsidRPr="006F6DA1">
        <w:t>RW200017265449</w:t>
      </w:r>
      <w:r w:rsidR="008A235E">
        <w:t>),</w:t>
      </w:r>
    </w:p>
    <w:p w:rsidR="008A235E" w:rsidRDefault="00B8712A" w:rsidP="00140D6D">
      <w:pPr>
        <w:pStyle w:val="AKAPITY"/>
        <w:numPr>
          <w:ilvl w:val="0"/>
          <w:numId w:val="20"/>
        </w:numPr>
      </w:pPr>
      <w:r w:rsidRPr="00B8712A">
        <w:t xml:space="preserve">Rozoga od źródeł do Radostówki z Radostówką </w:t>
      </w:r>
      <w:r w:rsidR="008A235E">
        <w:t>(</w:t>
      </w:r>
      <w:r w:rsidR="006F6DA1" w:rsidRPr="006F6DA1">
        <w:t>RW200017265269</w:t>
      </w:r>
      <w:r w:rsidR="008A235E">
        <w:t>),</w:t>
      </w:r>
    </w:p>
    <w:p w:rsidR="008A235E" w:rsidRDefault="00B8712A" w:rsidP="00140D6D">
      <w:pPr>
        <w:pStyle w:val="AKAPITY"/>
        <w:numPr>
          <w:ilvl w:val="0"/>
          <w:numId w:val="20"/>
        </w:numPr>
      </w:pPr>
      <w:r w:rsidRPr="00B8712A">
        <w:t xml:space="preserve">Krutynia do wpływu do jeziora Bełdany wraz z dopływami i jeziorami </w:t>
      </w:r>
      <w:r w:rsidR="008A235E">
        <w:t>(</w:t>
      </w:r>
      <w:r w:rsidR="006F6DA1" w:rsidRPr="006F6DA1">
        <w:t>RW200025264299</w:t>
      </w:r>
      <w:r w:rsidR="008A235E">
        <w:t>).</w:t>
      </w:r>
    </w:p>
    <w:p w:rsidR="008A235E" w:rsidRDefault="007059DF" w:rsidP="00140D6D">
      <w:pPr>
        <w:pStyle w:val="Akapitzlist"/>
        <w:numPr>
          <w:ilvl w:val="0"/>
          <w:numId w:val="21"/>
        </w:numPr>
        <w:spacing w:after="120"/>
        <w:ind w:left="1418"/>
        <w:contextualSpacing w:val="0"/>
        <w:jc w:val="both"/>
      </w:pPr>
      <w:r>
        <w:t xml:space="preserve">Wadąg do wypływu z jez. Pisz </w:t>
      </w:r>
      <w:r w:rsidR="008A235E">
        <w:t>(</w:t>
      </w:r>
      <w:r w:rsidR="006F6DA1" w:rsidRPr="006F6DA1">
        <w:t>RW7000255844579</w:t>
      </w:r>
      <w:r w:rsidR="008A235E">
        <w:t>),</w:t>
      </w:r>
    </w:p>
    <w:p w:rsidR="00FD5B99" w:rsidRDefault="00DA2AC6" w:rsidP="00140D6D">
      <w:pPr>
        <w:pStyle w:val="Akapitzlist"/>
        <w:numPr>
          <w:ilvl w:val="0"/>
          <w:numId w:val="21"/>
        </w:numPr>
        <w:spacing w:after="120" w:line="360" w:lineRule="auto"/>
        <w:ind w:left="1418"/>
        <w:contextualSpacing w:val="0"/>
      </w:pPr>
      <w:r>
        <w:t xml:space="preserve">Sąpłaty </w:t>
      </w:r>
      <w:r w:rsidR="002D2726">
        <w:t>(</w:t>
      </w:r>
      <w:r w:rsidR="006F6DA1" w:rsidRPr="006F6DA1">
        <w:t>LW30299</w:t>
      </w:r>
      <w:r w:rsidR="002D2726">
        <w:t>).</w:t>
      </w:r>
    </w:p>
    <w:p w:rsidR="00DA2AC6" w:rsidRDefault="007A3A2A" w:rsidP="007A3A2A">
      <w:pPr>
        <w:pStyle w:val="Akapity0"/>
      </w:pPr>
      <w:r w:rsidRPr="000F4D70">
        <w:t>W</w:t>
      </w:r>
      <w:r>
        <w:t> latach 2010</w:t>
      </w:r>
      <w:r>
        <w:softHyphen/>
        <w:t>–2015</w:t>
      </w:r>
      <w:r w:rsidRPr="000F4D70">
        <w:t xml:space="preserve"> WIOŚ w </w:t>
      </w:r>
      <w:r>
        <w:t>Olsztynie</w:t>
      </w:r>
      <w:r w:rsidRPr="000F4D70">
        <w:t xml:space="preserve"> badał </w:t>
      </w:r>
      <w:r>
        <w:t xml:space="preserve">pięć </w:t>
      </w:r>
      <w:r w:rsidR="003E7877">
        <w:t xml:space="preserve">JCWP, w tym 2 jeziora </w:t>
      </w:r>
      <w:r w:rsidRPr="000F4D70">
        <w:t>znajdując</w:t>
      </w:r>
      <w:r w:rsidR="003E7877">
        <w:t>e</w:t>
      </w:r>
      <w:r w:rsidRPr="000F4D70">
        <w:t xml:space="preserve"> się w obszarze </w:t>
      </w:r>
      <w:r>
        <w:t>gminy</w:t>
      </w:r>
      <w:r w:rsidRPr="000F4D70">
        <w:t>. Wyniki bada</w:t>
      </w:r>
      <w:r w:rsidR="003E7877">
        <w:t>ń</w:t>
      </w:r>
      <w:r w:rsidRPr="000F4D70">
        <w:t xml:space="preserve"> </w:t>
      </w:r>
      <w:r w:rsidRPr="007535F1">
        <w:t xml:space="preserve">przedstawia </w:t>
      </w:r>
      <w:r w:rsidRPr="00B56118">
        <w:t>tabela</w:t>
      </w:r>
      <w:r w:rsidRPr="007535F1">
        <w:t xml:space="preserve"> </w:t>
      </w:r>
      <w:r>
        <w:t>5</w:t>
      </w:r>
      <w:r w:rsidR="003E7877">
        <w:t xml:space="preserve"> i 6</w:t>
      </w:r>
      <w:r w:rsidRPr="007535F1">
        <w:t>.</w:t>
      </w:r>
    </w:p>
    <w:p w:rsidR="007A3A2A" w:rsidRDefault="007A3A2A" w:rsidP="007A3A2A">
      <w:pPr>
        <w:pStyle w:val="Akapity0"/>
        <w:sectPr w:rsidR="007A3A2A" w:rsidSect="00497191">
          <w:headerReference w:type="default" r:id="rId15"/>
          <w:footerReference w:type="default" r:id="rId16"/>
          <w:headerReference w:type="first" r:id="rId17"/>
          <w:pgSz w:w="11906" w:h="16838"/>
          <w:pgMar w:top="1384" w:right="1417" w:bottom="1417" w:left="1417" w:header="708" w:footer="708" w:gutter="0"/>
          <w:cols w:space="708"/>
          <w:titlePg/>
          <w:docGrid w:linePitch="360"/>
        </w:sectPr>
      </w:pPr>
    </w:p>
    <w:p w:rsidR="006F6DA1" w:rsidRDefault="00231FEB" w:rsidP="00217C2F">
      <w:pPr>
        <w:spacing w:after="0" w:line="240" w:lineRule="auto"/>
        <w:jc w:val="center"/>
        <w:rPr>
          <w:noProof/>
          <w:lang w:eastAsia="pl-PL"/>
        </w:rPr>
      </w:pPr>
      <w:r>
        <w:rPr>
          <w:noProof/>
          <w:lang w:eastAsia="pl-PL"/>
        </w:rPr>
        <w:lastRenderedPageBreak/>
        <w:drawing>
          <wp:inline distT="0" distB="0" distL="0" distR="0">
            <wp:extent cx="9001125" cy="5255895"/>
            <wp:effectExtent l="0" t="0" r="9525" b="1905"/>
            <wp:docPr id="16" name="Obraz 1" descr="JCW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CWP"/>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001125" cy="5255895"/>
                    </a:xfrm>
                    <a:prstGeom prst="rect">
                      <a:avLst/>
                    </a:prstGeom>
                    <a:noFill/>
                    <a:ln>
                      <a:noFill/>
                    </a:ln>
                  </pic:spPr>
                </pic:pic>
              </a:graphicData>
            </a:graphic>
          </wp:inline>
        </w:drawing>
      </w:r>
    </w:p>
    <w:p w:rsidR="00217C2F" w:rsidRDefault="00217C2F" w:rsidP="00217C2F">
      <w:pPr>
        <w:pStyle w:val="Legenda"/>
      </w:pPr>
      <w:bookmarkStart w:id="170" w:name="_Toc487438936"/>
      <w:r>
        <w:t xml:space="preserve">Rysunek </w:t>
      </w:r>
      <w:r w:rsidR="00CE3E70">
        <w:fldChar w:fldCharType="begin"/>
      </w:r>
      <w:r w:rsidR="00CE3E70">
        <w:instrText xml:space="preserve"> SEQ Rysunek \* ARABIC </w:instrText>
      </w:r>
      <w:r w:rsidR="00CE3E70">
        <w:fldChar w:fldCharType="separate"/>
      </w:r>
      <w:r w:rsidR="00A615B1">
        <w:rPr>
          <w:noProof/>
        </w:rPr>
        <w:t>4</w:t>
      </w:r>
      <w:r w:rsidR="00CE3E70">
        <w:rPr>
          <w:noProof/>
        </w:rPr>
        <w:fldChar w:fldCharType="end"/>
      </w:r>
      <w:r>
        <w:t>.</w:t>
      </w:r>
      <w:r w:rsidRPr="006629FE">
        <w:t xml:space="preserve"> </w:t>
      </w:r>
      <w:r w:rsidR="00182EF8">
        <w:t>Granice JCWP (</w:t>
      </w:r>
      <w:r>
        <w:t>czarne</w:t>
      </w:r>
      <w:r w:rsidR="00182EF8">
        <w:t xml:space="preserve"> linie</w:t>
      </w:r>
      <w:r>
        <w:t>) na tle Gminy Dźwierzuty (</w:t>
      </w:r>
      <w:r w:rsidR="00182EF8">
        <w:t>różowe linie</w:t>
      </w:r>
      <w:r>
        <w:t>)</w:t>
      </w:r>
      <w:bookmarkEnd w:id="170"/>
    </w:p>
    <w:p w:rsidR="00FD5B99" w:rsidRDefault="00217C2F" w:rsidP="00217C2F">
      <w:pPr>
        <w:pStyle w:val="rdo"/>
        <w:rPr>
          <w:b/>
          <w:szCs w:val="24"/>
        </w:rPr>
      </w:pPr>
      <w:r>
        <w:t xml:space="preserve">Źródło: </w:t>
      </w:r>
      <w:r w:rsidR="00182EF8">
        <w:t xml:space="preserve">geoportal </w:t>
      </w:r>
      <w:r>
        <w:t>KZGW</w:t>
      </w:r>
    </w:p>
    <w:p w:rsidR="00144FE7" w:rsidRDefault="00144FE7" w:rsidP="00144FE7">
      <w:pPr>
        <w:pStyle w:val="Legenda"/>
      </w:pPr>
      <w:bookmarkStart w:id="171" w:name="_Toc467242639"/>
      <w:bookmarkStart w:id="172" w:name="_Toc468863985"/>
      <w:bookmarkStart w:id="173" w:name="_Toc470163787"/>
      <w:bookmarkStart w:id="174" w:name="_Toc471723821"/>
      <w:bookmarkStart w:id="175" w:name="_Toc474226014"/>
      <w:bookmarkStart w:id="176" w:name="_Toc487438969"/>
      <w:r>
        <w:lastRenderedPageBreak/>
        <w:t xml:space="preserve">Tabela </w:t>
      </w:r>
      <w:r w:rsidR="00CE3E70">
        <w:fldChar w:fldCharType="begin"/>
      </w:r>
      <w:r w:rsidR="00CE3E70">
        <w:instrText xml:space="preserve"> SEQ Tabela \* ARABIC </w:instrText>
      </w:r>
      <w:r w:rsidR="00CE3E70">
        <w:fldChar w:fldCharType="separate"/>
      </w:r>
      <w:r w:rsidR="00A615B1">
        <w:rPr>
          <w:noProof/>
        </w:rPr>
        <w:t>5</w:t>
      </w:r>
      <w:r w:rsidR="00CE3E70">
        <w:rPr>
          <w:noProof/>
        </w:rPr>
        <w:fldChar w:fldCharType="end"/>
      </w:r>
      <w:r>
        <w:t xml:space="preserve">. Klasyfikacja stanu czystości jednolitych części wód powierzchniowych na terenie Gminy </w:t>
      </w:r>
      <w:bookmarkEnd w:id="171"/>
      <w:bookmarkEnd w:id="172"/>
      <w:bookmarkEnd w:id="173"/>
      <w:bookmarkEnd w:id="174"/>
      <w:bookmarkEnd w:id="175"/>
      <w:r>
        <w:t>Dźwierzuty</w:t>
      </w:r>
      <w:r w:rsidR="00D0207D">
        <w:t xml:space="preserve"> w latach 2010 – 2015</w:t>
      </w:r>
      <w:bookmarkEnd w:id="176"/>
    </w:p>
    <w:tbl>
      <w:tblPr>
        <w:tblW w:w="14981" w:type="dxa"/>
        <w:jc w:val="center"/>
        <w:tblCellMar>
          <w:left w:w="70" w:type="dxa"/>
          <w:right w:w="70" w:type="dxa"/>
        </w:tblCellMar>
        <w:tblLook w:val="04A0" w:firstRow="1" w:lastRow="0" w:firstColumn="1" w:lastColumn="0" w:noHBand="0" w:noVBand="1"/>
      </w:tblPr>
      <w:tblGrid>
        <w:gridCol w:w="1763"/>
        <w:gridCol w:w="914"/>
        <w:gridCol w:w="1842"/>
        <w:gridCol w:w="1246"/>
        <w:gridCol w:w="1113"/>
        <w:gridCol w:w="1261"/>
        <w:gridCol w:w="1997"/>
        <w:gridCol w:w="1710"/>
        <w:gridCol w:w="1423"/>
        <w:gridCol w:w="1009"/>
        <w:gridCol w:w="703"/>
      </w:tblGrid>
      <w:tr w:rsidR="00C156E4" w:rsidTr="001A67E3">
        <w:trPr>
          <w:cantSplit/>
          <w:trHeight w:val="1270"/>
          <w:tblHeader/>
          <w:jc w:val="center"/>
        </w:trPr>
        <w:tc>
          <w:tcPr>
            <w:tcW w:w="1828" w:type="dxa"/>
            <w:tcBorders>
              <w:top w:val="single" w:sz="4" w:space="0" w:color="auto"/>
              <w:left w:val="single" w:sz="4" w:space="0" w:color="auto"/>
              <w:bottom w:val="single" w:sz="4" w:space="0" w:color="auto"/>
              <w:right w:val="single" w:sz="4" w:space="0" w:color="auto"/>
            </w:tcBorders>
            <w:shd w:val="clear" w:color="auto" w:fill="DBE5F1"/>
            <w:vAlign w:val="center"/>
            <w:hideMark/>
          </w:tcPr>
          <w:p w:rsidR="00C8496D" w:rsidRPr="00383D35" w:rsidRDefault="00C8496D" w:rsidP="002A2B5C">
            <w:pPr>
              <w:spacing w:after="0" w:line="240" w:lineRule="auto"/>
              <w:jc w:val="center"/>
              <w:rPr>
                <w:rFonts w:eastAsia="Times New Roman"/>
                <w:b/>
                <w:bCs/>
                <w:color w:val="000000"/>
                <w:sz w:val="20"/>
                <w:szCs w:val="18"/>
                <w:lang w:eastAsia="pl-PL"/>
              </w:rPr>
            </w:pPr>
            <w:r>
              <w:rPr>
                <w:i/>
                <w:sz w:val="20"/>
                <w:szCs w:val="20"/>
              </w:rPr>
              <w:br w:type="page"/>
            </w:r>
            <w:r w:rsidRPr="00383D35">
              <w:rPr>
                <w:rFonts w:eastAsia="Times New Roman"/>
                <w:b/>
                <w:bCs/>
                <w:color w:val="000000"/>
                <w:sz w:val="20"/>
                <w:szCs w:val="18"/>
                <w:lang w:eastAsia="pl-PL"/>
              </w:rPr>
              <w:t>Nazwa ocenianej JCW</w:t>
            </w:r>
            <w:r>
              <w:rPr>
                <w:rFonts w:eastAsia="Times New Roman"/>
                <w:b/>
                <w:bCs/>
                <w:color w:val="000000"/>
                <w:sz w:val="20"/>
                <w:szCs w:val="18"/>
                <w:lang w:eastAsia="pl-PL"/>
              </w:rPr>
              <w:t>P</w:t>
            </w:r>
          </w:p>
        </w:tc>
        <w:tc>
          <w:tcPr>
            <w:tcW w:w="953" w:type="dxa"/>
            <w:tcBorders>
              <w:top w:val="single" w:sz="4" w:space="0" w:color="auto"/>
              <w:left w:val="nil"/>
              <w:bottom w:val="single" w:sz="4" w:space="0" w:color="auto"/>
              <w:right w:val="single" w:sz="4" w:space="0" w:color="auto"/>
            </w:tcBorders>
            <w:shd w:val="clear" w:color="auto" w:fill="DBE5F1"/>
            <w:vAlign w:val="center"/>
          </w:tcPr>
          <w:p w:rsidR="00C8496D" w:rsidRPr="00383D35" w:rsidRDefault="00C8496D" w:rsidP="00F743D7">
            <w:pPr>
              <w:spacing w:after="0" w:line="240" w:lineRule="auto"/>
              <w:jc w:val="center"/>
              <w:rPr>
                <w:rFonts w:eastAsia="Times New Roman"/>
                <w:b/>
                <w:bCs/>
                <w:color w:val="000000"/>
                <w:sz w:val="20"/>
                <w:szCs w:val="18"/>
                <w:lang w:eastAsia="pl-PL"/>
              </w:rPr>
            </w:pPr>
            <w:r>
              <w:rPr>
                <w:rFonts w:eastAsia="Times New Roman"/>
                <w:b/>
                <w:bCs/>
                <w:color w:val="000000"/>
                <w:sz w:val="20"/>
                <w:szCs w:val="18"/>
                <w:lang w:eastAsia="pl-PL"/>
              </w:rPr>
              <w:t>Nr JCWP</w:t>
            </w:r>
          </w:p>
        </w:tc>
        <w:tc>
          <w:tcPr>
            <w:tcW w:w="1851" w:type="dxa"/>
            <w:tcBorders>
              <w:top w:val="single" w:sz="4" w:space="0" w:color="auto"/>
              <w:left w:val="single" w:sz="4" w:space="0" w:color="auto"/>
              <w:bottom w:val="single" w:sz="4" w:space="0" w:color="auto"/>
              <w:right w:val="single" w:sz="4" w:space="0" w:color="auto"/>
            </w:tcBorders>
            <w:shd w:val="clear" w:color="auto" w:fill="DBE5F1"/>
            <w:vAlign w:val="center"/>
            <w:hideMark/>
          </w:tcPr>
          <w:p w:rsidR="00C8496D" w:rsidRPr="00383D35" w:rsidRDefault="00C8496D" w:rsidP="002A2B5C">
            <w:pPr>
              <w:spacing w:after="0" w:line="240" w:lineRule="auto"/>
              <w:jc w:val="center"/>
              <w:rPr>
                <w:rFonts w:eastAsia="Times New Roman"/>
                <w:b/>
                <w:bCs/>
                <w:color w:val="000000"/>
                <w:sz w:val="20"/>
                <w:szCs w:val="18"/>
                <w:lang w:eastAsia="pl-PL"/>
              </w:rPr>
            </w:pPr>
            <w:r w:rsidRPr="00383D35">
              <w:rPr>
                <w:rFonts w:eastAsia="Times New Roman"/>
                <w:b/>
                <w:bCs/>
                <w:color w:val="000000"/>
                <w:sz w:val="20"/>
                <w:szCs w:val="18"/>
                <w:lang w:eastAsia="pl-PL"/>
              </w:rPr>
              <w:t>Nazwa reprezentatywnego punktu pomiarowo-kontrolnego</w:t>
            </w:r>
          </w:p>
        </w:tc>
        <w:tc>
          <w:tcPr>
            <w:tcW w:w="1246" w:type="dxa"/>
            <w:tcBorders>
              <w:top w:val="single" w:sz="4" w:space="0" w:color="auto"/>
              <w:left w:val="nil"/>
              <w:bottom w:val="single" w:sz="4" w:space="0" w:color="auto"/>
              <w:right w:val="single" w:sz="4" w:space="0" w:color="auto"/>
            </w:tcBorders>
            <w:shd w:val="clear" w:color="auto" w:fill="DBE5F1"/>
            <w:vAlign w:val="center"/>
          </w:tcPr>
          <w:p w:rsidR="00C8496D" w:rsidRPr="00383D35" w:rsidRDefault="00C8496D" w:rsidP="002A2B5C">
            <w:pPr>
              <w:spacing w:after="0" w:line="240" w:lineRule="auto"/>
              <w:jc w:val="center"/>
              <w:rPr>
                <w:rFonts w:eastAsia="Times New Roman"/>
                <w:b/>
                <w:bCs/>
                <w:color w:val="000000"/>
                <w:sz w:val="20"/>
                <w:szCs w:val="18"/>
                <w:lang w:eastAsia="pl-PL"/>
              </w:rPr>
            </w:pPr>
            <w:r w:rsidRPr="005014B9">
              <w:rPr>
                <w:rFonts w:cs="Arial"/>
                <w:b/>
                <w:bCs/>
                <w:sz w:val="20"/>
              </w:rPr>
              <w:t xml:space="preserve">Wpływ gminy na jakość JCWP </w:t>
            </w:r>
          </w:p>
        </w:tc>
        <w:tc>
          <w:tcPr>
            <w:tcW w:w="1127" w:type="dxa"/>
            <w:tcBorders>
              <w:top w:val="single" w:sz="4" w:space="0" w:color="auto"/>
              <w:left w:val="single" w:sz="4" w:space="0" w:color="auto"/>
              <w:bottom w:val="single" w:sz="4" w:space="0" w:color="auto"/>
              <w:right w:val="single" w:sz="4" w:space="0" w:color="auto"/>
            </w:tcBorders>
            <w:shd w:val="clear" w:color="auto" w:fill="DBE5F1"/>
            <w:vAlign w:val="center"/>
            <w:hideMark/>
          </w:tcPr>
          <w:p w:rsidR="00C8496D" w:rsidRPr="00383D35" w:rsidRDefault="00C8496D" w:rsidP="002A2B5C">
            <w:pPr>
              <w:spacing w:after="0" w:line="240" w:lineRule="auto"/>
              <w:jc w:val="center"/>
              <w:rPr>
                <w:rFonts w:eastAsia="Times New Roman"/>
                <w:b/>
                <w:bCs/>
                <w:color w:val="000000"/>
                <w:sz w:val="20"/>
                <w:szCs w:val="18"/>
                <w:lang w:eastAsia="pl-PL"/>
              </w:rPr>
            </w:pPr>
            <w:r w:rsidRPr="00383D35">
              <w:rPr>
                <w:rFonts w:eastAsia="Times New Roman"/>
                <w:b/>
                <w:bCs/>
                <w:color w:val="000000"/>
                <w:sz w:val="20"/>
                <w:szCs w:val="18"/>
                <w:lang w:eastAsia="pl-PL"/>
              </w:rPr>
              <w:t>Silnie zmieniona lub sztuczna JCW</w:t>
            </w:r>
            <w:r>
              <w:rPr>
                <w:rFonts w:eastAsia="Times New Roman"/>
                <w:b/>
                <w:bCs/>
                <w:color w:val="000000"/>
                <w:sz w:val="20"/>
                <w:szCs w:val="18"/>
                <w:lang w:eastAsia="pl-PL"/>
              </w:rPr>
              <w:t>P</w:t>
            </w:r>
          </w:p>
        </w:tc>
        <w:tc>
          <w:tcPr>
            <w:tcW w:w="1261" w:type="dxa"/>
            <w:tcBorders>
              <w:top w:val="single" w:sz="4" w:space="0" w:color="auto"/>
              <w:left w:val="nil"/>
              <w:bottom w:val="single" w:sz="4" w:space="0" w:color="auto"/>
              <w:right w:val="single" w:sz="4" w:space="0" w:color="auto"/>
            </w:tcBorders>
            <w:shd w:val="clear" w:color="auto" w:fill="DBE5F1"/>
            <w:vAlign w:val="center"/>
            <w:hideMark/>
          </w:tcPr>
          <w:p w:rsidR="00C8496D" w:rsidRPr="00383D35" w:rsidRDefault="00C8496D" w:rsidP="002A2B5C">
            <w:pPr>
              <w:spacing w:after="0" w:line="240" w:lineRule="auto"/>
              <w:jc w:val="center"/>
              <w:rPr>
                <w:rFonts w:eastAsia="Times New Roman"/>
                <w:b/>
                <w:bCs/>
                <w:color w:val="000000"/>
                <w:sz w:val="20"/>
                <w:szCs w:val="18"/>
                <w:lang w:eastAsia="pl-PL"/>
              </w:rPr>
            </w:pPr>
            <w:r w:rsidRPr="00383D35">
              <w:rPr>
                <w:rFonts w:eastAsia="Times New Roman"/>
                <w:b/>
                <w:bCs/>
                <w:color w:val="000000"/>
                <w:sz w:val="20"/>
                <w:szCs w:val="18"/>
                <w:lang w:eastAsia="pl-PL"/>
              </w:rPr>
              <w:t>Klasa elementów biologicznych</w:t>
            </w:r>
          </w:p>
        </w:tc>
        <w:tc>
          <w:tcPr>
            <w:tcW w:w="0" w:type="auto"/>
            <w:tcBorders>
              <w:top w:val="single" w:sz="4" w:space="0" w:color="auto"/>
              <w:left w:val="nil"/>
              <w:bottom w:val="single" w:sz="4" w:space="0" w:color="auto"/>
              <w:right w:val="single" w:sz="4" w:space="0" w:color="auto"/>
            </w:tcBorders>
            <w:shd w:val="clear" w:color="auto" w:fill="DBE5F1"/>
            <w:vAlign w:val="center"/>
            <w:hideMark/>
          </w:tcPr>
          <w:p w:rsidR="00C8496D" w:rsidRPr="00383D35" w:rsidRDefault="00C8496D" w:rsidP="002A2B5C">
            <w:pPr>
              <w:spacing w:after="0" w:line="240" w:lineRule="auto"/>
              <w:jc w:val="center"/>
              <w:rPr>
                <w:rFonts w:eastAsia="Times New Roman"/>
                <w:b/>
                <w:bCs/>
                <w:color w:val="000000"/>
                <w:sz w:val="20"/>
                <w:szCs w:val="18"/>
                <w:lang w:eastAsia="pl-PL"/>
              </w:rPr>
            </w:pPr>
            <w:r w:rsidRPr="00383D35">
              <w:rPr>
                <w:rFonts w:eastAsia="Times New Roman"/>
                <w:b/>
                <w:bCs/>
                <w:color w:val="000000"/>
                <w:sz w:val="20"/>
                <w:szCs w:val="18"/>
                <w:lang w:eastAsia="pl-PL"/>
              </w:rPr>
              <w:t>Klasa elementów hydromorfologicznych</w:t>
            </w:r>
          </w:p>
        </w:tc>
        <w:tc>
          <w:tcPr>
            <w:tcW w:w="1712" w:type="dxa"/>
            <w:tcBorders>
              <w:top w:val="single" w:sz="4" w:space="0" w:color="auto"/>
              <w:left w:val="nil"/>
              <w:bottom w:val="single" w:sz="4" w:space="0" w:color="auto"/>
              <w:right w:val="single" w:sz="4" w:space="0" w:color="auto"/>
            </w:tcBorders>
            <w:shd w:val="clear" w:color="auto" w:fill="DBE5F1"/>
            <w:vAlign w:val="center"/>
            <w:hideMark/>
          </w:tcPr>
          <w:p w:rsidR="00C8496D" w:rsidRPr="00383D35" w:rsidRDefault="00C8496D" w:rsidP="002A2B5C">
            <w:pPr>
              <w:spacing w:after="0" w:line="240" w:lineRule="auto"/>
              <w:jc w:val="center"/>
              <w:rPr>
                <w:rFonts w:eastAsia="Times New Roman"/>
                <w:b/>
                <w:bCs/>
                <w:color w:val="000000"/>
                <w:sz w:val="20"/>
                <w:szCs w:val="18"/>
                <w:lang w:eastAsia="pl-PL"/>
              </w:rPr>
            </w:pPr>
            <w:r w:rsidRPr="00383D35">
              <w:rPr>
                <w:rFonts w:eastAsia="Times New Roman"/>
                <w:b/>
                <w:bCs/>
                <w:color w:val="000000"/>
                <w:sz w:val="20"/>
                <w:szCs w:val="18"/>
                <w:lang w:eastAsia="pl-PL"/>
              </w:rPr>
              <w:t>Klasa elementów fizykochemicznych</w:t>
            </w:r>
          </w:p>
        </w:tc>
        <w:tc>
          <w:tcPr>
            <w:tcW w:w="1293" w:type="dxa"/>
            <w:tcBorders>
              <w:top w:val="single" w:sz="4" w:space="0" w:color="auto"/>
              <w:left w:val="nil"/>
              <w:bottom w:val="single" w:sz="4" w:space="0" w:color="auto"/>
              <w:right w:val="single" w:sz="4" w:space="0" w:color="auto"/>
            </w:tcBorders>
            <w:shd w:val="clear" w:color="auto" w:fill="DBE5F1"/>
            <w:vAlign w:val="center"/>
            <w:hideMark/>
          </w:tcPr>
          <w:p w:rsidR="00C8496D" w:rsidRPr="00383D35" w:rsidRDefault="00C8496D" w:rsidP="00303F85">
            <w:pPr>
              <w:spacing w:after="0" w:line="240" w:lineRule="auto"/>
              <w:jc w:val="center"/>
              <w:rPr>
                <w:rFonts w:eastAsia="Times New Roman"/>
                <w:b/>
                <w:bCs/>
                <w:color w:val="000000"/>
                <w:sz w:val="20"/>
                <w:szCs w:val="18"/>
                <w:lang w:eastAsia="pl-PL"/>
              </w:rPr>
            </w:pPr>
            <w:r w:rsidRPr="00383D35">
              <w:rPr>
                <w:rFonts w:eastAsia="Times New Roman"/>
                <w:b/>
                <w:bCs/>
                <w:color w:val="000000"/>
                <w:sz w:val="20"/>
                <w:szCs w:val="18"/>
                <w:lang w:eastAsia="pl-PL"/>
              </w:rPr>
              <w:t>Stan ekologiczny</w:t>
            </w:r>
          </w:p>
        </w:tc>
        <w:tc>
          <w:tcPr>
            <w:tcW w:w="1009" w:type="dxa"/>
            <w:tcBorders>
              <w:top w:val="single" w:sz="4" w:space="0" w:color="auto"/>
              <w:left w:val="single" w:sz="4" w:space="0" w:color="auto"/>
              <w:bottom w:val="single" w:sz="4" w:space="0" w:color="auto"/>
              <w:right w:val="single" w:sz="4" w:space="0" w:color="auto"/>
            </w:tcBorders>
            <w:shd w:val="clear" w:color="auto" w:fill="DBE5F1"/>
            <w:vAlign w:val="center"/>
          </w:tcPr>
          <w:p w:rsidR="00C8496D" w:rsidRPr="00383D35" w:rsidRDefault="00C8496D" w:rsidP="002A2B5C">
            <w:pPr>
              <w:spacing w:after="0" w:line="240" w:lineRule="auto"/>
              <w:jc w:val="center"/>
              <w:rPr>
                <w:rFonts w:eastAsia="Times New Roman"/>
                <w:b/>
                <w:bCs/>
                <w:color w:val="000000"/>
                <w:sz w:val="20"/>
                <w:szCs w:val="18"/>
                <w:lang w:eastAsia="pl-PL"/>
              </w:rPr>
            </w:pPr>
            <w:r>
              <w:rPr>
                <w:rFonts w:eastAsia="Times New Roman"/>
                <w:b/>
                <w:bCs/>
                <w:color w:val="000000"/>
                <w:sz w:val="20"/>
                <w:szCs w:val="18"/>
                <w:lang w:eastAsia="pl-PL"/>
              </w:rPr>
              <w:t>Stan chemiczny</w:t>
            </w:r>
          </w:p>
        </w:tc>
        <w:tc>
          <w:tcPr>
            <w:tcW w:w="704" w:type="dxa"/>
            <w:tcBorders>
              <w:top w:val="single" w:sz="4" w:space="0" w:color="auto"/>
              <w:left w:val="single" w:sz="4" w:space="0" w:color="auto"/>
              <w:bottom w:val="single" w:sz="4" w:space="0" w:color="auto"/>
              <w:right w:val="single" w:sz="4" w:space="0" w:color="auto"/>
            </w:tcBorders>
            <w:shd w:val="clear" w:color="auto" w:fill="DBE5F1"/>
            <w:vAlign w:val="center"/>
            <w:hideMark/>
          </w:tcPr>
          <w:p w:rsidR="00C8496D" w:rsidRPr="00383D35" w:rsidRDefault="00C8496D" w:rsidP="002A2B5C">
            <w:pPr>
              <w:spacing w:after="0" w:line="240" w:lineRule="auto"/>
              <w:jc w:val="center"/>
              <w:rPr>
                <w:rFonts w:eastAsia="Times New Roman"/>
                <w:b/>
                <w:bCs/>
                <w:color w:val="000000"/>
                <w:sz w:val="20"/>
                <w:szCs w:val="18"/>
                <w:lang w:eastAsia="pl-PL"/>
              </w:rPr>
            </w:pPr>
            <w:r w:rsidRPr="00383D35">
              <w:rPr>
                <w:rFonts w:eastAsia="Times New Roman"/>
                <w:b/>
                <w:bCs/>
                <w:color w:val="000000"/>
                <w:sz w:val="20"/>
                <w:szCs w:val="18"/>
                <w:lang w:eastAsia="pl-PL"/>
              </w:rPr>
              <w:t>Stan JCW</w:t>
            </w:r>
            <w:r>
              <w:rPr>
                <w:rFonts w:eastAsia="Times New Roman"/>
                <w:b/>
                <w:bCs/>
                <w:color w:val="000000"/>
                <w:sz w:val="20"/>
                <w:szCs w:val="18"/>
                <w:lang w:eastAsia="pl-PL"/>
              </w:rPr>
              <w:t>P</w:t>
            </w:r>
          </w:p>
        </w:tc>
      </w:tr>
      <w:tr w:rsidR="00C156E4" w:rsidTr="00EA48A4">
        <w:trPr>
          <w:cantSplit/>
          <w:trHeight w:val="1134"/>
          <w:jc w:val="center"/>
        </w:trPr>
        <w:tc>
          <w:tcPr>
            <w:tcW w:w="1828" w:type="dxa"/>
            <w:tcBorders>
              <w:top w:val="single" w:sz="4" w:space="0" w:color="auto"/>
              <w:left w:val="single" w:sz="4" w:space="0" w:color="auto"/>
              <w:bottom w:val="single" w:sz="4" w:space="0" w:color="auto"/>
              <w:right w:val="single" w:sz="4" w:space="0" w:color="auto"/>
            </w:tcBorders>
            <w:vAlign w:val="center"/>
          </w:tcPr>
          <w:p w:rsidR="00C8496D" w:rsidRPr="009C40CB" w:rsidRDefault="00C8496D" w:rsidP="002A2B5C">
            <w:pPr>
              <w:spacing w:after="0" w:line="240" w:lineRule="auto"/>
              <w:jc w:val="center"/>
              <w:rPr>
                <w:rFonts w:cs="Arial"/>
              </w:rPr>
            </w:pPr>
            <w:r w:rsidRPr="00B8712A">
              <w:t>Sawica od źródeł do wypływu z jeziora Sasek Mały</w:t>
            </w:r>
          </w:p>
        </w:tc>
        <w:tc>
          <w:tcPr>
            <w:tcW w:w="953" w:type="dxa"/>
            <w:tcBorders>
              <w:top w:val="single" w:sz="4" w:space="0" w:color="auto"/>
              <w:left w:val="nil"/>
              <w:bottom w:val="single" w:sz="4" w:space="0" w:color="auto"/>
              <w:right w:val="single" w:sz="4" w:space="0" w:color="auto"/>
            </w:tcBorders>
            <w:textDirection w:val="btLr"/>
            <w:vAlign w:val="center"/>
          </w:tcPr>
          <w:p w:rsidR="00C8496D" w:rsidRPr="003F0520" w:rsidRDefault="00C8496D" w:rsidP="00F743D7">
            <w:pPr>
              <w:spacing w:after="0" w:line="240" w:lineRule="auto"/>
              <w:ind w:left="113" w:right="113"/>
              <w:jc w:val="center"/>
              <w:rPr>
                <w:rFonts w:cs="Arial"/>
              </w:rPr>
            </w:pPr>
            <w:r w:rsidRPr="008A235E">
              <w:t>RW2000252654279</w:t>
            </w:r>
          </w:p>
        </w:tc>
        <w:tc>
          <w:tcPr>
            <w:tcW w:w="1851" w:type="dxa"/>
            <w:tcBorders>
              <w:top w:val="single" w:sz="4" w:space="0" w:color="auto"/>
              <w:left w:val="single" w:sz="4" w:space="0" w:color="auto"/>
              <w:bottom w:val="single" w:sz="4" w:space="0" w:color="auto"/>
              <w:right w:val="single" w:sz="4" w:space="0" w:color="auto"/>
            </w:tcBorders>
            <w:vAlign w:val="center"/>
          </w:tcPr>
          <w:p w:rsidR="00C8496D" w:rsidRPr="009C40CB" w:rsidRDefault="00C8496D" w:rsidP="003F0520">
            <w:pPr>
              <w:spacing w:after="0" w:line="240" w:lineRule="auto"/>
              <w:jc w:val="center"/>
              <w:rPr>
                <w:rFonts w:cs="Arial"/>
              </w:rPr>
            </w:pPr>
            <w:r w:rsidRPr="003F0520">
              <w:rPr>
                <w:rFonts w:cs="Arial"/>
              </w:rPr>
              <w:t>Sa</w:t>
            </w:r>
            <w:r>
              <w:rPr>
                <w:rFonts w:cs="Arial"/>
              </w:rPr>
              <w:t>wica – pon. wypływu z jeziora Szoby Mał</w:t>
            </w:r>
            <w:r w:rsidRPr="003F0520">
              <w:rPr>
                <w:rFonts w:cs="Arial"/>
              </w:rPr>
              <w:t>e</w:t>
            </w:r>
          </w:p>
        </w:tc>
        <w:tc>
          <w:tcPr>
            <w:tcW w:w="1246" w:type="dxa"/>
            <w:tcBorders>
              <w:top w:val="single" w:sz="4" w:space="0" w:color="auto"/>
              <w:left w:val="nil"/>
              <w:bottom w:val="single" w:sz="4" w:space="0" w:color="auto"/>
              <w:right w:val="single" w:sz="4" w:space="0" w:color="auto"/>
            </w:tcBorders>
            <w:vAlign w:val="center"/>
          </w:tcPr>
          <w:p w:rsidR="00C8496D" w:rsidRPr="007B143E" w:rsidRDefault="00C8496D" w:rsidP="002A2B5C">
            <w:pPr>
              <w:spacing w:after="0" w:line="240" w:lineRule="auto"/>
              <w:jc w:val="center"/>
              <w:rPr>
                <w:rFonts w:cs="Arial"/>
              </w:rPr>
            </w:pPr>
            <w:r>
              <w:rPr>
                <w:rFonts w:cs="Arial"/>
              </w:rPr>
              <w:t>Potencjalnie znaczący</w:t>
            </w:r>
          </w:p>
        </w:tc>
        <w:tc>
          <w:tcPr>
            <w:tcW w:w="1127" w:type="dxa"/>
            <w:tcBorders>
              <w:top w:val="single" w:sz="4" w:space="0" w:color="auto"/>
              <w:left w:val="single" w:sz="4" w:space="0" w:color="auto"/>
              <w:bottom w:val="single" w:sz="4" w:space="0" w:color="auto"/>
              <w:right w:val="single" w:sz="4" w:space="0" w:color="auto"/>
            </w:tcBorders>
            <w:vAlign w:val="center"/>
          </w:tcPr>
          <w:p w:rsidR="00C8496D" w:rsidRPr="009C40CB" w:rsidRDefault="00C8496D" w:rsidP="002A2B5C">
            <w:pPr>
              <w:spacing w:after="0" w:line="240" w:lineRule="auto"/>
              <w:jc w:val="center"/>
              <w:rPr>
                <w:rFonts w:cs="Arial"/>
              </w:rPr>
            </w:pPr>
            <w:r>
              <w:rPr>
                <w:rFonts w:cs="Arial"/>
              </w:rPr>
              <w:t>Nie</w:t>
            </w:r>
          </w:p>
        </w:tc>
        <w:tc>
          <w:tcPr>
            <w:tcW w:w="1261"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rsidR="00C8496D" w:rsidRDefault="00C8496D" w:rsidP="002A2B5C">
            <w:pPr>
              <w:spacing w:after="0" w:line="240" w:lineRule="auto"/>
              <w:jc w:val="center"/>
              <w:rPr>
                <w:rFonts w:cs="Arial"/>
                <w:b/>
                <w:bCs/>
              </w:rPr>
            </w:pPr>
            <w:r>
              <w:rPr>
                <w:rFonts w:cs="Arial"/>
                <w:b/>
                <w:bCs/>
              </w:rPr>
              <w:t>II</w:t>
            </w:r>
          </w:p>
          <w:p w:rsidR="00DE0ED4" w:rsidRPr="00DE0ED4" w:rsidRDefault="00DE0ED4" w:rsidP="002A2B5C">
            <w:pPr>
              <w:spacing w:after="0" w:line="240" w:lineRule="auto"/>
              <w:jc w:val="center"/>
              <w:rPr>
                <w:rFonts w:cs="Arial"/>
                <w:bCs/>
              </w:rPr>
            </w:pPr>
            <w:r>
              <w:rPr>
                <w:rFonts w:cs="Arial"/>
                <w:bCs/>
              </w:rPr>
              <w:t>stan dobry</w:t>
            </w:r>
          </w:p>
        </w:tc>
        <w:tc>
          <w:tcPr>
            <w:tcW w:w="0" w:type="auto"/>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C8496D" w:rsidRDefault="00C8496D" w:rsidP="002A2B5C">
            <w:pPr>
              <w:spacing w:after="0" w:line="240" w:lineRule="auto"/>
              <w:jc w:val="center"/>
              <w:rPr>
                <w:rFonts w:cs="Arial"/>
                <w:b/>
                <w:bCs/>
              </w:rPr>
            </w:pPr>
            <w:r>
              <w:rPr>
                <w:rFonts w:cs="Arial"/>
                <w:b/>
                <w:bCs/>
              </w:rPr>
              <w:t>I</w:t>
            </w:r>
          </w:p>
          <w:p w:rsidR="00DE0ED4" w:rsidRPr="007A7985" w:rsidRDefault="00DE0ED4" w:rsidP="002A2B5C">
            <w:pPr>
              <w:spacing w:after="0" w:line="240" w:lineRule="auto"/>
              <w:jc w:val="center"/>
              <w:rPr>
                <w:rFonts w:cs="Arial"/>
                <w:b/>
                <w:bCs/>
              </w:rPr>
            </w:pPr>
            <w:r>
              <w:rPr>
                <w:rFonts w:cs="Arial"/>
                <w:bCs/>
              </w:rPr>
              <w:t>stan bardzo dobry</w:t>
            </w:r>
          </w:p>
        </w:tc>
        <w:tc>
          <w:tcPr>
            <w:tcW w:w="1712" w:type="dxa"/>
            <w:tcBorders>
              <w:top w:val="single" w:sz="4" w:space="0" w:color="auto"/>
              <w:left w:val="nil"/>
              <w:bottom w:val="single" w:sz="4" w:space="0" w:color="auto"/>
              <w:right w:val="single" w:sz="4" w:space="0" w:color="auto"/>
            </w:tcBorders>
            <w:shd w:val="clear" w:color="auto" w:fill="D6E3BC" w:themeFill="accent3" w:themeFillTint="66"/>
            <w:vAlign w:val="center"/>
          </w:tcPr>
          <w:p w:rsidR="00C8496D" w:rsidRDefault="00C8496D" w:rsidP="002A2B5C">
            <w:pPr>
              <w:spacing w:after="0" w:line="240" w:lineRule="auto"/>
              <w:jc w:val="center"/>
              <w:rPr>
                <w:rFonts w:eastAsia="Times New Roman" w:cs="Arial"/>
                <w:b/>
                <w:bCs/>
                <w:lang w:eastAsia="pl-PL"/>
              </w:rPr>
            </w:pPr>
            <w:r>
              <w:rPr>
                <w:rFonts w:eastAsia="Times New Roman" w:cs="Arial"/>
                <w:b/>
                <w:bCs/>
                <w:lang w:eastAsia="pl-PL"/>
              </w:rPr>
              <w:t>II</w:t>
            </w:r>
          </w:p>
          <w:p w:rsidR="00DE0ED4" w:rsidRPr="007A7985" w:rsidRDefault="00DE0ED4" w:rsidP="002A2B5C">
            <w:pPr>
              <w:spacing w:after="0" w:line="240" w:lineRule="auto"/>
              <w:jc w:val="center"/>
              <w:rPr>
                <w:rFonts w:eastAsia="Times New Roman" w:cs="Arial"/>
                <w:b/>
                <w:bCs/>
                <w:lang w:eastAsia="pl-PL"/>
              </w:rPr>
            </w:pPr>
            <w:r>
              <w:rPr>
                <w:rFonts w:cs="Arial"/>
                <w:bCs/>
              </w:rPr>
              <w:t>stan dobry</w:t>
            </w:r>
          </w:p>
        </w:tc>
        <w:tc>
          <w:tcPr>
            <w:tcW w:w="1293" w:type="dxa"/>
            <w:tcBorders>
              <w:top w:val="single" w:sz="4" w:space="0" w:color="auto"/>
              <w:left w:val="nil"/>
              <w:bottom w:val="single" w:sz="4" w:space="0" w:color="auto"/>
              <w:right w:val="single" w:sz="4" w:space="0" w:color="auto"/>
            </w:tcBorders>
            <w:shd w:val="clear" w:color="auto" w:fill="D6E3BC" w:themeFill="accent3" w:themeFillTint="66"/>
            <w:vAlign w:val="center"/>
          </w:tcPr>
          <w:p w:rsidR="00C8496D" w:rsidRPr="00CB22C0" w:rsidRDefault="00C8496D" w:rsidP="002A2B5C">
            <w:pPr>
              <w:spacing w:after="0" w:line="240" w:lineRule="auto"/>
              <w:jc w:val="center"/>
              <w:rPr>
                <w:rFonts w:eastAsia="Times New Roman" w:cs="Arial"/>
                <w:b/>
                <w:bCs/>
                <w:lang w:eastAsia="pl-PL"/>
              </w:rPr>
            </w:pPr>
            <w:r>
              <w:rPr>
                <w:rFonts w:eastAsia="Times New Roman" w:cs="Arial"/>
                <w:b/>
                <w:bCs/>
                <w:lang w:eastAsia="pl-PL"/>
              </w:rPr>
              <w:t>Dobry</w:t>
            </w:r>
          </w:p>
        </w:tc>
        <w:tc>
          <w:tcPr>
            <w:tcW w:w="100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C8496D" w:rsidRPr="00223967" w:rsidRDefault="00C8496D" w:rsidP="002A2B5C">
            <w:pPr>
              <w:spacing w:after="0" w:line="240" w:lineRule="auto"/>
              <w:jc w:val="center"/>
              <w:rPr>
                <w:rFonts w:cs="Arial"/>
                <w:b/>
                <w:bCs/>
              </w:rPr>
            </w:pPr>
            <w:r>
              <w:rPr>
                <w:rFonts w:cs="Arial"/>
                <w:b/>
                <w:bCs/>
              </w:rPr>
              <w:t>Dobry</w:t>
            </w:r>
          </w:p>
        </w:tc>
        <w:tc>
          <w:tcPr>
            <w:tcW w:w="70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C8496D" w:rsidRPr="00223967" w:rsidRDefault="00C8496D" w:rsidP="002A2B5C">
            <w:pPr>
              <w:spacing w:after="0" w:line="240" w:lineRule="auto"/>
              <w:jc w:val="center"/>
              <w:rPr>
                <w:rFonts w:cs="Arial"/>
                <w:b/>
                <w:bCs/>
              </w:rPr>
            </w:pPr>
            <w:r>
              <w:rPr>
                <w:rFonts w:cs="Arial"/>
                <w:b/>
                <w:bCs/>
              </w:rPr>
              <w:t>Dobry</w:t>
            </w:r>
          </w:p>
        </w:tc>
      </w:tr>
      <w:tr w:rsidR="001A67E3" w:rsidTr="00EA48A4">
        <w:trPr>
          <w:cantSplit/>
          <w:trHeight w:val="1134"/>
          <w:jc w:val="center"/>
        </w:trPr>
        <w:tc>
          <w:tcPr>
            <w:tcW w:w="1828" w:type="dxa"/>
            <w:tcBorders>
              <w:top w:val="single" w:sz="4" w:space="0" w:color="auto"/>
              <w:left w:val="single" w:sz="4" w:space="0" w:color="auto"/>
              <w:bottom w:val="single" w:sz="4" w:space="0" w:color="auto"/>
              <w:right w:val="single" w:sz="4" w:space="0" w:color="auto"/>
            </w:tcBorders>
            <w:vAlign w:val="center"/>
          </w:tcPr>
          <w:p w:rsidR="001A67E3" w:rsidRPr="009C40CB" w:rsidRDefault="001A67E3" w:rsidP="002A2B5C">
            <w:pPr>
              <w:spacing w:after="0" w:line="240" w:lineRule="auto"/>
              <w:jc w:val="center"/>
              <w:rPr>
                <w:rFonts w:cs="Arial"/>
              </w:rPr>
            </w:pPr>
            <w:r>
              <w:t>Wałpusza z jeziora Wałpusz</w:t>
            </w:r>
          </w:p>
        </w:tc>
        <w:tc>
          <w:tcPr>
            <w:tcW w:w="953" w:type="dxa"/>
            <w:tcBorders>
              <w:top w:val="single" w:sz="4" w:space="0" w:color="auto"/>
              <w:left w:val="nil"/>
              <w:bottom w:val="single" w:sz="4" w:space="0" w:color="auto"/>
              <w:right w:val="single" w:sz="4" w:space="0" w:color="auto"/>
            </w:tcBorders>
            <w:textDirection w:val="btLr"/>
            <w:vAlign w:val="center"/>
          </w:tcPr>
          <w:p w:rsidR="001A67E3" w:rsidRPr="009C40CB" w:rsidRDefault="001A67E3" w:rsidP="00C156E4">
            <w:pPr>
              <w:spacing w:after="0" w:line="240" w:lineRule="auto"/>
              <w:ind w:left="113" w:right="113"/>
              <w:jc w:val="center"/>
              <w:rPr>
                <w:rFonts w:cs="Arial"/>
              </w:rPr>
            </w:pPr>
            <w:r w:rsidRPr="006F6DA1">
              <w:t>RW200017265449</w:t>
            </w:r>
          </w:p>
        </w:tc>
        <w:tc>
          <w:tcPr>
            <w:tcW w:w="1851" w:type="dxa"/>
            <w:tcBorders>
              <w:top w:val="single" w:sz="4" w:space="0" w:color="auto"/>
              <w:left w:val="single" w:sz="4" w:space="0" w:color="auto"/>
              <w:bottom w:val="single" w:sz="4" w:space="0" w:color="auto"/>
              <w:right w:val="single" w:sz="4" w:space="0" w:color="auto"/>
            </w:tcBorders>
            <w:vAlign w:val="center"/>
          </w:tcPr>
          <w:p w:rsidR="001A67E3" w:rsidRPr="009C40CB" w:rsidRDefault="001A67E3" w:rsidP="00C156E4">
            <w:pPr>
              <w:spacing w:after="0" w:line="240" w:lineRule="auto"/>
              <w:jc w:val="center"/>
              <w:rPr>
                <w:rFonts w:cs="Arial"/>
              </w:rPr>
            </w:pPr>
            <w:r>
              <w:t>Wałpusza - Sędrowo</w:t>
            </w:r>
          </w:p>
        </w:tc>
        <w:tc>
          <w:tcPr>
            <w:tcW w:w="1246" w:type="dxa"/>
            <w:tcBorders>
              <w:top w:val="single" w:sz="4" w:space="0" w:color="auto"/>
              <w:left w:val="nil"/>
              <w:bottom w:val="single" w:sz="4" w:space="0" w:color="auto"/>
              <w:right w:val="single" w:sz="4" w:space="0" w:color="auto"/>
            </w:tcBorders>
            <w:vAlign w:val="center"/>
          </w:tcPr>
          <w:p w:rsidR="001A67E3" w:rsidRPr="007B143E" w:rsidRDefault="001A67E3" w:rsidP="002A2B5C">
            <w:pPr>
              <w:spacing w:after="0" w:line="240" w:lineRule="auto"/>
              <w:jc w:val="center"/>
              <w:rPr>
                <w:rFonts w:cs="Arial"/>
              </w:rPr>
            </w:pPr>
            <w:r>
              <w:rPr>
                <w:rFonts w:cs="Arial"/>
              </w:rPr>
              <w:t>Niewielki</w:t>
            </w:r>
          </w:p>
        </w:tc>
        <w:tc>
          <w:tcPr>
            <w:tcW w:w="1127" w:type="dxa"/>
            <w:tcBorders>
              <w:top w:val="single" w:sz="4" w:space="0" w:color="auto"/>
              <w:left w:val="single" w:sz="4" w:space="0" w:color="auto"/>
              <w:bottom w:val="single" w:sz="4" w:space="0" w:color="auto"/>
              <w:right w:val="single" w:sz="4" w:space="0" w:color="auto"/>
            </w:tcBorders>
            <w:vAlign w:val="center"/>
          </w:tcPr>
          <w:p w:rsidR="001A67E3" w:rsidRPr="009C40CB" w:rsidRDefault="001A67E3" w:rsidP="002A2B5C">
            <w:pPr>
              <w:spacing w:after="0" w:line="240" w:lineRule="auto"/>
              <w:jc w:val="center"/>
              <w:rPr>
                <w:rFonts w:cs="Arial"/>
              </w:rPr>
            </w:pPr>
            <w:r>
              <w:rPr>
                <w:rFonts w:cs="Arial"/>
              </w:rPr>
              <w:t>Nie</w:t>
            </w:r>
          </w:p>
        </w:tc>
        <w:tc>
          <w:tcPr>
            <w:tcW w:w="1261"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rsidR="001A67E3" w:rsidRDefault="001A67E3" w:rsidP="002A2B5C">
            <w:pPr>
              <w:spacing w:after="0" w:line="240" w:lineRule="auto"/>
              <w:jc w:val="center"/>
              <w:rPr>
                <w:rFonts w:cs="Arial"/>
                <w:b/>
                <w:bCs/>
              </w:rPr>
            </w:pPr>
            <w:r>
              <w:rPr>
                <w:rFonts w:cs="Arial"/>
                <w:b/>
                <w:bCs/>
              </w:rPr>
              <w:t>II</w:t>
            </w:r>
          </w:p>
          <w:p w:rsidR="00DE0ED4" w:rsidRPr="009C40CB" w:rsidRDefault="00DE0ED4" w:rsidP="002A2B5C">
            <w:pPr>
              <w:spacing w:after="0" w:line="240" w:lineRule="auto"/>
              <w:jc w:val="center"/>
              <w:rPr>
                <w:rFonts w:cs="Arial"/>
                <w:b/>
                <w:bCs/>
              </w:rPr>
            </w:pPr>
            <w:r>
              <w:rPr>
                <w:rFonts w:cs="Arial"/>
                <w:bCs/>
              </w:rPr>
              <w:t>stan dobry</w:t>
            </w:r>
          </w:p>
        </w:tc>
        <w:tc>
          <w:tcPr>
            <w:tcW w:w="0" w:type="auto"/>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1A67E3" w:rsidRDefault="001A67E3" w:rsidP="002A2B5C">
            <w:pPr>
              <w:spacing w:after="0" w:line="240" w:lineRule="auto"/>
              <w:jc w:val="center"/>
              <w:rPr>
                <w:rFonts w:cs="Arial"/>
                <w:b/>
                <w:bCs/>
              </w:rPr>
            </w:pPr>
            <w:r>
              <w:rPr>
                <w:rFonts w:cs="Arial"/>
                <w:b/>
                <w:bCs/>
              </w:rPr>
              <w:t>I</w:t>
            </w:r>
          </w:p>
          <w:p w:rsidR="00DE0ED4" w:rsidRPr="009C40CB" w:rsidRDefault="00DE0ED4" w:rsidP="002A2B5C">
            <w:pPr>
              <w:spacing w:after="0" w:line="240" w:lineRule="auto"/>
              <w:jc w:val="center"/>
              <w:rPr>
                <w:rFonts w:cs="Arial"/>
                <w:b/>
                <w:bCs/>
              </w:rPr>
            </w:pPr>
            <w:r>
              <w:rPr>
                <w:rFonts w:cs="Arial"/>
                <w:bCs/>
              </w:rPr>
              <w:t>stan bardzo dobry</w:t>
            </w:r>
          </w:p>
        </w:tc>
        <w:tc>
          <w:tcPr>
            <w:tcW w:w="1712" w:type="dxa"/>
            <w:tcBorders>
              <w:top w:val="single" w:sz="4" w:space="0" w:color="auto"/>
              <w:left w:val="nil"/>
              <w:bottom w:val="single" w:sz="4" w:space="0" w:color="auto"/>
              <w:right w:val="single" w:sz="4" w:space="0" w:color="auto"/>
            </w:tcBorders>
            <w:shd w:val="clear" w:color="auto" w:fill="D6E3BC" w:themeFill="accent3" w:themeFillTint="66"/>
            <w:vAlign w:val="center"/>
          </w:tcPr>
          <w:p w:rsidR="001A67E3" w:rsidRDefault="001A67E3" w:rsidP="002A2B5C">
            <w:pPr>
              <w:spacing w:after="0" w:line="240" w:lineRule="auto"/>
              <w:jc w:val="center"/>
              <w:rPr>
                <w:rFonts w:eastAsia="Times New Roman" w:cs="Arial"/>
                <w:b/>
                <w:bCs/>
                <w:lang w:eastAsia="pl-PL"/>
              </w:rPr>
            </w:pPr>
            <w:r>
              <w:rPr>
                <w:rFonts w:eastAsia="Times New Roman" w:cs="Arial"/>
                <w:b/>
                <w:bCs/>
                <w:lang w:eastAsia="pl-PL"/>
              </w:rPr>
              <w:t>II</w:t>
            </w:r>
          </w:p>
          <w:p w:rsidR="00DE0ED4" w:rsidRPr="009C40CB" w:rsidRDefault="00DE0ED4" w:rsidP="002A2B5C">
            <w:pPr>
              <w:spacing w:after="0" w:line="240" w:lineRule="auto"/>
              <w:jc w:val="center"/>
              <w:rPr>
                <w:rFonts w:eastAsia="Times New Roman" w:cs="Arial"/>
                <w:b/>
                <w:bCs/>
                <w:lang w:eastAsia="pl-PL"/>
              </w:rPr>
            </w:pPr>
            <w:r>
              <w:rPr>
                <w:rFonts w:cs="Arial"/>
                <w:bCs/>
              </w:rPr>
              <w:t>stan dobry</w:t>
            </w:r>
          </w:p>
        </w:tc>
        <w:tc>
          <w:tcPr>
            <w:tcW w:w="1293" w:type="dxa"/>
            <w:tcBorders>
              <w:top w:val="single" w:sz="4" w:space="0" w:color="auto"/>
              <w:left w:val="nil"/>
              <w:bottom w:val="single" w:sz="4" w:space="0" w:color="auto"/>
              <w:right w:val="single" w:sz="4" w:space="0" w:color="auto"/>
            </w:tcBorders>
            <w:shd w:val="clear" w:color="auto" w:fill="D6E3BC" w:themeFill="accent3" w:themeFillTint="66"/>
            <w:vAlign w:val="center"/>
          </w:tcPr>
          <w:p w:rsidR="001A67E3" w:rsidRPr="00CB22C0" w:rsidRDefault="001A67E3" w:rsidP="002A2B5C">
            <w:pPr>
              <w:spacing w:after="0" w:line="240" w:lineRule="auto"/>
              <w:jc w:val="center"/>
              <w:rPr>
                <w:rFonts w:eastAsia="Times New Roman" w:cs="Arial"/>
                <w:b/>
                <w:bCs/>
                <w:lang w:eastAsia="pl-PL"/>
              </w:rPr>
            </w:pPr>
            <w:r>
              <w:rPr>
                <w:rFonts w:eastAsia="Times New Roman" w:cs="Arial"/>
                <w:b/>
                <w:bCs/>
                <w:lang w:eastAsia="pl-PL"/>
              </w:rPr>
              <w:t>Dobry</w:t>
            </w:r>
          </w:p>
        </w:tc>
        <w:tc>
          <w:tcPr>
            <w:tcW w:w="100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1A67E3" w:rsidRPr="00223967" w:rsidRDefault="001A67E3" w:rsidP="002A2B5C">
            <w:pPr>
              <w:spacing w:after="0" w:line="240" w:lineRule="auto"/>
              <w:jc w:val="center"/>
              <w:rPr>
                <w:rFonts w:cs="Arial"/>
                <w:b/>
                <w:bCs/>
              </w:rPr>
            </w:pPr>
            <w:r>
              <w:rPr>
                <w:rFonts w:cs="Arial"/>
                <w:b/>
                <w:bCs/>
              </w:rPr>
              <w:t>Dobry</w:t>
            </w:r>
          </w:p>
        </w:tc>
        <w:tc>
          <w:tcPr>
            <w:tcW w:w="70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1A67E3" w:rsidRPr="00223967" w:rsidRDefault="001A67E3" w:rsidP="002A2B5C">
            <w:pPr>
              <w:spacing w:after="0" w:line="240" w:lineRule="auto"/>
              <w:jc w:val="center"/>
              <w:rPr>
                <w:rFonts w:cs="Arial"/>
                <w:b/>
                <w:bCs/>
              </w:rPr>
            </w:pPr>
            <w:r>
              <w:rPr>
                <w:rFonts w:cs="Arial"/>
                <w:b/>
                <w:bCs/>
              </w:rPr>
              <w:t>Dobry</w:t>
            </w:r>
          </w:p>
        </w:tc>
      </w:tr>
      <w:tr w:rsidR="00EA48A4" w:rsidTr="00EA48A4">
        <w:trPr>
          <w:cantSplit/>
          <w:trHeight w:val="1134"/>
          <w:jc w:val="center"/>
        </w:trPr>
        <w:tc>
          <w:tcPr>
            <w:tcW w:w="1828" w:type="dxa"/>
            <w:tcBorders>
              <w:top w:val="single" w:sz="4" w:space="0" w:color="auto"/>
              <w:left w:val="single" w:sz="4" w:space="0" w:color="auto"/>
              <w:bottom w:val="single" w:sz="4" w:space="0" w:color="auto"/>
              <w:right w:val="single" w:sz="4" w:space="0" w:color="auto"/>
            </w:tcBorders>
            <w:vAlign w:val="center"/>
          </w:tcPr>
          <w:p w:rsidR="00EA48A4" w:rsidRPr="009C40CB" w:rsidRDefault="00EA48A4" w:rsidP="002A2B5C">
            <w:pPr>
              <w:spacing w:after="0" w:line="240" w:lineRule="auto"/>
              <w:jc w:val="center"/>
              <w:rPr>
                <w:rFonts w:cs="Arial"/>
              </w:rPr>
            </w:pPr>
            <w:r w:rsidRPr="00B8712A">
              <w:t>Rozoga od źródeł do Radostówki z Radostówką</w:t>
            </w:r>
          </w:p>
        </w:tc>
        <w:tc>
          <w:tcPr>
            <w:tcW w:w="953" w:type="dxa"/>
            <w:tcBorders>
              <w:top w:val="single" w:sz="4" w:space="0" w:color="auto"/>
              <w:left w:val="nil"/>
              <w:bottom w:val="single" w:sz="4" w:space="0" w:color="auto"/>
              <w:right w:val="single" w:sz="4" w:space="0" w:color="auto"/>
            </w:tcBorders>
            <w:textDirection w:val="btLr"/>
            <w:vAlign w:val="center"/>
          </w:tcPr>
          <w:p w:rsidR="00EA48A4" w:rsidRPr="009C40CB" w:rsidRDefault="00EA48A4" w:rsidP="00D0207D">
            <w:pPr>
              <w:spacing w:after="0" w:line="240" w:lineRule="auto"/>
              <w:ind w:left="113" w:right="113"/>
              <w:jc w:val="center"/>
              <w:rPr>
                <w:rFonts w:cs="Arial"/>
              </w:rPr>
            </w:pPr>
            <w:r w:rsidRPr="006F6DA1">
              <w:t>RW200017265269</w:t>
            </w:r>
          </w:p>
        </w:tc>
        <w:tc>
          <w:tcPr>
            <w:tcW w:w="1851" w:type="dxa"/>
            <w:tcBorders>
              <w:top w:val="single" w:sz="4" w:space="0" w:color="auto"/>
              <w:left w:val="single" w:sz="4" w:space="0" w:color="auto"/>
              <w:bottom w:val="single" w:sz="4" w:space="0" w:color="auto"/>
              <w:right w:val="single" w:sz="4" w:space="0" w:color="auto"/>
            </w:tcBorders>
            <w:vAlign w:val="center"/>
          </w:tcPr>
          <w:p w:rsidR="00EA48A4" w:rsidRPr="009C40CB" w:rsidRDefault="00EA48A4" w:rsidP="002A2B5C">
            <w:pPr>
              <w:spacing w:after="0" w:line="240" w:lineRule="auto"/>
              <w:jc w:val="center"/>
              <w:rPr>
                <w:rFonts w:cs="Arial"/>
              </w:rPr>
            </w:pPr>
            <w:r>
              <w:t>Rozoga - Browary</w:t>
            </w:r>
          </w:p>
        </w:tc>
        <w:tc>
          <w:tcPr>
            <w:tcW w:w="1246" w:type="dxa"/>
            <w:tcBorders>
              <w:top w:val="single" w:sz="4" w:space="0" w:color="auto"/>
              <w:left w:val="nil"/>
              <w:bottom w:val="single" w:sz="4" w:space="0" w:color="auto"/>
              <w:right w:val="single" w:sz="4" w:space="0" w:color="auto"/>
            </w:tcBorders>
            <w:vAlign w:val="center"/>
          </w:tcPr>
          <w:p w:rsidR="00EA48A4" w:rsidRPr="007B143E" w:rsidRDefault="00EA48A4" w:rsidP="002A2B5C">
            <w:pPr>
              <w:spacing w:after="0" w:line="240" w:lineRule="auto"/>
              <w:jc w:val="center"/>
              <w:rPr>
                <w:rFonts w:cs="Arial"/>
              </w:rPr>
            </w:pPr>
            <w:r>
              <w:rPr>
                <w:rFonts w:cs="Arial"/>
              </w:rPr>
              <w:t>Niewielki</w:t>
            </w:r>
          </w:p>
        </w:tc>
        <w:tc>
          <w:tcPr>
            <w:tcW w:w="1127" w:type="dxa"/>
            <w:tcBorders>
              <w:top w:val="single" w:sz="4" w:space="0" w:color="auto"/>
              <w:left w:val="single" w:sz="4" w:space="0" w:color="auto"/>
              <w:bottom w:val="single" w:sz="4" w:space="0" w:color="auto"/>
              <w:right w:val="single" w:sz="4" w:space="0" w:color="auto"/>
            </w:tcBorders>
            <w:vAlign w:val="center"/>
          </w:tcPr>
          <w:p w:rsidR="00EA48A4" w:rsidRPr="009C40CB" w:rsidRDefault="00EA48A4" w:rsidP="002A2B5C">
            <w:pPr>
              <w:spacing w:after="0" w:line="240" w:lineRule="auto"/>
              <w:jc w:val="center"/>
              <w:rPr>
                <w:rFonts w:cs="Arial"/>
              </w:rPr>
            </w:pPr>
            <w:r>
              <w:rPr>
                <w:rFonts w:cs="Arial"/>
              </w:rPr>
              <w:t>Nie</w:t>
            </w:r>
          </w:p>
        </w:tc>
        <w:tc>
          <w:tcPr>
            <w:tcW w:w="1261"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rsidR="00EA48A4" w:rsidRDefault="00EA48A4" w:rsidP="002A2B5C">
            <w:pPr>
              <w:spacing w:after="0" w:line="240" w:lineRule="auto"/>
              <w:jc w:val="center"/>
              <w:rPr>
                <w:rFonts w:cs="Arial"/>
                <w:b/>
                <w:bCs/>
              </w:rPr>
            </w:pPr>
            <w:r>
              <w:rPr>
                <w:rFonts w:cs="Arial"/>
                <w:b/>
                <w:bCs/>
              </w:rPr>
              <w:t>II</w:t>
            </w:r>
          </w:p>
          <w:p w:rsidR="00DE0ED4" w:rsidRPr="009C40CB" w:rsidRDefault="00DE0ED4" w:rsidP="002A2B5C">
            <w:pPr>
              <w:spacing w:after="0" w:line="240" w:lineRule="auto"/>
              <w:jc w:val="center"/>
              <w:rPr>
                <w:rFonts w:cs="Arial"/>
                <w:b/>
                <w:bCs/>
              </w:rPr>
            </w:pPr>
            <w:r>
              <w:rPr>
                <w:rFonts w:cs="Arial"/>
                <w:bCs/>
              </w:rPr>
              <w:t>stan dobry</w:t>
            </w:r>
          </w:p>
        </w:tc>
        <w:tc>
          <w:tcPr>
            <w:tcW w:w="0" w:type="auto"/>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EA48A4" w:rsidRDefault="00EA48A4" w:rsidP="002A2B5C">
            <w:pPr>
              <w:spacing w:after="0" w:line="240" w:lineRule="auto"/>
              <w:jc w:val="center"/>
              <w:rPr>
                <w:rFonts w:cs="Arial"/>
                <w:b/>
                <w:bCs/>
              </w:rPr>
            </w:pPr>
            <w:r>
              <w:rPr>
                <w:rFonts w:cs="Arial"/>
                <w:b/>
                <w:bCs/>
              </w:rPr>
              <w:t>I</w:t>
            </w:r>
          </w:p>
          <w:p w:rsidR="00DE0ED4" w:rsidRPr="009C40CB" w:rsidRDefault="00DE0ED4" w:rsidP="002A2B5C">
            <w:pPr>
              <w:spacing w:after="0" w:line="240" w:lineRule="auto"/>
              <w:jc w:val="center"/>
              <w:rPr>
                <w:rFonts w:cs="Arial"/>
                <w:b/>
                <w:bCs/>
              </w:rPr>
            </w:pPr>
            <w:r>
              <w:rPr>
                <w:rFonts w:cs="Arial"/>
                <w:bCs/>
              </w:rPr>
              <w:t>stan bardzo dobry</w:t>
            </w:r>
          </w:p>
        </w:tc>
        <w:tc>
          <w:tcPr>
            <w:tcW w:w="1712" w:type="dxa"/>
            <w:tcBorders>
              <w:top w:val="single" w:sz="4" w:space="0" w:color="auto"/>
              <w:left w:val="nil"/>
              <w:bottom w:val="single" w:sz="4" w:space="0" w:color="auto"/>
              <w:right w:val="single" w:sz="4" w:space="0" w:color="auto"/>
            </w:tcBorders>
            <w:shd w:val="clear" w:color="auto" w:fill="D6E3BC" w:themeFill="accent3" w:themeFillTint="66"/>
            <w:vAlign w:val="center"/>
          </w:tcPr>
          <w:p w:rsidR="00EA48A4" w:rsidRDefault="00EA48A4" w:rsidP="002A2B5C">
            <w:pPr>
              <w:spacing w:after="0" w:line="240" w:lineRule="auto"/>
              <w:jc w:val="center"/>
              <w:rPr>
                <w:rFonts w:eastAsia="Times New Roman" w:cs="Arial"/>
                <w:b/>
                <w:bCs/>
                <w:lang w:eastAsia="pl-PL"/>
              </w:rPr>
            </w:pPr>
            <w:r>
              <w:rPr>
                <w:rFonts w:eastAsia="Times New Roman" w:cs="Arial"/>
                <w:b/>
                <w:bCs/>
                <w:lang w:eastAsia="pl-PL"/>
              </w:rPr>
              <w:t>II</w:t>
            </w:r>
          </w:p>
          <w:p w:rsidR="00DE0ED4" w:rsidRPr="009C40CB" w:rsidRDefault="00DE0ED4" w:rsidP="002A2B5C">
            <w:pPr>
              <w:spacing w:after="0" w:line="240" w:lineRule="auto"/>
              <w:jc w:val="center"/>
              <w:rPr>
                <w:rFonts w:eastAsia="Times New Roman" w:cs="Arial"/>
                <w:b/>
                <w:bCs/>
                <w:lang w:eastAsia="pl-PL"/>
              </w:rPr>
            </w:pPr>
            <w:r>
              <w:rPr>
                <w:rFonts w:cs="Arial"/>
                <w:bCs/>
              </w:rPr>
              <w:t>stan dobry</w:t>
            </w:r>
          </w:p>
        </w:tc>
        <w:tc>
          <w:tcPr>
            <w:tcW w:w="1293" w:type="dxa"/>
            <w:tcBorders>
              <w:top w:val="single" w:sz="4" w:space="0" w:color="auto"/>
              <w:left w:val="nil"/>
              <w:bottom w:val="single" w:sz="4" w:space="0" w:color="auto"/>
              <w:right w:val="single" w:sz="4" w:space="0" w:color="auto"/>
            </w:tcBorders>
            <w:shd w:val="clear" w:color="auto" w:fill="D6E3BC" w:themeFill="accent3" w:themeFillTint="66"/>
            <w:vAlign w:val="center"/>
          </w:tcPr>
          <w:p w:rsidR="00EA48A4" w:rsidRPr="00CB22C0" w:rsidRDefault="00EA48A4" w:rsidP="002A2B5C">
            <w:pPr>
              <w:spacing w:after="0" w:line="240" w:lineRule="auto"/>
              <w:jc w:val="center"/>
              <w:rPr>
                <w:rFonts w:eastAsia="Times New Roman" w:cs="Arial"/>
                <w:b/>
                <w:bCs/>
                <w:lang w:eastAsia="pl-PL"/>
              </w:rPr>
            </w:pPr>
            <w:r>
              <w:rPr>
                <w:rFonts w:eastAsia="Times New Roman" w:cs="Arial"/>
                <w:b/>
                <w:bCs/>
                <w:lang w:eastAsia="pl-PL"/>
              </w:rPr>
              <w:t>Dobry</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tcPr>
          <w:p w:rsidR="00EA48A4" w:rsidRPr="00223967" w:rsidRDefault="00EA48A4" w:rsidP="002A2B5C">
            <w:pPr>
              <w:spacing w:after="0" w:line="240" w:lineRule="auto"/>
              <w:jc w:val="center"/>
              <w:rPr>
                <w:rFonts w:cs="Arial"/>
                <w:b/>
                <w:bCs/>
              </w:rPr>
            </w:pPr>
            <w:r>
              <w:rPr>
                <w:rFonts w:cs="Arial"/>
                <w:b/>
                <w:bCs/>
              </w:rPr>
              <w:t>–</w:t>
            </w:r>
          </w:p>
        </w:tc>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EA48A4" w:rsidRPr="00223967" w:rsidRDefault="00EA48A4" w:rsidP="002A2B5C">
            <w:pPr>
              <w:spacing w:after="0" w:line="240" w:lineRule="auto"/>
              <w:jc w:val="center"/>
              <w:rPr>
                <w:rFonts w:cs="Arial"/>
                <w:b/>
                <w:bCs/>
              </w:rPr>
            </w:pPr>
            <w:r>
              <w:rPr>
                <w:rFonts w:cs="Arial"/>
                <w:b/>
                <w:bCs/>
              </w:rPr>
              <w:t>–</w:t>
            </w:r>
          </w:p>
        </w:tc>
      </w:tr>
      <w:tr w:rsidR="003D4ABC" w:rsidTr="003D4ABC">
        <w:trPr>
          <w:cantSplit/>
          <w:trHeight w:val="1134"/>
          <w:jc w:val="center"/>
        </w:trPr>
        <w:tc>
          <w:tcPr>
            <w:tcW w:w="1828" w:type="dxa"/>
            <w:tcBorders>
              <w:top w:val="single" w:sz="4" w:space="0" w:color="auto"/>
              <w:left w:val="single" w:sz="4" w:space="0" w:color="auto"/>
              <w:bottom w:val="single" w:sz="4" w:space="0" w:color="auto"/>
              <w:right w:val="single" w:sz="4" w:space="0" w:color="auto"/>
            </w:tcBorders>
            <w:vAlign w:val="center"/>
          </w:tcPr>
          <w:p w:rsidR="003D4ABC" w:rsidRPr="009C40CB" w:rsidRDefault="003D4ABC" w:rsidP="002A2B5C">
            <w:pPr>
              <w:spacing w:after="0" w:line="240" w:lineRule="auto"/>
              <w:jc w:val="center"/>
              <w:rPr>
                <w:rFonts w:cs="Arial"/>
              </w:rPr>
            </w:pPr>
            <w:r w:rsidRPr="003D4ABC">
              <w:rPr>
                <w:sz w:val="20"/>
              </w:rPr>
              <w:t>Krutynia do wpływu do jeziora Bełdany wraz z dopływami i jeziorami</w:t>
            </w:r>
          </w:p>
        </w:tc>
        <w:tc>
          <w:tcPr>
            <w:tcW w:w="953" w:type="dxa"/>
            <w:tcBorders>
              <w:top w:val="single" w:sz="4" w:space="0" w:color="auto"/>
              <w:left w:val="nil"/>
              <w:bottom w:val="single" w:sz="4" w:space="0" w:color="auto"/>
              <w:right w:val="single" w:sz="4" w:space="0" w:color="auto"/>
            </w:tcBorders>
            <w:textDirection w:val="btLr"/>
            <w:vAlign w:val="center"/>
          </w:tcPr>
          <w:p w:rsidR="003D4ABC" w:rsidRPr="009C40CB" w:rsidRDefault="003D4ABC" w:rsidP="00EA48A4">
            <w:pPr>
              <w:spacing w:after="0" w:line="240" w:lineRule="auto"/>
              <w:ind w:left="113" w:right="113"/>
              <w:jc w:val="center"/>
              <w:rPr>
                <w:rFonts w:cs="Arial"/>
              </w:rPr>
            </w:pPr>
            <w:r w:rsidRPr="006F6DA1">
              <w:t>RW200025264299</w:t>
            </w:r>
          </w:p>
        </w:tc>
        <w:tc>
          <w:tcPr>
            <w:tcW w:w="1851" w:type="dxa"/>
            <w:tcBorders>
              <w:top w:val="single" w:sz="4" w:space="0" w:color="auto"/>
              <w:left w:val="single" w:sz="4" w:space="0" w:color="auto"/>
              <w:bottom w:val="single" w:sz="4" w:space="0" w:color="auto"/>
              <w:right w:val="single" w:sz="4" w:space="0" w:color="auto"/>
            </w:tcBorders>
            <w:vAlign w:val="center"/>
          </w:tcPr>
          <w:p w:rsidR="003D4ABC" w:rsidRPr="009C40CB" w:rsidRDefault="003D4ABC" w:rsidP="002A2B5C">
            <w:pPr>
              <w:spacing w:after="0" w:line="240" w:lineRule="auto"/>
              <w:jc w:val="center"/>
              <w:rPr>
                <w:rFonts w:cs="Arial"/>
              </w:rPr>
            </w:pPr>
            <w:r w:rsidRPr="003D4ABC">
              <w:rPr>
                <w:rFonts w:cs="Arial"/>
              </w:rPr>
              <w:t>Krutynia - Iznota</w:t>
            </w:r>
          </w:p>
        </w:tc>
        <w:tc>
          <w:tcPr>
            <w:tcW w:w="1246" w:type="dxa"/>
            <w:tcBorders>
              <w:top w:val="single" w:sz="4" w:space="0" w:color="auto"/>
              <w:left w:val="nil"/>
              <w:bottom w:val="single" w:sz="4" w:space="0" w:color="auto"/>
              <w:right w:val="single" w:sz="4" w:space="0" w:color="auto"/>
            </w:tcBorders>
            <w:vAlign w:val="center"/>
          </w:tcPr>
          <w:p w:rsidR="003D4ABC" w:rsidRPr="007B143E" w:rsidRDefault="003D4ABC" w:rsidP="002A2B5C">
            <w:pPr>
              <w:spacing w:after="0" w:line="240" w:lineRule="auto"/>
              <w:jc w:val="center"/>
              <w:rPr>
                <w:rFonts w:cs="Arial"/>
              </w:rPr>
            </w:pPr>
            <w:r>
              <w:rPr>
                <w:rFonts w:cs="Arial"/>
              </w:rPr>
              <w:t>Niewielki</w:t>
            </w:r>
          </w:p>
        </w:tc>
        <w:tc>
          <w:tcPr>
            <w:tcW w:w="1127" w:type="dxa"/>
            <w:tcBorders>
              <w:top w:val="single" w:sz="4" w:space="0" w:color="auto"/>
              <w:left w:val="single" w:sz="4" w:space="0" w:color="auto"/>
              <w:bottom w:val="single" w:sz="4" w:space="0" w:color="auto"/>
              <w:right w:val="single" w:sz="4" w:space="0" w:color="auto"/>
            </w:tcBorders>
            <w:vAlign w:val="center"/>
          </w:tcPr>
          <w:p w:rsidR="003D4ABC" w:rsidRPr="009C40CB" w:rsidRDefault="003D4ABC" w:rsidP="002A2B5C">
            <w:pPr>
              <w:spacing w:after="0" w:line="240" w:lineRule="auto"/>
              <w:jc w:val="center"/>
              <w:rPr>
                <w:rFonts w:cs="Arial"/>
              </w:rPr>
            </w:pPr>
            <w:r>
              <w:rPr>
                <w:rFonts w:cs="Arial"/>
              </w:rPr>
              <w:t>Nie</w:t>
            </w:r>
          </w:p>
        </w:tc>
        <w:tc>
          <w:tcPr>
            <w:tcW w:w="1261"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rsidR="003D4ABC" w:rsidRDefault="003D4ABC" w:rsidP="002A2B5C">
            <w:pPr>
              <w:spacing w:after="0" w:line="240" w:lineRule="auto"/>
              <w:jc w:val="center"/>
              <w:rPr>
                <w:rFonts w:cs="Arial"/>
                <w:b/>
                <w:bCs/>
              </w:rPr>
            </w:pPr>
            <w:r>
              <w:rPr>
                <w:rFonts w:cs="Arial"/>
                <w:b/>
                <w:bCs/>
              </w:rPr>
              <w:t>II</w:t>
            </w:r>
          </w:p>
          <w:p w:rsidR="00DE0ED4" w:rsidRPr="009C40CB" w:rsidRDefault="00DE0ED4" w:rsidP="002A2B5C">
            <w:pPr>
              <w:spacing w:after="0" w:line="240" w:lineRule="auto"/>
              <w:jc w:val="center"/>
              <w:rPr>
                <w:rFonts w:cs="Arial"/>
                <w:b/>
                <w:bCs/>
              </w:rPr>
            </w:pPr>
            <w:r>
              <w:rPr>
                <w:rFonts w:cs="Arial"/>
                <w:bCs/>
              </w:rPr>
              <w:t>stan dobry</w:t>
            </w:r>
          </w:p>
        </w:tc>
        <w:tc>
          <w:tcPr>
            <w:tcW w:w="0" w:type="auto"/>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3D4ABC" w:rsidRDefault="003D4ABC" w:rsidP="002A2B5C">
            <w:pPr>
              <w:spacing w:after="0" w:line="240" w:lineRule="auto"/>
              <w:jc w:val="center"/>
              <w:rPr>
                <w:rFonts w:cs="Arial"/>
                <w:b/>
                <w:bCs/>
              </w:rPr>
            </w:pPr>
            <w:r>
              <w:rPr>
                <w:rFonts w:cs="Arial"/>
                <w:b/>
                <w:bCs/>
              </w:rPr>
              <w:t>I</w:t>
            </w:r>
          </w:p>
          <w:p w:rsidR="00DE0ED4" w:rsidRPr="009C40CB" w:rsidRDefault="00DE0ED4" w:rsidP="002A2B5C">
            <w:pPr>
              <w:spacing w:after="0" w:line="240" w:lineRule="auto"/>
              <w:jc w:val="center"/>
              <w:rPr>
                <w:rFonts w:cs="Arial"/>
                <w:b/>
                <w:bCs/>
              </w:rPr>
            </w:pPr>
            <w:r>
              <w:rPr>
                <w:rFonts w:cs="Arial"/>
                <w:bCs/>
              </w:rPr>
              <w:t>stan bardzo dobry</w:t>
            </w:r>
          </w:p>
        </w:tc>
        <w:tc>
          <w:tcPr>
            <w:tcW w:w="1712" w:type="dxa"/>
            <w:tcBorders>
              <w:top w:val="single" w:sz="4" w:space="0" w:color="auto"/>
              <w:left w:val="nil"/>
              <w:bottom w:val="single" w:sz="4" w:space="0" w:color="auto"/>
              <w:right w:val="single" w:sz="4" w:space="0" w:color="auto"/>
            </w:tcBorders>
            <w:shd w:val="clear" w:color="auto" w:fill="D6E3BC" w:themeFill="accent3" w:themeFillTint="66"/>
            <w:vAlign w:val="center"/>
          </w:tcPr>
          <w:p w:rsidR="003D4ABC" w:rsidRDefault="003D4ABC" w:rsidP="002A2B5C">
            <w:pPr>
              <w:spacing w:after="0" w:line="240" w:lineRule="auto"/>
              <w:jc w:val="center"/>
              <w:rPr>
                <w:rFonts w:eastAsia="Times New Roman" w:cs="Arial"/>
                <w:b/>
                <w:bCs/>
                <w:lang w:eastAsia="pl-PL"/>
              </w:rPr>
            </w:pPr>
            <w:r>
              <w:rPr>
                <w:rFonts w:eastAsia="Times New Roman" w:cs="Arial"/>
                <w:b/>
                <w:bCs/>
                <w:lang w:eastAsia="pl-PL"/>
              </w:rPr>
              <w:t>II</w:t>
            </w:r>
          </w:p>
          <w:p w:rsidR="00DE0ED4" w:rsidRPr="009C40CB" w:rsidRDefault="00DE0ED4" w:rsidP="002A2B5C">
            <w:pPr>
              <w:spacing w:after="0" w:line="240" w:lineRule="auto"/>
              <w:jc w:val="center"/>
              <w:rPr>
                <w:rFonts w:eastAsia="Times New Roman" w:cs="Arial"/>
                <w:b/>
                <w:bCs/>
                <w:lang w:eastAsia="pl-PL"/>
              </w:rPr>
            </w:pPr>
            <w:r>
              <w:rPr>
                <w:rFonts w:cs="Arial"/>
                <w:bCs/>
              </w:rPr>
              <w:t>stan dobry</w:t>
            </w:r>
          </w:p>
        </w:tc>
        <w:tc>
          <w:tcPr>
            <w:tcW w:w="1293" w:type="dxa"/>
            <w:tcBorders>
              <w:top w:val="single" w:sz="4" w:space="0" w:color="auto"/>
              <w:left w:val="nil"/>
              <w:bottom w:val="single" w:sz="4" w:space="0" w:color="auto"/>
              <w:right w:val="single" w:sz="4" w:space="0" w:color="auto"/>
            </w:tcBorders>
            <w:shd w:val="clear" w:color="auto" w:fill="D6E3BC" w:themeFill="accent3" w:themeFillTint="66"/>
            <w:vAlign w:val="center"/>
          </w:tcPr>
          <w:p w:rsidR="003D4ABC" w:rsidRPr="00CB22C0" w:rsidRDefault="003D4ABC" w:rsidP="002A2B5C">
            <w:pPr>
              <w:spacing w:after="0" w:line="240" w:lineRule="auto"/>
              <w:jc w:val="center"/>
              <w:rPr>
                <w:rFonts w:eastAsia="Times New Roman" w:cs="Arial"/>
                <w:b/>
                <w:bCs/>
                <w:lang w:eastAsia="pl-PL"/>
              </w:rPr>
            </w:pPr>
            <w:r>
              <w:rPr>
                <w:rFonts w:eastAsia="Times New Roman" w:cs="Arial"/>
                <w:b/>
                <w:bCs/>
                <w:lang w:eastAsia="pl-PL"/>
              </w:rPr>
              <w:t>Dobry</w:t>
            </w:r>
          </w:p>
        </w:tc>
        <w:tc>
          <w:tcPr>
            <w:tcW w:w="100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3D4ABC" w:rsidRPr="00223967" w:rsidRDefault="003D4ABC" w:rsidP="002A2B5C">
            <w:pPr>
              <w:spacing w:after="0" w:line="240" w:lineRule="auto"/>
              <w:jc w:val="center"/>
              <w:rPr>
                <w:rFonts w:cs="Arial"/>
                <w:b/>
                <w:bCs/>
              </w:rPr>
            </w:pPr>
            <w:r>
              <w:rPr>
                <w:rFonts w:cs="Arial"/>
                <w:b/>
                <w:bCs/>
              </w:rPr>
              <w:t>Dobry</w:t>
            </w:r>
          </w:p>
        </w:tc>
        <w:tc>
          <w:tcPr>
            <w:tcW w:w="70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3D4ABC" w:rsidRPr="00223967" w:rsidRDefault="003D4ABC" w:rsidP="002A2B5C">
            <w:pPr>
              <w:spacing w:after="0" w:line="240" w:lineRule="auto"/>
              <w:jc w:val="center"/>
              <w:rPr>
                <w:rFonts w:cs="Arial"/>
                <w:b/>
                <w:bCs/>
              </w:rPr>
            </w:pPr>
            <w:r>
              <w:rPr>
                <w:rFonts w:cs="Arial"/>
                <w:b/>
                <w:bCs/>
              </w:rPr>
              <w:t>Dobry</w:t>
            </w:r>
          </w:p>
        </w:tc>
      </w:tr>
      <w:tr w:rsidR="003D4ABC" w:rsidTr="008C5E06">
        <w:trPr>
          <w:cantSplit/>
          <w:trHeight w:val="1134"/>
          <w:jc w:val="center"/>
        </w:trPr>
        <w:tc>
          <w:tcPr>
            <w:tcW w:w="1828" w:type="dxa"/>
            <w:tcBorders>
              <w:top w:val="single" w:sz="4" w:space="0" w:color="auto"/>
              <w:left w:val="single" w:sz="4" w:space="0" w:color="auto"/>
              <w:bottom w:val="single" w:sz="4" w:space="0" w:color="auto"/>
              <w:right w:val="single" w:sz="4" w:space="0" w:color="auto"/>
            </w:tcBorders>
            <w:vAlign w:val="center"/>
          </w:tcPr>
          <w:p w:rsidR="003D4ABC" w:rsidRPr="003D4ABC" w:rsidRDefault="003D4ABC" w:rsidP="002A2B5C">
            <w:pPr>
              <w:spacing w:after="0" w:line="240" w:lineRule="auto"/>
              <w:jc w:val="center"/>
              <w:rPr>
                <w:sz w:val="20"/>
              </w:rPr>
            </w:pPr>
            <w:r>
              <w:t>Wadąg do wypływu z jez. Pisz</w:t>
            </w:r>
          </w:p>
        </w:tc>
        <w:tc>
          <w:tcPr>
            <w:tcW w:w="953" w:type="dxa"/>
            <w:tcBorders>
              <w:top w:val="single" w:sz="4" w:space="0" w:color="auto"/>
              <w:left w:val="nil"/>
              <w:bottom w:val="single" w:sz="4" w:space="0" w:color="auto"/>
              <w:right w:val="single" w:sz="4" w:space="0" w:color="auto"/>
            </w:tcBorders>
            <w:textDirection w:val="btLr"/>
            <w:vAlign w:val="center"/>
          </w:tcPr>
          <w:p w:rsidR="003D4ABC" w:rsidRPr="006F6DA1" w:rsidRDefault="003D4ABC" w:rsidP="00EA48A4">
            <w:pPr>
              <w:spacing w:after="0" w:line="240" w:lineRule="auto"/>
              <w:ind w:left="113" w:right="113"/>
              <w:jc w:val="center"/>
            </w:pPr>
            <w:r w:rsidRPr="006F6DA1">
              <w:t>RW7000255844579</w:t>
            </w:r>
          </w:p>
        </w:tc>
        <w:tc>
          <w:tcPr>
            <w:tcW w:w="1851" w:type="dxa"/>
            <w:tcBorders>
              <w:top w:val="single" w:sz="4" w:space="0" w:color="auto"/>
              <w:left w:val="single" w:sz="4" w:space="0" w:color="auto"/>
              <w:bottom w:val="single" w:sz="4" w:space="0" w:color="auto"/>
              <w:right w:val="single" w:sz="4" w:space="0" w:color="auto"/>
            </w:tcBorders>
            <w:vAlign w:val="center"/>
          </w:tcPr>
          <w:p w:rsidR="003D4ABC" w:rsidRPr="003D4ABC" w:rsidRDefault="003D4ABC" w:rsidP="002A2B5C">
            <w:pPr>
              <w:spacing w:after="0" w:line="240" w:lineRule="auto"/>
              <w:jc w:val="center"/>
              <w:rPr>
                <w:rFonts w:cs="Arial"/>
              </w:rPr>
            </w:pPr>
            <w:r>
              <w:rPr>
                <w:rFonts w:cs="Arial"/>
              </w:rPr>
              <w:t>Wadą</w:t>
            </w:r>
            <w:r w:rsidRPr="003D4ABC">
              <w:rPr>
                <w:rFonts w:cs="Arial"/>
              </w:rPr>
              <w:t>g - powyżej</w:t>
            </w:r>
            <w:r>
              <w:rPr>
                <w:rFonts w:cs="Arial"/>
              </w:rPr>
              <w:t xml:space="preserve"> ujś</w:t>
            </w:r>
            <w:r w:rsidR="00745E0A">
              <w:rPr>
                <w:rFonts w:cs="Arial"/>
              </w:rPr>
              <w:t>cia do jeziora Tumiań</w:t>
            </w:r>
            <w:r w:rsidRPr="003D4ABC">
              <w:rPr>
                <w:rFonts w:cs="Arial"/>
              </w:rPr>
              <w:t>skiego, Klimkowo</w:t>
            </w:r>
          </w:p>
        </w:tc>
        <w:tc>
          <w:tcPr>
            <w:tcW w:w="1246" w:type="dxa"/>
            <w:tcBorders>
              <w:top w:val="single" w:sz="4" w:space="0" w:color="auto"/>
              <w:left w:val="nil"/>
              <w:bottom w:val="single" w:sz="4" w:space="0" w:color="auto"/>
              <w:right w:val="single" w:sz="4" w:space="0" w:color="auto"/>
            </w:tcBorders>
            <w:vAlign w:val="center"/>
          </w:tcPr>
          <w:p w:rsidR="003D4ABC" w:rsidRDefault="00745E0A" w:rsidP="002A2B5C">
            <w:pPr>
              <w:spacing w:after="0" w:line="240" w:lineRule="auto"/>
              <w:jc w:val="center"/>
              <w:rPr>
                <w:rFonts w:cs="Arial"/>
              </w:rPr>
            </w:pPr>
            <w:r>
              <w:rPr>
                <w:rFonts w:cs="Arial"/>
              </w:rPr>
              <w:t>Niewielki</w:t>
            </w:r>
          </w:p>
        </w:tc>
        <w:tc>
          <w:tcPr>
            <w:tcW w:w="1127" w:type="dxa"/>
            <w:tcBorders>
              <w:top w:val="single" w:sz="4" w:space="0" w:color="auto"/>
              <w:left w:val="single" w:sz="4" w:space="0" w:color="auto"/>
              <w:bottom w:val="single" w:sz="4" w:space="0" w:color="auto"/>
              <w:right w:val="single" w:sz="4" w:space="0" w:color="auto"/>
            </w:tcBorders>
            <w:vAlign w:val="center"/>
          </w:tcPr>
          <w:p w:rsidR="003D4ABC" w:rsidRDefault="00745E0A" w:rsidP="002A2B5C">
            <w:pPr>
              <w:spacing w:after="0" w:line="240" w:lineRule="auto"/>
              <w:jc w:val="center"/>
              <w:rPr>
                <w:rFonts w:cs="Arial"/>
              </w:rPr>
            </w:pPr>
            <w:r>
              <w:rPr>
                <w:rFonts w:cs="Arial"/>
              </w:rPr>
              <w:t>Nie</w:t>
            </w:r>
          </w:p>
        </w:tc>
        <w:tc>
          <w:tcPr>
            <w:tcW w:w="1261"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3D4ABC" w:rsidRDefault="008C5E06" w:rsidP="002A2B5C">
            <w:pPr>
              <w:spacing w:after="0" w:line="240" w:lineRule="auto"/>
              <w:jc w:val="center"/>
              <w:rPr>
                <w:rFonts w:cs="Arial"/>
                <w:b/>
                <w:bCs/>
              </w:rPr>
            </w:pPr>
            <w:r>
              <w:rPr>
                <w:rFonts w:cs="Arial"/>
                <w:b/>
                <w:bCs/>
              </w:rPr>
              <w:t>I</w:t>
            </w:r>
          </w:p>
          <w:p w:rsidR="00DE0ED4" w:rsidRDefault="00DE0ED4" w:rsidP="002A2B5C">
            <w:pPr>
              <w:spacing w:after="0" w:line="240" w:lineRule="auto"/>
              <w:jc w:val="center"/>
              <w:rPr>
                <w:rFonts w:cs="Arial"/>
                <w:b/>
                <w:bCs/>
              </w:rPr>
            </w:pPr>
            <w:r>
              <w:rPr>
                <w:rFonts w:cs="Arial"/>
                <w:bCs/>
              </w:rPr>
              <w:t>stan bardzo dobry</w:t>
            </w:r>
          </w:p>
        </w:tc>
        <w:tc>
          <w:tcPr>
            <w:tcW w:w="0" w:type="auto"/>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rsidR="003D4ABC" w:rsidRDefault="008C5E06" w:rsidP="002A2B5C">
            <w:pPr>
              <w:spacing w:after="0" w:line="240" w:lineRule="auto"/>
              <w:jc w:val="center"/>
              <w:rPr>
                <w:rFonts w:cs="Arial"/>
                <w:b/>
                <w:bCs/>
              </w:rPr>
            </w:pPr>
            <w:r>
              <w:rPr>
                <w:rFonts w:cs="Arial"/>
                <w:b/>
                <w:bCs/>
              </w:rPr>
              <w:t>II</w:t>
            </w:r>
          </w:p>
          <w:p w:rsidR="00DE0ED4" w:rsidRDefault="00DE0ED4" w:rsidP="002A2B5C">
            <w:pPr>
              <w:spacing w:after="0" w:line="240" w:lineRule="auto"/>
              <w:jc w:val="center"/>
              <w:rPr>
                <w:rFonts w:cs="Arial"/>
                <w:b/>
                <w:bCs/>
              </w:rPr>
            </w:pPr>
            <w:r>
              <w:rPr>
                <w:rFonts w:cs="Arial"/>
                <w:bCs/>
              </w:rPr>
              <w:t>stan dobry</w:t>
            </w:r>
          </w:p>
        </w:tc>
        <w:tc>
          <w:tcPr>
            <w:tcW w:w="1712" w:type="dxa"/>
            <w:tcBorders>
              <w:top w:val="single" w:sz="4" w:space="0" w:color="auto"/>
              <w:left w:val="nil"/>
              <w:bottom w:val="single" w:sz="4" w:space="0" w:color="auto"/>
              <w:right w:val="single" w:sz="4" w:space="0" w:color="auto"/>
            </w:tcBorders>
            <w:shd w:val="clear" w:color="auto" w:fill="E5B8B7" w:themeFill="accent2" w:themeFillTint="66"/>
            <w:vAlign w:val="center"/>
          </w:tcPr>
          <w:p w:rsidR="003D4ABC" w:rsidRDefault="008C5E06" w:rsidP="002A2B5C">
            <w:pPr>
              <w:spacing w:after="0" w:line="240" w:lineRule="auto"/>
              <w:jc w:val="center"/>
              <w:rPr>
                <w:rFonts w:eastAsia="Times New Roman" w:cs="Arial"/>
                <w:b/>
                <w:bCs/>
                <w:lang w:eastAsia="pl-PL"/>
              </w:rPr>
            </w:pPr>
            <w:r>
              <w:rPr>
                <w:rFonts w:eastAsia="Times New Roman" w:cs="Arial"/>
                <w:b/>
                <w:bCs/>
                <w:lang w:eastAsia="pl-PL"/>
              </w:rPr>
              <w:t>PSD</w:t>
            </w:r>
          </w:p>
          <w:p w:rsidR="00DE0ED4" w:rsidRPr="00DE0ED4" w:rsidRDefault="00DE0ED4" w:rsidP="002A2B5C">
            <w:pPr>
              <w:spacing w:after="0" w:line="240" w:lineRule="auto"/>
              <w:jc w:val="center"/>
              <w:rPr>
                <w:rFonts w:eastAsia="Times New Roman" w:cs="Arial"/>
                <w:bCs/>
                <w:lang w:eastAsia="pl-PL"/>
              </w:rPr>
            </w:pPr>
            <w:r>
              <w:rPr>
                <w:rFonts w:eastAsia="Times New Roman" w:cs="Arial"/>
                <w:bCs/>
                <w:lang w:eastAsia="pl-PL"/>
              </w:rPr>
              <w:t xml:space="preserve">poniżej </w:t>
            </w:r>
            <w:r w:rsidR="00303F85">
              <w:rPr>
                <w:rFonts w:eastAsia="Times New Roman" w:cs="Arial"/>
                <w:bCs/>
                <w:lang w:eastAsia="pl-PL"/>
              </w:rPr>
              <w:t>stanu dobrego</w:t>
            </w:r>
          </w:p>
        </w:tc>
        <w:tc>
          <w:tcPr>
            <w:tcW w:w="1293" w:type="dxa"/>
            <w:tcBorders>
              <w:top w:val="single" w:sz="4" w:space="0" w:color="auto"/>
              <w:left w:val="nil"/>
              <w:bottom w:val="single" w:sz="4" w:space="0" w:color="auto"/>
              <w:right w:val="single" w:sz="4" w:space="0" w:color="auto"/>
            </w:tcBorders>
            <w:shd w:val="clear" w:color="auto" w:fill="FFFFCC"/>
            <w:vAlign w:val="center"/>
          </w:tcPr>
          <w:p w:rsidR="003D4ABC" w:rsidRDefault="008C5E06" w:rsidP="002A2B5C">
            <w:pPr>
              <w:spacing w:after="0" w:line="240" w:lineRule="auto"/>
              <w:jc w:val="center"/>
              <w:rPr>
                <w:rFonts w:eastAsia="Times New Roman" w:cs="Arial"/>
                <w:b/>
                <w:bCs/>
                <w:lang w:eastAsia="pl-PL"/>
              </w:rPr>
            </w:pPr>
            <w:r>
              <w:rPr>
                <w:rFonts w:eastAsia="Times New Roman" w:cs="Arial"/>
                <w:b/>
                <w:bCs/>
                <w:lang w:eastAsia="pl-PL"/>
              </w:rPr>
              <w:t>Umiarkowany</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tcPr>
          <w:p w:rsidR="003D4ABC" w:rsidRDefault="008C5E06" w:rsidP="002A2B5C">
            <w:pPr>
              <w:spacing w:after="0" w:line="240" w:lineRule="auto"/>
              <w:jc w:val="center"/>
              <w:rPr>
                <w:rFonts w:cs="Arial"/>
                <w:b/>
                <w:bCs/>
              </w:rPr>
            </w:pPr>
            <w:r>
              <w:rPr>
                <w:rFonts w:cs="Arial"/>
                <w:b/>
                <w:bCs/>
              </w:rPr>
              <w:t>–</w:t>
            </w:r>
          </w:p>
        </w:tc>
        <w:tc>
          <w:tcPr>
            <w:tcW w:w="704"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3D4ABC" w:rsidRDefault="008C5E06" w:rsidP="002A2B5C">
            <w:pPr>
              <w:spacing w:after="0" w:line="240" w:lineRule="auto"/>
              <w:jc w:val="center"/>
              <w:rPr>
                <w:rFonts w:cs="Arial"/>
                <w:b/>
                <w:bCs/>
              </w:rPr>
            </w:pPr>
            <w:r>
              <w:rPr>
                <w:rFonts w:cs="Arial"/>
                <w:b/>
                <w:bCs/>
              </w:rPr>
              <w:t>Zły</w:t>
            </w:r>
          </w:p>
        </w:tc>
      </w:tr>
    </w:tbl>
    <w:p w:rsidR="001C6DB0" w:rsidRDefault="00144FE7" w:rsidP="00144FE7">
      <w:pPr>
        <w:jc w:val="center"/>
        <w:rPr>
          <w:i/>
          <w:sz w:val="20"/>
          <w:szCs w:val="20"/>
        </w:rPr>
      </w:pPr>
      <w:r>
        <w:rPr>
          <w:i/>
          <w:sz w:val="20"/>
          <w:szCs w:val="20"/>
        </w:rPr>
        <w:t xml:space="preserve">Źródło: Wojewódzki Inspektorat Ochrony Środowiska w </w:t>
      </w:r>
      <w:r w:rsidR="003D4ABC">
        <w:rPr>
          <w:i/>
          <w:sz w:val="20"/>
          <w:szCs w:val="20"/>
        </w:rPr>
        <w:t>Olsztynie</w:t>
      </w:r>
    </w:p>
    <w:p w:rsidR="00144FE7" w:rsidRPr="003E7877" w:rsidRDefault="00144FE7" w:rsidP="00FD5B99">
      <w:pPr>
        <w:rPr>
          <w:i/>
          <w:sz w:val="20"/>
          <w:szCs w:val="20"/>
        </w:rPr>
        <w:sectPr w:rsidR="00144FE7" w:rsidRPr="003E7877" w:rsidSect="00896CA3">
          <w:pgSz w:w="16838" w:h="11906" w:orient="landscape"/>
          <w:pgMar w:top="1417" w:right="1103" w:bottom="1417" w:left="1041" w:header="708" w:footer="708" w:gutter="0"/>
          <w:cols w:space="708"/>
          <w:docGrid w:linePitch="360"/>
        </w:sectPr>
      </w:pPr>
    </w:p>
    <w:p w:rsidR="003E7877" w:rsidRDefault="003E7877" w:rsidP="003E7877">
      <w:pPr>
        <w:pStyle w:val="Legenda"/>
      </w:pPr>
      <w:bookmarkStart w:id="177" w:name="_Toc487438970"/>
      <w:r>
        <w:lastRenderedPageBreak/>
        <w:t xml:space="preserve">Tabela </w:t>
      </w:r>
      <w:r w:rsidR="00CE3E70">
        <w:fldChar w:fldCharType="begin"/>
      </w:r>
      <w:r w:rsidR="00CE3E70">
        <w:instrText xml:space="preserve"> SEQ Tabela \* ARABIC </w:instrText>
      </w:r>
      <w:r w:rsidR="00CE3E70">
        <w:fldChar w:fldCharType="separate"/>
      </w:r>
      <w:r w:rsidR="00A615B1">
        <w:rPr>
          <w:noProof/>
        </w:rPr>
        <w:t>6</w:t>
      </w:r>
      <w:r w:rsidR="00CE3E70">
        <w:rPr>
          <w:noProof/>
        </w:rPr>
        <w:fldChar w:fldCharType="end"/>
      </w:r>
      <w:r>
        <w:t>. Klasyfikacja stanu czystości jezior na terenie Gminy Dźwierzuty badanych w latach 2010 – 2015</w:t>
      </w:r>
      <w:bookmarkEnd w:id="177"/>
    </w:p>
    <w:tbl>
      <w:tblPr>
        <w:tblW w:w="10175" w:type="dxa"/>
        <w:jc w:val="center"/>
        <w:tblCellMar>
          <w:left w:w="70" w:type="dxa"/>
          <w:right w:w="70" w:type="dxa"/>
        </w:tblCellMar>
        <w:tblLook w:val="04A0" w:firstRow="1" w:lastRow="0" w:firstColumn="1" w:lastColumn="0" w:noHBand="0" w:noVBand="1"/>
      </w:tblPr>
      <w:tblGrid>
        <w:gridCol w:w="1769"/>
        <w:gridCol w:w="949"/>
        <w:gridCol w:w="1371"/>
        <w:gridCol w:w="1250"/>
        <w:gridCol w:w="1700"/>
        <w:gridCol w:w="1423"/>
        <w:gridCol w:w="1009"/>
        <w:gridCol w:w="704"/>
      </w:tblGrid>
      <w:tr w:rsidR="003E7877" w:rsidTr="002A2B5C">
        <w:trPr>
          <w:cantSplit/>
          <w:trHeight w:val="928"/>
          <w:tblHeader/>
          <w:jc w:val="center"/>
        </w:trPr>
        <w:tc>
          <w:tcPr>
            <w:tcW w:w="1769" w:type="dxa"/>
            <w:tcBorders>
              <w:top w:val="single" w:sz="4" w:space="0" w:color="auto"/>
              <w:left w:val="single" w:sz="4" w:space="0" w:color="auto"/>
              <w:bottom w:val="single" w:sz="4" w:space="0" w:color="auto"/>
              <w:right w:val="single" w:sz="4" w:space="0" w:color="auto"/>
            </w:tcBorders>
            <w:shd w:val="clear" w:color="auto" w:fill="DBE5F1"/>
            <w:vAlign w:val="center"/>
            <w:hideMark/>
          </w:tcPr>
          <w:p w:rsidR="003E7877" w:rsidRPr="00383D35" w:rsidRDefault="003E7877" w:rsidP="002A2B5C">
            <w:pPr>
              <w:spacing w:after="0" w:line="240" w:lineRule="auto"/>
              <w:jc w:val="center"/>
              <w:rPr>
                <w:rFonts w:eastAsia="Times New Roman"/>
                <w:b/>
                <w:bCs/>
                <w:color w:val="000000"/>
                <w:sz w:val="20"/>
                <w:szCs w:val="18"/>
                <w:lang w:eastAsia="pl-PL"/>
              </w:rPr>
            </w:pPr>
            <w:r>
              <w:rPr>
                <w:i/>
                <w:sz w:val="20"/>
                <w:szCs w:val="20"/>
              </w:rPr>
              <w:br w:type="page"/>
            </w:r>
            <w:r>
              <w:rPr>
                <w:rFonts w:eastAsia="Times New Roman"/>
                <w:b/>
                <w:bCs/>
                <w:color w:val="000000"/>
                <w:sz w:val="20"/>
                <w:szCs w:val="18"/>
                <w:lang w:eastAsia="pl-PL"/>
              </w:rPr>
              <w:t>Nazwa jeziora</w:t>
            </w:r>
          </w:p>
        </w:tc>
        <w:tc>
          <w:tcPr>
            <w:tcW w:w="949" w:type="dxa"/>
            <w:tcBorders>
              <w:top w:val="single" w:sz="4" w:space="0" w:color="auto"/>
              <w:left w:val="nil"/>
              <w:bottom w:val="single" w:sz="4" w:space="0" w:color="auto"/>
              <w:right w:val="single" w:sz="4" w:space="0" w:color="auto"/>
            </w:tcBorders>
            <w:shd w:val="clear" w:color="auto" w:fill="DBE5F1"/>
            <w:vAlign w:val="center"/>
          </w:tcPr>
          <w:p w:rsidR="003E7877" w:rsidRPr="00383D35" w:rsidRDefault="003E7877" w:rsidP="002A2B5C">
            <w:pPr>
              <w:spacing w:after="0" w:line="240" w:lineRule="auto"/>
              <w:jc w:val="center"/>
              <w:rPr>
                <w:rFonts w:eastAsia="Times New Roman"/>
                <w:b/>
                <w:bCs/>
                <w:color w:val="000000"/>
                <w:sz w:val="20"/>
                <w:szCs w:val="18"/>
                <w:lang w:eastAsia="pl-PL"/>
              </w:rPr>
            </w:pPr>
            <w:r>
              <w:rPr>
                <w:rFonts w:eastAsia="Times New Roman"/>
                <w:b/>
                <w:bCs/>
                <w:color w:val="000000"/>
                <w:sz w:val="20"/>
                <w:szCs w:val="18"/>
                <w:lang w:eastAsia="pl-PL"/>
              </w:rPr>
              <w:t>Dorzecze</w:t>
            </w:r>
          </w:p>
        </w:tc>
        <w:tc>
          <w:tcPr>
            <w:tcW w:w="1371" w:type="dxa"/>
            <w:tcBorders>
              <w:top w:val="single" w:sz="4" w:space="0" w:color="auto"/>
              <w:left w:val="single" w:sz="4" w:space="0" w:color="auto"/>
              <w:bottom w:val="single" w:sz="4" w:space="0" w:color="auto"/>
              <w:right w:val="single" w:sz="4" w:space="0" w:color="auto"/>
            </w:tcBorders>
            <w:shd w:val="clear" w:color="auto" w:fill="DBE5F1"/>
            <w:vAlign w:val="center"/>
            <w:hideMark/>
          </w:tcPr>
          <w:p w:rsidR="003E7877" w:rsidRPr="00383D35" w:rsidRDefault="003E7877" w:rsidP="002A2B5C">
            <w:pPr>
              <w:spacing w:after="0" w:line="240" w:lineRule="auto"/>
              <w:jc w:val="center"/>
              <w:rPr>
                <w:rFonts w:eastAsia="Times New Roman"/>
                <w:b/>
                <w:bCs/>
                <w:color w:val="000000"/>
                <w:sz w:val="20"/>
                <w:szCs w:val="18"/>
                <w:lang w:eastAsia="pl-PL"/>
              </w:rPr>
            </w:pPr>
            <w:r>
              <w:rPr>
                <w:rFonts w:eastAsia="Times New Roman"/>
                <w:b/>
                <w:bCs/>
                <w:color w:val="000000"/>
                <w:sz w:val="20"/>
                <w:szCs w:val="18"/>
                <w:lang w:eastAsia="pl-PL"/>
              </w:rPr>
              <w:t>Rok badań</w:t>
            </w:r>
          </w:p>
        </w:tc>
        <w:tc>
          <w:tcPr>
            <w:tcW w:w="1250" w:type="dxa"/>
            <w:tcBorders>
              <w:top w:val="single" w:sz="4" w:space="0" w:color="auto"/>
              <w:left w:val="nil"/>
              <w:bottom w:val="single" w:sz="4" w:space="0" w:color="auto"/>
              <w:right w:val="single" w:sz="4" w:space="0" w:color="auto"/>
            </w:tcBorders>
            <w:shd w:val="clear" w:color="auto" w:fill="DBE5F1"/>
            <w:vAlign w:val="center"/>
          </w:tcPr>
          <w:p w:rsidR="003E7877" w:rsidRPr="00383D35" w:rsidRDefault="003E7877" w:rsidP="002A2B5C">
            <w:pPr>
              <w:spacing w:after="0" w:line="240" w:lineRule="auto"/>
              <w:jc w:val="center"/>
              <w:rPr>
                <w:rFonts w:eastAsia="Times New Roman"/>
                <w:b/>
                <w:bCs/>
                <w:color w:val="000000"/>
                <w:sz w:val="20"/>
                <w:szCs w:val="18"/>
                <w:lang w:eastAsia="pl-PL"/>
              </w:rPr>
            </w:pPr>
            <w:r>
              <w:rPr>
                <w:rFonts w:eastAsia="Times New Roman"/>
                <w:b/>
                <w:bCs/>
                <w:color w:val="000000"/>
                <w:sz w:val="20"/>
                <w:szCs w:val="18"/>
                <w:lang w:eastAsia="pl-PL"/>
              </w:rPr>
              <w:t>Ocena</w:t>
            </w:r>
            <w:r w:rsidRPr="00383D35">
              <w:rPr>
                <w:rFonts w:eastAsia="Times New Roman"/>
                <w:b/>
                <w:bCs/>
                <w:color w:val="000000"/>
                <w:sz w:val="20"/>
                <w:szCs w:val="18"/>
                <w:lang w:eastAsia="pl-PL"/>
              </w:rPr>
              <w:t xml:space="preserve"> biologiczn</w:t>
            </w:r>
            <w:r>
              <w:rPr>
                <w:rFonts w:eastAsia="Times New Roman"/>
                <w:b/>
                <w:bCs/>
                <w:color w:val="000000"/>
                <w:sz w:val="20"/>
                <w:szCs w:val="18"/>
                <w:lang w:eastAsia="pl-PL"/>
              </w:rPr>
              <w:t>a</w:t>
            </w:r>
          </w:p>
        </w:tc>
        <w:tc>
          <w:tcPr>
            <w:tcW w:w="1700" w:type="dxa"/>
            <w:tcBorders>
              <w:top w:val="single" w:sz="4" w:space="0" w:color="auto"/>
              <w:left w:val="nil"/>
              <w:bottom w:val="single" w:sz="4" w:space="0" w:color="auto"/>
              <w:right w:val="single" w:sz="4" w:space="0" w:color="auto"/>
            </w:tcBorders>
            <w:shd w:val="clear" w:color="auto" w:fill="DBE5F1"/>
            <w:vAlign w:val="center"/>
            <w:hideMark/>
          </w:tcPr>
          <w:p w:rsidR="003E7877" w:rsidRPr="00383D35" w:rsidRDefault="003E7877" w:rsidP="002A2B5C">
            <w:pPr>
              <w:spacing w:after="0" w:line="240" w:lineRule="auto"/>
              <w:jc w:val="center"/>
              <w:rPr>
                <w:rFonts w:eastAsia="Times New Roman"/>
                <w:b/>
                <w:bCs/>
                <w:color w:val="000000"/>
                <w:sz w:val="20"/>
                <w:szCs w:val="18"/>
                <w:lang w:eastAsia="pl-PL"/>
              </w:rPr>
            </w:pPr>
            <w:r>
              <w:rPr>
                <w:rFonts w:eastAsia="Times New Roman"/>
                <w:b/>
                <w:bCs/>
                <w:color w:val="000000"/>
                <w:sz w:val="20"/>
                <w:szCs w:val="18"/>
                <w:lang w:eastAsia="pl-PL"/>
              </w:rPr>
              <w:t>Ocena fizykochemiczna</w:t>
            </w:r>
          </w:p>
        </w:tc>
        <w:tc>
          <w:tcPr>
            <w:tcW w:w="1423" w:type="dxa"/>
            <w:tcBorders>
              <w:top w:val="single" w:sz="4" w:space="0" w:color="auto"/>
              <w:left w:val="nil"/>
              <w:bottom w:val="single" w:sz="4" w:space="0" w:color="auto"/>
              <w:right w:val="single" w:sz="4" w:space="0" w:color="auto"/>
            </w:tcBorders>
            <w:shd w:val="clear" w:color="auto" w:fill="DBE5F1"/>
            <w:vAlign w:val="center"/>
            <w:hideMark/>
          </w:tcPr>
          <w:p w:rsidR="003E7877" w:rsidRPr="00383D35" w:rsidRDefault="003E7877" w:rsidP="002A2B5C">
            <w:pPr>
              <w:spacing w:after="0" w:line="240" w:lineRule="auto"/>
              <w:jc w:val="center"/>
              <w:rPr>
                <w:rFonts w:eastAsia="Times New Roman"/>
                <w:b/>
                <w:bCs/>
                <w:color w:val="000000"/>
                <w:sz w:val="20"/>
                <w:szCs w:val="18"/>
                <w:lang w:eastAsia="pl-PL"/>
              </w:rPr>
            </w:pPr>
            <w:r w:rsidRPr="00383D35">
              <w:rPr>
                <w:rFonts w:eastAsia="Times New Roman"/>
                <w:b/>
                <w:bCs/>
                <w:color w:val="000000"/>
                <w:sz w:val="20"/>
                <w:szCs w:val="18"/>
                <w:lang w:eastAsia="pl-PL"/>
              </w:rPr>
              <w:t>Stan ekologiczny</w:t>
            </w:r>
          </w:p>
        </w:tc>
        <w:tc>
          <w:tcPr>
            <w:tcW w:w="1009" w:type="dxa"/>
            <w:tcBorders>
              <w:top w:val="single" w:sz="4" w:space="0" w:color="auto"/>
              <w:left w:val="single" w:sz="4" w:space="0" w:color="auto"/>
              <w:bottom w:val="single" w:sz="4" w:space="0" w:color="auto"/>
              <w:right w:val="single" w:sz="4" w:space="0" w:color="auto"/>
            </w:tcBorders>
            <w:shd w:val="clear" w:color="auto" w:fill="DBE5F1"/>
            <w:vAlign w:val="center"/>
          </w:tcPr>
          <w:p w:rsidR="003E7877" w:rsidRPr="00383D35" w:rsidRDefault="003E7877" w:rsidP="002A2B5C">
            <w:pPr>
              <w:spacing w:after="0" w:line="240" w:lineRule="auto"/>
              <w:jc w:val="center"/>
              <w:rPr>
                <w:rFonts w:eastAsia="Times New Roman"/>
                <w:b/>
                <w:bCs/>
                <w:color w:val="000000"/>
                <w:sz w:val="20"/>
                <w:szCs w:val="18"/>
                <w:lang w:eastAsia="pl-PL"/>
              </w:rPr>
            </w:pPr>
            <w:r>
              <w:rPr>
                <w:rFonts w:eastAsia="Times New Roman"/>
                <w:b/>
                <w:bCs/>
                <w:color w:val="000000"/>
                <w:sz w:val="20"/>
                <w:szCs w:val="18"/>
                <w:lang w:eastAsia="pl-PL"/>
              </w:rPr>
              <w:t>Stan chemiczny</w:t>
            </w:r>
          </w:p>
        </w:tc>
        <w:tc>
          <w:tcPr>
            <w:tcW w:w="704" w:type="dxa"/>
            <w:tcBorders>
              <w:top w:val="single" w:sz="4" w:space="0" w:color="auto"/>
              <w:left w:val="single" w:sz="4" w:space="0" w:color="auto"/>
              <w:bottom w:val="single" w:sz="4" w:space="0" w:color="auto"/>
              <w:right w:val="single" w:sz="4" w:space="0" w:color="auto"/>
            </w:tcBorders>
            <w:shd w:val="clear" w:color="auto" w:fill="DBE5F1"/>
            <w:vAlign w:val="center"/>
            <w:hideMark/>
          </w:tcPr>
          <w:p w:rsidR="003E7877" w:rsidRPr="00383D35" w:rsidRDefault="003E7877" w:rsidP="002A2B5C">
            <w:pPr>
              <w:spacing w:after="0" w:line="240" w:lineRule="auto"/>
              <w:jc w:val="center"/>
              <w:rPr>
                <w:rFonts w:eastAsia="Times New Roman"/>
                <w:b/>
                <w:bCs/>
                <w:color w:val="000000"/>
                <w:sz w:val="20"/>
                <w:szCs w:val="18"/>
                <w:lang w:eastAsia="pl-PL"/>
              </w:rPr>
            </w:pPr>
            <w:r w:rsidRPr="00383D35">
              <w:rPr>
                <w:rFonts w:eastAsia="Times New Roman"/>
                <w:b/>
                <w:bCs/>
                <w:color w:val="000000"/>
                <w:sz w:val="20"/>
                <w:szCs w:val="18"/>
                <w:lang w:eastAsia="pl-PL"/>
              </w:rPr>
              <w:t>Stan JCW</w:t>
            </w:r>
          </w:p>
        </w:tc>
      </w:tr>
      <w:tr w:rsidR="003E7877" w:rsidTr="002A2B5C">
        <w:trPr>
          <w:cantSplit/>
          <w:trHeight w:val="850"/>
          <w:jc w:val="center"/>
        </w:trPr>
        <w:tc>
          <w:tcPr>
            <w:tcW w:w="1769" w:type="dxa"/>
            <w:tcBorders>
              <w:top w:val="single" w:sz="4" w:space="0" w:color="auto"/>
              <w:left w:val="single" w:sz="4" w:space="0" w:color="auto"/>
              <w:bottom w:val="single" w:sz="4" w:space="0" w:color="auto"/>
              <w:right w:val="single" w:sz="4" w:space="0" w:color="auto"/>
            </w:tcBorders>
            <w:vAlign w:val="center"/>
          </w:tcPr>
          <w:p w:rsidR="003E7877" w:rsidRDefault="003E7877" w:rsidP="002A2B5C">
            <w:pPr>
              <w:spacing w:after="0" w:line="240" w:lineRule="auto"/>
              <w:jc w:val="center"/>
              <w:rPr>
                <w:rFonts w:cs="Arial"/>
              </w:rPr>
            </w:pPr>
            <w:r>
              <w:t>Babięty Wielkie</w:t>
            </w:r>
          </w:p>
        </w:tc>
        <w:tc>
          <w:tcPr>
            <w:tcW w:w="949" w:type="dxa"/>
            <w:tcBorders>
              <w:top w:val="single" w:sz="4" w:space="0" w:color="auto"/>
              <w:left w:val="nil"/>
              <w:bottom w:val="single" w:sz="4" w:space="0" w:color="auto"/>
              <w:right w:val="single" w:sz="4" w:space="0" w:color="auto"/>
            </w:tcBorders>
            <w:vAlign w:val="center"/>
          </w:tcPr>
          <w:p w:rsidR="003E7877" w:rsidRDefault="003E7877" w:rsidP="002A2B5C">
            <w:pPr>
              <w:spacing w:after="0" w:line="240" w:lineRule="auto"/>
              <w:jc w:val="center"/>
              <w:rPr>
                <w:rFonts w:cs="Arial"/>
              </w:rPr>
            </w:pPr>
            <w:r>
              <w:rPr>
                <w:rFonts w:cs="Arial"/>
              </w:rPr>
              <w:t>Wisły</w:t>
            </w:r>
          </w:p>
        </w:tc>
        <w:tc>
          <w:tcPr>
            <w:tcW w:w="1371" w:type="dxa"/>
            <w:tcBorders>
              <w:top w:val="single" w:sz="4" w:space="0" w:color="auto"/>
              <w:left w:val="single" w:sz="4" w:space="0" w:color="auto"/>
              <w:bottom w:val="single" w:sz="4" w:space="0" w:color="auto"/>
              <w:right w:val="single" w:sz="4" w:space="0" w:color="auto"/>
            </w:tcBorders>
            <w:vAlign w:val="center"/>
          </w:tcPr>
          <w:p w:rsidR="003E7877" w:rsidRDefault="003E7877" w:rsidP="002A2B5C">
            <w:pPr>
              <w:spacing w:after="0" w:line="240" w:lineRule="auto"/>
              <w:jc w:val="center"/>
              <w:rPr>
                <w:rFonts w:cs="Arial"/>
              </w:rPr>
            </w:pPr>
            <w:r>
              <w:rPr>
                <w:rFonts w:cs="Arial"/>
              </w:rPr>
              <w:t>2014</w:t>
            </w:r>
          </w:p>
        </w:tc>
        <w:tc>
          <w:tcPr>
            <w:tcW w:w="1250"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rsidR="003E7877" w:rsidRDefault="003E7877" w:rsidP="002A2B5C">
            <w:pPr>
              <w:spacing w:after="0" w:line="240" w:lineRule="auto"/>
              <w:jc w:val="center"/>
              <w:rPr>
                <w:rFonts w:cs="Arial"/>
                <w:b/>
                <w:bCs/>
              </w:rPr>
            </w:pPr>
            <w:r>
              <w:rPr>
                <w:rFonts w:cs="Arial"/>
                <w:b/>
                <w:bCs/>
              </w:rPr>
              <w:t>II</w:t>
            </w:r>
          </w:p>
          <w:p w:rsidR="003E7877" w:rsidRPr="007A3A2A" w:rsidRDefault="003E7877" w:rsidP="002A2B5C">
            <w:pPr>
              <w:spacing w:after="0" w:line="240" w:lineRule="auto"/>
              <w:jc w:val="center"/>
              <w:rPr>
                <w:rFonts w:cs="Arial"/>
                <w:bCs/>
              </w:rPr>
            </w:pPr>
            <w:r>
              <w:rPr>
                <w:rFonts w:cs="Arial"/>
                <w:bCs/>
              </w:rPr>
              <w:t>klasa</w:t>
            </w:r>
          </w:p>
        </w:tc>
        <w:tc>
          <w:tcPr>
            <w:tcW w:w="1700" w:type="dxa"/>
            <w:tcBorders>
              <w:top w:val="single" w:sz="4" w:space="0" w:color="auto"/>
              <w:left w:val="nil"/>
              <w:bottom w:val="single" w:sz="4" w:space="0" w:color="auto"/>
              <w:right w:val="single" w:sz="4" w:space="0" w:color="auto"/>
            </w:tcBorders>
            <w:shd w:val="clear" w:color="auto" w:fill="D6E3BC" w:themeFill="accent3" w:themeFillTint="66"/>
            <w:vAlign w:val="center"/>
          </w:tcPr>
          <w:p w:rsidR="003E7877" w:rsidRDefault="003E7877" w:rsidP="002A2B5C">
            <w:pPr>
              <w:spacing w:after="0" w:line="240" w:lineRule="auto"/>
              <w:jc w:val="center"/>
              <w:rPr>
                <w:rFonts w:eastAsia="Times New Roman" w:cs="Arial"/>
                <w:b/>
                <w:bCs/>
                <w:lang w:eastAsia="pl-PL"/>
              </w:rPr>
            </w:pPr>
            <w:r>
              <w:rPr>
                <w:rFonts w:eastAsia="Times New Roman" w:cs="Arial"/>
                <w:b/>
                <w:bCs/>
                <w:lang w:eastAsia="pl-PL"/>
              </w:rPr>
              <w:t>I-II</w:t>
            </w:r>
          </w:p>
          <w:p w:rsidR="003E7877" w:rsidRPr="007A3A2A" w:rsidRDefault="003E7877" w:rsidP="002A2B5C">
            <w:pPr>
              <w:spacing w:after="0" w:line="240" w:lineRule="auto"/>
              <w:jc w:val="center"/>
              <w:rPr>
                <w:rFonts w:eastAsia="Times New Roman" w:cs="Arial"/>
                <w:bCs/>
                <w:lang w:eastAsia="pl-PL"/>
              </w:rPr>
            </w:pPr>
            <w:r>
              <w:rPr>
                <w:rFonts w:cs="Arial"/>
                <w:bCs/>
              </w:rPr>
              <w:t>klasa</w:t>
            </w:r>
          </w:p>
        </w:tc>
        <w:tc>
          <w:tcPr>
            <w:tcW w:w="1423" w:type="dxa"/>
            <w:tcBorders>
              <w:top w:val="single" w:sz="4" w:space="0" w:color="auto"/>
              <w:left w:val="nil"/>
              <w:bottom w:val="single" w:sz="4" w:space="0" w:color="auto"/>
              <w:right w:val="single" w:sz="4" w:space="0" w:color="auto"/>
            </w:tcBorders>
            <w:shd w:val="clear" w:color="auto" w:fill="D6E3BC" w:themeFill="accent3" w:themeFillTint="66"/>
            <w:vAlign w:val="center"/>
          </w:tcPr>
          <w:p w:rsidR="003E7877" w:rsidRDefault="003E7877" w:rsidP="002A2B5C">
            <w:pPr>
              <w:spacing w:after="0" w:line="240" w:lineRule="auto"/>
              <w:jc w:val="center"/>
              <w:rPr>
                <w:rFonts w:eastAsia="Times New Roman" w:cs="Arial"/>
                <w:b/>
                <w:bCs/>
                <w:lang w:eastAsia="pl-PL"/>
              </w:rPr>
            </w:pPr>
            <w:r>
              <w:rPr>
                <w:rFonts w:eastAsia="Times New Roman" w:cs="Arial"/>
                <w:b/>
                <w:bCs/>
                <w:lang w:eastAsia="pl-PL"/>
              </w:rPr>
              <w:t>Dobry</w:t>
            </w:r>
          </w:p>
        </w:tc>
        <w:tc>
          <w:tcPr>
            <w:tcW w:w="100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3E7877" w:rsidRDefault="003E7877" w:rsidP="002A2B5C">
            <w:pPr>
              <w:spacing w:after="0" w:line="240" w:lineRule="auto"/>
              <w:jc w:val="center"/>
              <w:rPr>
                <w:rFonts w:cs="Arial"/>
                <w:b/>
                <w:bCs/>
              </w:rPr>
            </w:pPr>
            <w:r>
              <w:rPr>
                <w:rFonts w:cs="Arial"/>
                <w:b/>
                <w:bCs/>
              </w:rPr>
              <w:t>Dobry</w:t>
            </w:r>
          </w:p>
        </w:tc>
        <w:tc>
          <w:tcPr>
            <w:tcW w:w="70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3E7877" w:rsidRDefault="003E7877" w:rsidP="002A2B5C">
            <w:pPr>
              <w:spacing w:after="0" w:line="240" w:lineRule="auto"/>
              <w:jc w:val="center"/>
              <w:rPr>
                <w:rFonts w:cs="Arial"/>
                <w:b/>
                <w:bCs/>
              </w:rPr>
            </w:pPr>
            <w:r>
              <w:rPr>
                <w:rFonts w:cs="Arial"/>
                <w:b/>
                <w:bCs/>
              </w:rPr>
              <w:t>Dobry</w:t>
            </w:r>
          </w:p>
        </w:tc>
      </w:tr>
      <w:tr w:rsidR="003E7877" w:rsidTr="002A2B5C">
        <w:trPr>
          <w:cantSplit/>
          <w:trHeight w:val="850"/>
          <w:jc w:val="center"/>
        </w:trPr>
        <w:tc>
          <w:tcPr>
            <w:tcW w:w="1769" w:type="dxa"/>
            <w:tcBorders>
              <w:top w:val="single" w:sz="4" w:space="0" w:color="auto"/>
              <w:left w:val="single" w:sz="4" w:space="0" w:color="auto"/>
              <w:bottom w:val="single" w:sz="4" w:space="0" w:color="auto"/>
              <w:right w:val="single" w:sz="4" w:space="0" w:color="auto"/>
            </w:tcBorders>
            <w:vAlign w:val="center"/>
          </w:tcPr>
          <w:p w:rsidR="003E7877" w:rsidRPr="009C40CB" w:rsidRDefault="003E7877" w:rsidP="002A2B5C">
            <w:pPr>
              <w:spacing w:after="0" w:line="240" w:lineRule="auto"/>
              <w:jc w:val="center"/>
              <w:rPr>
                <w:rFonts w:cs="Arial"/>
              </w:rPr>
            </w:pPr>
            <w:r>
              <w:rPr>
                <w:rFonts w:cs="Arial"/>
              </w:rPr>
              <w:t>Rańskie</w:t>
            </w:r>
          </w:p>
        </w:tc>
        <w:tc>
          <w:tcPr>
            <w:tcW w:w="949" w:type="dxa"/>
            <w:tcBorders>
              <w:top w:val="single" w:sz="4" w:space="0" w:color="auto"/>
              <w:left w:val="nil"/>
              <w:bottom w:val="single" w:sz="4" w:space="0" w:color="auto"/>
              <w:right w:val="single" w:sz="4" w:space="0" w:color="auto"/>
            </w:tcBorders>
            <w:vAlign w:val="center"/>
          </w:tcPr>
          <w:p w:rsidR="003E7877" w:rsidRPr="003F0520" w:rsidRDefault="003E7877" w:rsidP="002A2B5C">
            <w:pPr>
              <w:spacing w:after="0" w:line="240" w:lineRule="auto"/>
              <w:jc w:val="center"/>
              <w:rPr>
                <w:rFonts w:cs="Arial"/>
              </w:rPr>
            </w:pPr>
            <w:r>
              <w:rPr>
                <w:rFonts w:cs="Arial"/>
              </w:rPr>
              <w:t>Wisły</w:t>
            </w:r>
          </w:p>
        </w:tc>
        <w:tc>
          <w:tcPr>
            <w:tcW w:w="1371" w:type="dxa"/>
            <w:tcBorders>
              <w:top w:val="single" w:sz="4" w:space="0" w:color="auto"/>
              <w:left w:val="single" w:sz="4" w:space="0" w:color="auto"/>
              <w:bottom w:val="single" w:sz="4" w:space="0" w:color="auto"/>
              <w:right w:val="single" w:sz="4" w:space="0" w:color="auto"/>
            </w:tcBorders>
            <w:vAlign w:val="center"/>
          </w:tcPr>
          <w:p w:rsidR="003E7877" w:rsidRPr="009C40CB" w:rsidRDefault="003E7877" w:rsidP="002A2B5C">
            <w:pPr>
              <w:spacing w:after="0" w:line="240" w:lineRule="auto"/>
              <w:jc w:val="center"/>
              <w:rPr>
                <w:rFonts w:cs="Arial"/>
              </w:rPr>
            </w:pPr>
            <w:r>
              <w:rPr>
                <w:rFonts w:cs="Arial"/>
              </w:rPr>
              <w:t>2014</w:t>
            </w:r>
          </w:p>
        </w:tc>
        <w:tc>
          <w:tcPr>
            <w:tcW w:w="1250" w:type="dxa"/>
            <w:tcBorders>
              <w:top w:val="single" w:sz="4" w:space="0" w:color="auto"/>
              <w:left w:val="single" w:sz="4" w:space="0" w:color="auto"/>
              <w:bottom w:val="single" w:sz="4" w:space="0" w:color="auto"/>
              <w:right w:val="single" w:sz="4" w:space="0" w:color="auto"/>
            </w:tcBorders>
            <w:shd w:val="clear" w:color="auto" w:fill="FFFFCC"/>
            <w:vAlign w:val="center"/>
          </w:tcPr>
          <w:p w:rsidR="003E7877" w:rsidRDefault="003E7877" w:rsidP="002A2B5C">
            <w:pPr>
              <w:spacing w:after="0" w:line="240" w:lineRule="auto"/>
              <w:jc w:val="center"/>
              <w:rPr>
                <w:rFonts w:cs="Arial"/>
                <w:b/>
                <w:bCs/>
              </w:rPr>
            </w:pPr>
            <w:r w:rsidRPr="0052483B">
              <w:rPr>
                <w:rFonts w:cs="Arial"/>
                <w:b/>
                <w:bCs/>
              </w:rPr>
              <w:t>III</w:t>
            </w:r>
          </w:p>
          <w:p w:rsidR="003E7877" w:rsidRPr="007A3A2A" w:rsidRDefault="003E7877" w:rsidP="002A2B5C">
            <w:pPr>
              <w:spacing w:after="0" w:line="240" w:lineRule="auto"/>
              <w:jc w:val="center"/>
              <w:rPr>
                <w:rFonts w:cs="Arial"/>
                <w:bCs/>
              </w:rPr>
            </w:pPr>
            <w:r>
              <w:rPr>
                <w:rFonts w:cs="Arial"/>
                <w:bCs/>
              </w:rPr>
              <w:t>klasa</w:t>
            </w:r>
          </w:p>
        </w:tc>
        <w:tc>
          <w:tcPr>
            <w:tcW w:w="1700" w:type="dxa"/>
            <w:tcBorders>
              <w:top w:val="single" w:sz="4" w:space="0" w:color="auto"/>
              <w:left w:val="nil"/>
              <w:bottom w:val="single" w:sz="4" w:space="0" w:color="auto"/>
              <w:right w:val="single" w:sz="4" w:space="0" w:color="auto"/>
            </w:tcBorders>
            <w:shd w:val="clear" w:color="auto" w:fill="D6E3BC" w:themeFill="accent3" w:themeFillTint="66"/>
            <w:vAlign w:val="center"/>
          </w:tcPr>
          <w:p w:rsidR="003E7877" w:rsidRDefault="003E7877" w:rsidP="002A2B5C">
            <w:pPr>
              <w:spacing w:after="0" w:line="240" w:lineRule="auto"/>
              <w:jc w:val="center"/>
              <w:rPr>
                <w:rFonts w:eastAsia="Times New Roman" w:cs="Arial"/>
                <w:b/>
                <w:bCs/>
                <w:lang w:eastAsia="pl-PL"/>
              </w:rPr>
            </w:pPr>
            <w:r>
              <w:rPr>
                <w:rFonts w:eastAsia="Times New Roman" w:cs="Arial"/>
                <w:b/>
                <w:bCs/>
                <w:lang w:eastAsia="pl-PL"/>
              </w:rPr>
              <w:t>I-II</w:t>
            </w:r>
          </w:p>
          <w:p w:rsidR="003E7877" w:rsidRPr="007A3A2A" w:rsidRDefault="003E7877" w:rsidP="002A2B5C">
            <w:pPr>
              <w:spacing w:after="0" w:line="240" w:lineRule="auto"/>
              <w:jc w:val="center"/>
              <w:rPr>
                <w:rFonts w:eastAsia="Times New Roman" w:cs="Arial"/>
                <w:bCs/>
                <w:lang w:eastAsia="pl-PL"/>
              </w:rPr>
            </w:pPr>
            <w:r>
              <w:rPr>
                <w:rFonts w:cs="Arial"/>
                <w:bCs/>
              </w:rPr>
              <w:t>klasa</w:t>
            </w:r>
          </w:p>
        </w:tc>
        <w:tc>
          <w:tcPr>
            <w:tcW w:w="1423" w:type="dxa"/>
            <w:tcBorders>
              <w:top w:val="single" w:sz="4" w:space="0" w:color="auto"/>
              <w:left w:val="nil"/>
              <w:bottom w:val="single" w:sz="4" w:space="0" w:color="auto"/>
              <w:right w:val="single" w:sz="4" w:space="0" w:color="auto"/>
            </w:tcBorders>
            <w:shd w:val="clear" w:color="auto" w:fill="FFFFCC"/>
            <w:vAlign w:val="center"/>
          </w:tcPr>
          <w:p w:rsidR="003E7877" w:rsidRPr="00CB22C0" w:rsidRDefault="003E7877" w:rsidP="002A2B5C">
            <w:pPr>
              <w:spacing w:after="0" w:line="240" w:lineRule="auto"/>
              <w:jc w:val="center"/>
              <w:rPr>
                <w:rFonts w:eastAsia="Times New Roman" w:cs="Arial"/>
                <w:b/>
                <w:bCs/>
                <w:lang w:eastAsia="pl-PL"/>
              </w:rPr>
            </w:pPr>
            <w:r>
              <w:rPr>
                <w:rFonts w:eastAsia="Times New Roman" w:cs="Arial"/>
                <w:b/>
                <w:bCs/>
                <w:lang w:eastAsia="pl-PL"/>
              </w:rPr>
              <w:t>Umiarkowany</w:t>
            </w:r>
          </w:p>
        </w:tc>
        <w:tc>
          <w:tcPr>
            <w:tcW w:w="100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3E7877" w:rsidRPr="00223967" w:rsidRDefault="003E7877" w:rsidP="002A2B5C">
            <w:pPr>
              <w:spacing w:after="0" w:line="240" w:lineRule="auto"/>
              <w:jc w:val="center"/>
              <w:rPr>
                <w:rFonts w:cs="Arial"/>
                <w:b/>
                <w:bCs/>
              </w:rPr>
            </w:pPr>
            <w:r>
              <w:rPr>
                <w:rFonts w:cs="Arial"/>
                <w:b/>
                <w:bCs/>
              </w:rPr>
              <w:t>Dobry</w:t>
            </w:r>
          </w:p>
        </w:tc>
        <w:tc>
          <w:tcPr>
            <w:tcW w:w="704"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3E7877" w:rsidRPr="00223967" w:rsidRDefault="003E7877" w:rsidP="002A2B5C">
            <w:pPr>
              <w:spacing w:after="0" w:line="240" w:lineRule="auto"/>
              <w:jc w:val="center"/>
              <w:rPr>
                <w:rFonts w:cs="Arial"/>
                <w:b/>
                <w:bCs/>
              </w:rPr>
            </w:pPr>
            <w:r>
              <w:rPr>
                <w:rFonts w:cs="Arial"/>
                <w:b/>
                <w:bCs/>
              </w:rPr>
              <w:t>Zły</w:t>
            </w:r>
          </w:p>
        </w:tc>
      </w:tr>
    </w:tbl>
    <w:p w:rsidR="003E7877" w:rsidRDefault="003E7877" w:rsidP="003E7877">
      <w:pPr>
        <w:jc w:val="center"/>
        <w:rPr>
          <w:i/>
          <w:sz w:val="20"/>
          <w:szCs w:val="20"/>
        </w:rPr>
      </w:pPr>
      <w:r>
        <w:rPr>
          <w:i/>
          <w:sz w:val="20"/>
          <w:szCs w:val="20"/>
        </w:rPr>
        <w:t>Źródło: Wojewódzki Inspektorat Ochrony Środowiska w Olsztynie</w:t>
      </w:r>
    </w:p>
    <w:p w:rsidR="006E52A2" w:rsidRDefault="0054075C" w:rsidP="00A15ADC">
      <w:pPr>
        <w:pStyle w:val="Nagwek3"/>
        <w:rPr>
          <w:lang w:val="pl-PL"/>
        </w:rPr>
      </w:pPr>
      <w:bookmarkStart w:id="178" w:name="_Toc487439109"/>
      <w:r>
        <w:rPr>
          <w:lang w:val="pl-PL"/>
        </w:rPr>
        <w:t xml:space="preserve">Wody </w:t>
      </w:r>
      <w:r w:rsidRPr="00A15ADC">
        <w:t>podziemne</w:t>
      </w:r>
      <w:bookmarkEnd w:id="178"/>
    </w:p>
    <w:p w:rsidR="0054075C" w:rsidRDefault="00095D54" w:rsidP="00854854">
      <w:pPr>
        <w:pStyle w:val="Akapity0"/>
      </w:pPr>
      <w:r>
        <w:t>W części zachodniej, środkowej i prawdopodobnie na wschodnim skraju gminy pierwsza użytkowa warstwa wodonośna zalega na głębokości 30 m p.p.t. Natomia</w:t>
      </w:r>
      <w:r w:rsidR="008273AE">
        <w:t>st w </w:t>
      </w:r>
      <w:r>
        <w:t xml:space="preserve">częściach południowo-wschodniej i północno-wschodniej studnie wiercone </w:t>
      </w:r>
      <w:r w:rsidR="003B10AB">
        <w:t xml:space="preserve">wykorzystują warstwy wodonośne położone na głębokości 30 – 80 m. Stosunkowo najtrudniejsze warunki hydrogeologiczne występują w rejonie Popowej Woli. Na większości obszaru gminy warstwy wodonośne od powierzchni terenu posiadają na ogół naturalną izolację z warstw o słabej przepuszczalności. Według obecnego rozpoznania hydrogeologicznego użytkowy poziom wodonośny o zróżnicowanej izolacji </w:t>
      </w:r>
      <w:r w:rsidR="004A6F97">
        <w:t>(</w:t>
      </w:r>
      <w:r w:rsidR="003B10AB">
        <w:t>c</w:t>
      </w:r>
      <w:r w:rsidR="00B20C12">
        <w:t>z</w:t>
      </w:r>
      <w:r w:rsidR="004A6F97">
        <w:t>ęsto słabej)</w:t>
      </w:r>
      <w:r w:rsidR="003B10AB">
        <w:t xml:space="preserve"> narażony na zanieczyszczenia </w:t>
      </w:r>
      <w:r w:rsidR="00B20C12">
        <w:t>z</w:t>
      </w:r>
      <w:r w:rsidR="004A6F97">
        <w:t> </w:t>
      </w:r>
      <w:r w:rsidR="00B20C12">
        <w:t>powierzchni terenu, zalega w zachodniej</w:t>
      </w:r>
      <w:r w:rsidR="004A6F97">
        <w:t>, południowo-zachodniej i wschodniej</w:t>
      </w:r>
      <w:r w:rsidR="00B20C12">
        <w:t xml:space="preserve"> części gmin</w:t>
      </w:r>
      <w:r w:rsidR="004A6F97">
        <w:t>y</w:t>
      </w:r>
      <w:r w:rsidR="00B20C12">
        <w:t>. Na tych terenach użytkowa warstwa wodonośna w studniach</w:t>
      </w:r>
      <w:r w:rsidR="004A6F97">
        <w:t xml:space="preserve"> jes</w:t>
      </w:r>
      <w:r w:rsidR="00B20C12">
        <w:t>t miejscami pozbawiona izolacji i w związku z tym szczególnie narażona na zanieczyszczenie. Takie warunki stwierdzono w rejonie Dźwierzut, Bud, Łupowa, Stankowa na jez. Sąpłaty i Sasek Wielki</w:t>
      </w:r>
      <w:r w:rsidR="004111CA">
        <w:rPr>
          <w:rStyle w:val="Odwoanieprzypisudolnego"/>
        </w:rPr>
        <w:footnoteReference w:id="20"/>
      </w:r>
      <w:r w:rsidR="00B20C12">
        <w:t>.</w:t>
      </w:r>
    </w:p>
    <w:p w:rsidR="009A6F60" w:rsidRDefault="009A6F60" w:rsidP="009A6F60">
      <w:pPr>
        <w:pStyle w:val="Nagwek4"/>
        <w:keepLines/>
        <w:spacing w:before="120" w:line="360" w:lineRule="auto"/>
        <w:ind w:left="864" w:hanging="864"/>
        <w:jc w:val="both"/>
      </w:pPr>
      <w:r>
        <w:t>Jakość wód podziemnych</w:t>
      </w:r>
    </w:p>
    <w:p w:rsidR="009A6F60" w:rsidRDefault="00244A2E" w:rsidP="009A6F60">
      <w:pPr>
        <w:pStyle w:val="Akapity0"/>
      </w:pPr>
      <w:r w:rsidRPr="00956C29">
        <w:t>Aktualna wersja podziału jednolitych części wód podziemnych (JCWPd) obejmuje 1</w:t>
      </w:r>
      <w:r>
        <w:t>72 części i</w:t>
      </w:r>
      <w:r w:rsidRPr="00956C29">
        <w:t xml:space="preserve"> obowiąz</w:t>
      </w:r>
      <w:r>
        <w:t>uje</w:t>
      </w:r>
      <w:r w:rsidRPr="00956C29">
        <w:t xml:space="preserve"> </w:t>
      </w:r>
      <w:r>
        <w:t>od 2016 roku</w:t>
      </w:r>
      <w:r w:rsidRPr="00956C29">
        <w:t>.</w:t>
      </w:r>
      <w:r>
        <w:t xml:space="preserve"> O</w:t>
      </w:r>
      <w:r w:rsidRPr="00956C29">
        <w:t xml:space="preserve">bszar Gminy </w:t>
      </w:r>
      <w:r>
        <w:t>Dźwierzuty</w:t>
      </w:r>
      <w:r w:rsidRPr="00956C29">
        <w:t xml:space="preserve"> znajduje się </w:t>
      </w:r>
      <w:r>
        <w:t xml:space="preserve">w obrębie trzech zbiorników wód podziemnych, są to: JCWP nr 21, 31 i 50 </w:t>
      </w:r>
      <w:r>
        <w:rPr>
          <w:rStyle w:val="Odwoanieprzypisudolnego"/>
        </w:rPr>
        <w:footnoteReference w:id="21"/>
      </w:r>
      <w:r>
        <w:t xml:space="preserve"> (rys. </w:t>
      </w:r>
      <w:r w:rsidR="00611960">
        <w:t>5</w:t>
      </w:r>
      <w:r>
        <w:t>).</w:t>
      </w:r>
    </w:p>
    <w:p w:rsidR="004A3467" w:rsidRDefault="004A3467" w:rsidP="009A6F60">
      <w:pPr>
        <w:pStyle w:val="Akapity0"/>
      </w:pPr>
    </w:p>
    <w:p w:rsidR="004A3467" w:rsidRDefault="004A3467" w:rsidP="004A3467">
      <w:pPr>
        <w:pStyle w:val="Legenda"/>
        <w:jc w:val="left"/>
        <w:rPr>
          <w:b w:val="0"/>
          <w:szCs w:val="24"/>
        </w:rPr>
      </w:pPr>
      <w:bookmarkStart w:id="179" w:name="_Toc483215441"/>
    </w:p>
    <w:p w:rsidR="004A3467" w:rsidRDefault="00231FEB" w:rsidP="004A3467">
      <w:pPr>
        <w:pStyle w:val="Legenda"/>
      </w:pPr>
      <w:r>
        <w:rPr>
          <w:noProof/>
          <w:lang w:eastAsia="pl-PL"/>
        </w:rPr>
        <w:drawing>
          <wp:inline distT="0" distB="0" distL="0" distR="0">
            <wp:extent cx="5796280" cy="3458845"/>
            <wp:effectExtent l="0" t="0" r="0" b="8255"/>
            <wp:docPr id="15" name="Obraz 2" descr="jcwp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cwpd"/>
                    <pic:cNvPicPr>
                      <a:picLocks noChangeAspect="1" noChangeArrowheads="1"/>
                    </pic:cNvPicPr>
                  </pic:nvPicPr>
                  <pic:blipFill>
                    <a:blip r:embed="rId19">
                      <a:extLst>
                        <a:ext uri="{28A0092B-C50C-407E-A947-70E740481C1C}">
                          <a14:useLocalDpi xmlns:a14="http://schemas.microsoft.com/office/drawing/2010/main" val="0"/>
                        </a:ext>
                      </a:extLst>
                    </a:blip>
                    <a:srcRect l="7948" t="8470" r="11217" b="8183"/>
                    <a:stretch>
                      <a:fillRect/>
                    </a:stretch>
                  </pic:blipFill>
                  <pic:spPr bwMode="auto">
                    <a:xfrm>
                      <a:off x="0" y="0"/>
                      <a:ext cx="5796280" cy="3458845"/>
                    </a:xfrm>
                    <a:prstGeom prst="rect">
                      <a:avLst/>
                    </a:prstGeom>
                    <a:noFill/>
                    <a:ln>
                      <a:noFill/>
                    </a:ln>
                  </pic:spPr>
                </pic:pic>
              </a:graphicData>
            </a:graphic>
          </wp:inline>
        </w:drawing>
      </w:r>
    </w:p>
    <w:p w:rsidR="004A3467" w:rsidRDefault="004A3467" w:rsidP="004A3467">
      <w:pPr>
        <w:pStyle w:val="Legenda"/>
      </w:pPr>
      <w:bookmarkStart w:id="180" w:name="_Toc487438937"/>
      <w:r>
        <w:t xml:space="preserve">Rysunek </w:t>
      </w:r>
      <w:r w:rsidR="00CE3E70">
        <w:fldChar w:fldCharType="begin"/>
      </w:r>
      <w:r w:rsidR="00CE3E70">
        <w:instrText xml:space="preserve"> SEQ Rysunek \* ARABIC </w:instrText>
      </w:r>
      <w:r w:rsidR="00CE3E70">
        <w:fldChar w:fldCharType="separate"/>
      </w:r>
      <w:r w:rsidR="00A615B1">
        <w:rPr>
          <w:noProof/>
        </w:rPr>
        <w:t>5</w:t>
      </w:r>
      <w:r w:rsidR="00CE3E70">
        <w:rPr>
          <w:noProof/>
        </w:rPr>
        <w:fldChar w:fldCharType="end"/>
      </w:r>
      <w:r>
        <w:t xml:space="preserve">. Jednolite Części Wód Podziemnych na tle Gminy </w:t>
      </w:r>
      <w:bookmarkEnd w:id="179"/>
      <w:r>
        <w:t>Dźwierzuty (obszar czerwony)</w:t>
      </w:r>
      <w:bookmarkEnd w:id="180"/>
    </w:p>
    <w:p w:rsidR="009A6F60" w:rsidRDefault="004A3467" w:rsidP="004A3467">
      <w:pPr>
        <w:pStyle w:val="rdo"/>
        <w:rPr>
          <w:b/>
          <w:szCs w:val="24"/>
        </w:rPr>
      </w:pPr>
      <w:r>
        <w:t>Źródło: opracowanie własne na podstawie danych KZGW</w:t>
      </w:r>
    </w:p>
    <w:p w:rsidR="004A3467" w:rsidRDefault="005D0439" w:rsidP="005D0439">
      <w:pPr>
        <w:pStyle w:val="Akapity0"/>
        <w:rPr>
          <w:rFonts w:eastAsia="Times New Roman" w:cs="Times New Roman"/>
          <w:color w:val="000000"/>
        </w:rPr>
      </w:pPr>
      <w:r>
        <w:t>Zgodnie z </w:t>
      </w:r>
      <w:r w:rsidRPr="00C54FA6">
        <w:t>Rozporządzenie</w:t>
      </w:r>
      <w:r>
        <w:t>m</w:t>
      </w:r>
      <w:r w:rsidRPr="00C54FA6">
        <w:t xml:space="preserve"> Rady Ministrów z dnia </w:t>
      </w:r>
      <w:r>
        <w:t>2</w:t>
      </w:r>
      <w:r w:rsidRPr="00C54FA6">
        <w:t xml:space="preserve">8 </w:t>
      </w:r>
      <w:r>
        <w:t>listopada</w:t>
      </w:r>
      <w:r w:rsidRPr="00C54FA6">
        <w:t xml:space="preserve"> 2016 r. </w:t>
      </w:r>
      <w:r w:rsidRPr="003452BC">
        <w:rPr>
          <w:i/>
        </w:rPr>
        <w:t xml:space="preserve">w sprawie Planu gospodarowania wodami na obszarze dorzecza </w:t>
      </w:r>
      <w:r>
        <w:rPr>
          <w:i/>
        </w:rPr>
        <w:t xml:space="preserve">Wisły </w:t>
      </w:r>
      <w:r>
        <w:rPr>
          <w:rFonts w:eastAsia="Times New Roman" w:cs="Times New Roman"/>
          <w:color w:val="000000"/>
        </w:rPr>
        <w:t>s</w:t>
      </w:r>
      <w:r w:rsidRPr="008420F7">
        <w:rPr>
          <w:rFonts w:eastAsia="Times New Roman" w:cs="Times New Roman"/>
          <w:color w:val="000000"/>
        </w:rPr>
        <w:t>tan</w:t>
      </w:r>
      <w:r w:rsidRPr="008D7351">
        <w:rPr>
          <w:rFonts w:eastAsia="Times New Roman" w:cs="Times New Roman"/>
          <w:color w:val="000000"/>
        </w:rPr>
        <w:t xml:space="preserve"> wód podziemnych </w:t>
      </w:r>
      <w:r w:rsidR="003D550D">
        <w:rPr>
          <w:rFonts w:eastAsia="Times New Roman" w:cs="Times New Roman"/>
          <w:color w:val="000000"/>
        </w:rPr>
        <w:t>w </w:t>
      </w:r>
      <w:r w:rsidR="00F23593">
        <w:rPr>
          <w:rFonts w:eastAsia="Times New Roman" w:cs="Times New Roman"/>
          <w:color w:val="000000"/>
        </w:rPr>
        <w:t xml:space="preserve">zbiorniku nr 50 i 31 </w:t>
      </w:r>
      <w:r w:rsidRPr="008D7351">
        <w:rPr>
          <w:rFonts w:eastAsia="Times New Roman" w:cs="Times New Roman"/>
          <w:color w:val="000000"/>
        </w:rPr>
        <w:t>określono jako dobry</w:t>
      </w:r>
      <w:r>
        <w:rPr>
          <w:rFonts w:eastAsia="Times New Roman" w:cs="Times New Roman"/>
          <w:color w:val="000000"/>
        </w:rPr>
        <w:t xml:space="preserve"> zarówno pod względem chemicznym,</w:t>
      </w:r>
      <w:r w:rsidR="00F23593">
        <w:rPr>
          <w:rFonts w:eastAsia="Times New Roman" w:cs="Times New Roman"/>
          <w:color w:val="000000"/>
        </w:rPr>
        <w:t xml:space="preserve"> jak i </w:t>
      </w:r>
      <w:r>
        <w:rPr>
          <w:rFonts w:eastAsia="Times New Roman" w:cs="Times New Roman"/>
          <w:color w:val="000000"/>
        </w:rPr>
        <w:t>ilościowym.</w:t>
      </w:r>
      <w:r w:rsidR="00F23593">
        <w:rPr>
          <w:rFonts w:eastAsia="Times New Roman" w:cs="Times New Roman"/>
          <w:color w:val="000000"/>
        </w:rPr>
        <w:t xml:space="preserve"> Identycznie rzecz się ma w przypadku JCWPd nr 20, która znajduje się w dorzecz</w:t>
      </w:r>
      <w:r w:rsidR="00352ACE">
        <w:rPr>
          <w:rFonts w:eastAsia="Times New Roman" w:cs="Times New Roman"/>
          <w:color w:val="000000"/>
        </w:rPr>
        <w:t>u</w:t>
      </w:r>
      <w:r w:rsidR="00F23593">
        <w:rPr>
          <w:rFonts w:eastAsia="Times New Roman" w:cs="Times New Roman"/>
          <w:color w:val="000000"/>
        </w:rPr>
        <w:t xml:space="preserve"> rzeki Pregoły</w:t>
      </w:r>
      <w:r w:rsidR="00F23593">
        <w:rPr>
          <w:rStyle w:val="Odwoanieprzypisudolnego"/>
          <w:rFonts w:eastAsia="Times New Roman" w:cs="Times New Roman"/>
          <w:color w:val="000000"/>
        </w:rPr>
        <w:footnoteReference w:id="22"/>
      </w:r>
      <w:r w:rsidR="00F23593">
        <w:rPr>
          <w:rFonts w:eastAsia="Times New Roman" w:cs="Times New Roman"/>
          <w:color w:val="000000"/>
        </w:rPr>
        <w:t>.</w:t>
      </w:r>
    </w:p>
    <w:p w:rsidR="003D550D" w:rsidRDefault="003D550D" w:rsidP="003D550D">
      <w:pPr>
        <w:pStyle w:val="Nagwek3"/>
        <w:keepLines/>
        <w:spacing w:before="120" w:line="360" w:lineRule="auto"/>
        <w:ind w:left="720" w:hanging="720"/>
      </w:pPr>
      <w:bookmarkStart w:id="181" w:name="_Toc487439110"/>
      <w:r w:rsidRPr="000D0656">
        <w:t>Podsumowanie</w:t>
      </w:r>
      <w:bookmarkEnd w:id="181"/>
    </w:p>
    <w:p w:rsidR="003F568E" w:rsidRDefault="003D550D" w:rsidP="003D550D">
      <w:pPr>
        <w:pStyle w:val="Akapity0"/>
        <w:pBdr>
          <w:top w:val="single" w:sz="4" w:space="1" w:color="auto"/>
          <w:left w:val="single" w:sz="4" w:space="4" w:color="auto"/>
          <w:bottom w:val="single" w:sz="4" w:space="1" w:color="auto"/>
          <w:right w:val="single" w:sz="4" w:space="4" w:color="auto"/>
        </w:pBdr>
        <w:ind w:firstLine="0"/>
        <w:rPr>
          <w:rFonts w:eastAsia="Times New Roman" w:cs="Times New Roman"/>
          <w:color w:val="000000"/>
          <w:lang w:eastAsia="pl-PL"/>
        </w:rPr>
      </w:pPr>
      <w:r>
        <w:rPr>
          <w:rFonts w:eastAsia="Times New Roman" w:cs="Times New Roman"/>
          <w:color w:val="000000"/>
          <w:lang w:eastAsia="pl-PL"/>
        </w:rPr>
        <w:t xml:space="preserve">Ocena jednolitych części wód powierzchniowych i podziemnych znajdujących się na </w:t>
      </w:r>
      <w:r w:rsidRPr="00541FE8">
        <w:rPr>
          <w:rFonts w:eastAsia="Times New Roman" w:cs="Times New Roman"/>
          <w:color w:val="000000"/>
          <w:lang w:eastAsia="pl-PL"/>
        </w:rPr>
        <w:t xml:space="preserve">terenie Gminy </w:t>
      </w:r>
      <w:r w:rsidR="00244996">
        <w:rPr>
          <w:rFonts w:eastAsia="Times New Roman" w:cs="Times New Roman"/>
          <w:color w:val="000000"/>
          <w:lang w:eastAsia="pl-PL"/>
        </w:rPr>
        <w:t>Dźwierzuty</w:t>
      </w:r>
      <w:r>
        <w:rPr>
          <w:rFonts w:eastAsia="Times New Roman" w:cs="Times New Roman"/>
          <w:color w:val="000000"/>
          <w:lang w:eastAsia="pl-PL"/>
        </w:rPr>
        <w:t xml:space="preserve"> </w:t>
      </w:r>
      <w:r w:rsidRPr="00541FE8">
        <w:rPr>
          <w:rFonts w:eastAsia="Times New Roman" w:cs="Times New Roman"/>
          <w:color w:val="000000"/>
          <w:lang w:eastAsia="pl-PL"/>
        </w:rPr>
        <w:t>jest zadowalająca.</w:t>
      </w:r>
      <w:r>
        <w:rPr>
          <w:rFonts w:eastAsia="Times New Roman" w:cs="Times New Roman"/>
          <w:color w:val="000000"/>
          <w:lang w:eastAsia="pl-PL"/>
        </w:rPr>
        <w:t xml:space="preserve"> </w:t>
      </w:r>
      <w:r w:rsidR="003F568E">
        <w:rPr>
          <w:rFonts w:eastAsia="Times New Roman" w:cs="Times New Roman"/>
          <w:color w:val="000000"/>
          <w:lang w:eastAsia="pl-PL"/>
        </w:rPr>
        <w:t>Należy utrzymać dobry stan wód poprzez</w:t>
      </w:r>
      <w:r w:rsidR="00795D9E">
        <w:rPr>
          <w:rFonts w:eastAsia="Times New Roman" w:cs="Times New Roman"/>
          <w:color w:val="000000"/>
          <w:lang w:eastAsia="pl-PL"/>
        </w:rPr>
        <w:t xml:space="preserve"> eliminację czynników antropogenicznych wiążących się przede wszystkim z niewłaściwym prowadzeniem działalności gospodarczo-bytowej oraz</w:t>
      </w:r>
      <w:r w:rsidR="003F568E">
        <w:rPr>
          <w:rFonts w:eastAsia="Times New Roman" w:cs="Times New Roman"/>
          <w:color w:val="000000"/>
          <w:lang w:eastAsia="pl-PL"/>
        </w:rPr>
        <w:t xml:space="preserve"> uregulowanie gospodarki wodno-ściekowej. Nieoczyszczone ścieki odprowadzane do nieszczelnych szamb, mogą stanowić</w:t>
      </w:r>
      <w:r w:rsidR="00930806">
        <w:rPr>
          <w:rFonts w:eastAsia="Times New Roman" w:cs="Times New Roman"/>
          <w:color w:val="000000"/>
          <w:lang w:eastAsia="pl-PL"/>
        </w:rPr>
        <w:t xml:space="preserve"> poważne źródło zanieczyszczeń</w:t>
      </w:r>
      <w:r w:rsidR="00795D9E">
        <w:rPr>
          <w:rFonts w:eastAsia="Times New Roman" w:cs="Times New Roman"/>
          <w:color w:val="000000"/>
          <w:lang w:eastAsia="pl-PL"/>
        </w:rPr>
        <w:t xml:space="preserve"> </w:t>
      </w:r>
      <w:r w:rsidR="00795D9E">
        <w:t>wód podziemnych i powierzchniowych.</w:t>
      </w:r>
    </w:p>
    <w:p w:rsidR="003D550D" w:rsidRDefault="003D550D" w:rsidP="003D550D">
      <w:pPr>
        <w:pStyle w:val="Akapity0"/>
        <w:pBdr>
          <w:top w:val="single" w:sz="4" w:space="1" w:color="auto"/>
          <w:left w:val="single" w:sz="4" w:space="4" w:color="auto"/>
          <w:bottom w:val="single" w:sz="4" w:space="1" w:color="auto"/>
          <w:right w:val="single" w:sz="4" w:space="4" w:color="auto"/>
        </w:pBdr>
        <w:ind w:firstLine="0"/>
      </w:pPr>
      <w:r>
        <w:rPr>
          <w:rFonts w:eastAsia="Times New Roman" w:cs="Times New Roman"/>
          <w:color w:val="000000"/>
          <w:lang w:eastAsia="pl-PL"/>
        </w:rPr>
        <w:t xml:space="preserve">Wody podziemne na terenie </w:t>
      </w:r>
      <w:r w:rsidR="00922F28">
        <w:rPr>
          <w:rFonts w:eastAsia="Times New Roman" w:cs="Times New Roman"/>
          <w:color w:val="000000"/>
          <w:lang w:eastAsia="pl-PL"/>
        </w:rPr>
        <w:t>g</w:t>
      </w:r>
      <w:r>
        <w:rPr>
          <w:rFonts w:eastAsia="Times New Roman" w:cs="Times New Roman"/>
          <w:color w:val="000000"/>
          <w:lang w:eastAsia="pl-PL"/>
        </w:rPr>
        <w:t xml:space="preserve">miny </w:t>
      </w:r>
      <w:r w:rsidRPr="008D7351">
        <w:rPr>
          <w:rFonts w:eastAsia="Times New Roman" w:cs="Times New Roman"/>
          <w:color w:val="000000"/>
          <w:lang w:eastAsia="pl-PL"/>
        </w:rPr>
        <w:t xml:space="preserve">mają duże znaczenie </w:t>
      </w:r>
      <w:r>
        <w:rPr>
          <w:rFonts w:eastAsia="Times New Roman" w:cs="Times New Roman"/>
          <w:color w:val="000000"/>
          <w:lang w:eastAsia="pl-PL"/>
        </w:rPr>
        <w:t>ponieważ stanowią</w:t>
      </w:r>
      <w:r w:rsidRPr="008D7351">
        <w:rPr>
          <w:rFonts w:eastAsia="Times New Roman" w:cs="Times New Roman"/>
          <w:color w:val="000000"/>
          <w:lang w:eastAsia="pl-PL"/>
        </w:rPr>
        <w:t xml:space="preserve"> </w:t>
      </w:r>
      <w:r>
        <w:rPr>
          <w:rFonts w:eastAsia="Times New Roman" w:cs="Times New Roman"/>
          <w:color w:val="000000"/>
          <w:lang w:eastAsia="pl-PL"/>
        </w:rPr>
        <w:t>źródło</w:t>
      </w:r>
      <w:r w:rsidRPr="008D7351">
        <w:rPr>
          <w:rFonts w:eastAsia="Times New Roman" w:cs="Times New Roman"/>
          <w:color w:val="000000"/>
          <w:lang w:eastAsia="pl-PL"/>
        </w:rPr>
        <w:t xml:space="preserve"> zaopatrzeni</w:t>
      </w:r>
      <w:r>
        <w:rPr>
          <w:rFonts w:eastAsia="Times New Roman" w:cs="Times New Roman"/>
          <w:color w:val="000000"/>
          <w:lang w:eastAsia="pl-PL"/>
        </w:rPr>
        <w:t>a</w:t>
      </w:r>
      <w:r w:rsidRPr="008D7351">
        <w:rPr>
          <w:rFonts w:eastAsia="Times New Roman" w:cs="Times New Roman"/>
          <w:color w:val="000000"/>
          <w:lang w:eastAsia="pl-PL"/>
        </w:rPr>
        <w:t xml:space="preserve"> mieszkańców w wodę pitną.</w:t>
      </w:r>
      <w:r w:rsidRPr="008420F7">
        <w:rPr>
          <w:rFonts w:eastAsia="Times New Roman" w:cs="Times New Roman"/>
          <w:color w:val="000000"/>
          <w:lang w:eastAsia="pl-PL"/>
        </w:rPr>
        <w:t xml:space="preserve"> </w:t>
      </w:r>
    </w:p>
    <w:p w:rsidR="003D550D" w:rsidRPr="00861D5A" w:rsidRDefault="003D550D" w:rsidP="00E03479">
      <w:pPr>
        <w:spacing w:before="120" w:after="0" w:line="360" w:lineRule="auto"/>
        <w:jc w:val="center"/>
        <w:rPr>
          <w:b/>
          <w:szCs w:val="24"/>
        </w:rPr>
      </w:pPr>
      <w:r w:rsidRPr="00861D5A">
        <w:rPr>
          <w:b/>
          <w:szCs w:val="24"/>
        </w:rPr>
        <w:lastRenderedPageBreak/>
        <w:t>Analiza SWOT</w:t>
      </w:r>
    </w:p>
    <w:tbl>
      <w:tblPr>
        <w:tblW w:w="9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606"/>
        <w:gridCol w:w="4661"/>
      </w:tblGrid>
      <w:tr w:rsidR="003D550D" w:rsidRPr="00861D5A" w:rsidTr="00E03479">
        <w:trPr>
          <w:trHeight w:val="437"/>
          <w:jc w:val="center"/>
        </w:trPr>
        <w:tc>
          <w:tcPr>
            <w:tcW w:w="4606" w:type="dxa"/>
            <w:shd w:val="clear" w:color="auto" w:fill="DBE5F1" w:themeFill="accent1" w:themeFillTint="33"/>
            <w:noWrap/>
            <w:vAlign w:val="center"/>
            <w:hideMark/>
          </w:tcPr>
          <w:p w:rsidR="003D550D" w:rsidRPr="00861D5A" w:rsidRDefault="003D550D" w:rsidP="00E03479">
            <w:pPr>
              <w:spacing w:after="0"/>
              <w:jc w:val="center"/>
              <w:rPr>
                <w:b/>
                <w:bCs/>
                <w:szCs w:val="24"/>
              </w:rPr>
            </w:pPr>
            <w:r w:rsidRPr="00861D5A">
              <w:rPr>
                <w:b/>
                <w:bCs/>
                <w:szCs w:val="24"/>
              </w:rPr>
              <w:t>Mocne strony</w:t>
            </w:r>
          </w:p>
        </w:tc>
        <w:tc>
          <w:tcPr>
            <w:tcW w:w="4661" w:type="dxa"/>
            <w:shd w:val="clear" w:color="auto" w:fill="DBE5F1" w:themeFill="accent1" w:themeFillTint="33"/>
            <w:noWrap/>
            <w:vAlign w:val="center"/>
            <w:hideMark/>
          </w:tcPr>
          <w:p w:rsidR="003D550D" w:rsidRPr="00861D5A" w:rsidRDefault="003D550D" w:rsidP="00E03479">
            <w:pPr>
              <w:spacing w:after="0" w:line="240" w:lineRule="auto"/>
              <w:jc w:val="center"/>
              <w:rPr>
                <w:b/>
                <w:bCs/>
                <w:szCs w:val="24"/>
              </w:rPr>
            </w:pPr>
            <w:r w:rsidRPr="00861D5A">
              <w:rPr>
                <w:b/>
                <w:bCs/>
                <w:szCs w:val="24"/>
              </w:rPr>
              <w:t>Słabe strony</w:t>
            </w:r>
          </w:p>
        </w:tc>
      </w:tr>
      <w:tr w:rsidR="003D550D" w:rsidRPr="00861D5A" w:rsidTr="002A2B5C">
        <w:trPr>
          <w:trHeight w:val="347"/>
          <w:jc w:val="center"/>
        </w:trPr>
        <w:tc>
          <w:tcPr>
            <w:tcW w:w="4606" w:type="dxa"/>
            <w:shd w:val="clear" w:color="auto" w:fill="auto"/>
            <w:noWrap/>
            <w:vAlign w:val="center"/>
          </w:tcPr>
          <w:p w:rsidR="003D550D" w:rsidRPr="00E03479" w:rsidRDefault="003D550D" w:rsidP="00140D6D">
            <w:pPr>
              <w:pStyle w:val="Akapitzlist"/>
              <w:numPr>
                <w:ilvl w:val="0"/>
                <w:numId w:val="16"/>
              </w:numPr>
              <w:spacing w:line="360" w:lineRule="auto"/>
              <w:ind w:left="595" w:hanging="357"/>
              <w:contextualSpacing w:val="0"/>
              <w:rPr>
                <w:rFonts w:asciiTheme="minorHAnsi" w:hAnsiTheme="minorHAnsi"/>
                <w:sz w:val="22"/>
              </w:rPr>
            </w:pPr>
            <w:r w:rsidRPr="00E03479">
              <w:rPr>
                <w:sz w:val="22"/>
              </w:rPr>
              <w:t>dobry stan wód podziemnych</w:t>
            </w:r>
            <w:r w:rsidR="00922F28" w:rsidRPr="00E03479">
              <w:rPr>
                <w:sz w:val="22"/>
              </w:rPr>
              <w:t>,</w:t>
            </w:r>
          </w:p>
          <w:p w:rsidR="00922F28" w:rsidRPr="00E03479" w:rsidRDefault="00922F28" w:rsidP="00140D6D">
            <w:pPr>
              <w:pStyle w:val="Akapitzlist"/>
              <w:numPr>
                <w:ilvl w:val="0"/>
                <w:numId w:val="16"/>
              </w:numPr>
              <w:spacing w:line="360" w:lineRule="auto"/>
              <w:ind w:left="595" w:hanging="357"/>
              <w:contextualSpacing w:val="0"/>
              <w:rPr>
                <w:rFonts w:asciiTheme="minorHAnsi" w:hAnsiTheme="minorHAnsi"/>
                <w:sz w:val="22"/>
              </w:rPr>
            </w:pPr>
            <w:r w:rsidRPr="00E03479">
              <w:rPr>
                <w:sz w:val="22"/>
              </w:rPr>
              <w:t>dobry stan wód powierzchniowych.</w:t>
            </w:r>
          </w:p>
        </w:tc>
        <w:tc>
          <w:tcPr>
            <w:tcW w:w="4661" w:type="dxa"/>
            <w:shd w:val="clear" w:color="auto" w:fill="auto"/>
            <w:noWrap/>
            <w:vAlign w:val="center"/>
          </w:tcPr>
          <w:p w:rsidR="003D550D" w:rsidRPr="00E03479" w:rsidRDefault="00795D9E" w:rsidP="00140D6D">
            <w:pPr>
              <w:pStyle w:val="Akapitzlist"/>
              <w:numPr>
                <w:ilvl w:val="0"/>
                <w:numId w:val="16"/>
              </w:numPr>
              <w:spacing w:line="360" w:lineRule="auto"/>
              <w:ind w:left="525"/>
              <w:contextualSpacing w:val="0"/>
              <w:rPr>
                <w:rFonts w:asciiTheme="minorHAnsi" w:hAnsiTheme="minorHAnsi"/>
                <w:sz w:val="22"/>
              </w:rPr>
            </w:pPr>
            <w:r>
              <w:rPr>
                <w:rFonts w:asciiTheme="minorHAnsi" w:hAnsiTheme="minorHAnsi"/>
                <w:sz w:val="22"/>
              </w:rPr>
              <w:t>nieuregulowana gospodarka wodno-ściekowa</w:t>
            </w:r>
            <w:r w:rsidR="002A2B5C">
              <w:rPr>
                <w:rFonts w:asciiTheme="minorHAnsi" w:hAnsiTheme="minorHAnsi"/>
                <w:sz w:val="22"/>
              </w:rPr>
              <w:t>.</w:t>
            </w:r>
          </w:p>
        </w:tc>
      </w:tr>
      <w:tr w:rsidR="003D550D" w:rsidRPr="00861D5A" w:rsidTr="002A2B5C">
        <w:trPr>
          <w:trHeight w:val="397"/>
          <w:jc w:val="center"/>
        </w:trPr>
        <w:tc>
          <w:tcPr>
            <w:tcW w:w="4606" w:type="dxa"/>
            <w:shd w:val="clear" w:color="auto" w:fill="DBE5F1" w:themeFill="accent1" w:themeFillTint="33"/>
            <w:noWrap/>
            <w:vAlign w:val="center"/>
            <w:hideMark/>
          </w:tcPr>
          <w:p w:rsidR="003D550D" w:rsidRPr="008D7351" w:rsidRDefault="003D550D" w:rsidP="00E03479">
            <w:pPr>
              <w:spacing w:after="0"/>
              <w:jc w:val="center"/>
              <w:rPr>
                <w:rFonts w:eastAsia="Times New Roman"/>
                <w:b/>
                <w:bCs/>
                <w:szCs w:val="24"/>
                <w:lang w:eastAsia="pl-PL"/>
              </w:rPr>
            </w:pPr>
            <w:r>
              <w:rPr>
                <w:rFonts w:eastAsia="Times New Roman"/>
                <w:b/>
                <w:bCs/>
                <w:szCs w:val="24"/>
                <w:lang w:eastAsia="pl-PL"/>
              </w:rPr>
              <w:t>Szanse</w:t>
            </w:r>
          </w:p>
        </w:tc>
        <w:tc>
          <w:tcPr>
            <w:tcW w:w="4661" w:type="dxa"/>
            <w:shd w:val="clear" w:color="auto" w:fill="DBE5F1" w:themeFill="accent1" w:themeFillTint="33"/>
            <w:noWrap/>
            <w:vAlign w:val="center"/>
            <w:hideMark/>
          </w:tcPr>
          <w:p w:rsidR="003D550D" w:rsidRPr="008D7351" w:rsidRDefault="003D550D" w:rsidP="00E03479">
            <w:pPr>
              <w:spacing w:after="0"/>
              <w:jc w:val="center"/>
              <w:rPr>
                <w:rFonts w:eastAsia="Times New Roman"/>
                <w:b/>
                <w:bCs/>
                <w:szCs w:val="24"/>
                <w:lang w:eastAsia="pl-PL"/>
              </w:rPr>
            </w:pPr>
            <w:r>
              <w:rPr>
                <w:rFonts w:eastAsia="Times New Roman"/>
                <w:b/>
                <w:bCs/>
                <w:szCs w:val="24"/>
                <w:lang w:eastAsia="pl-PL"/>
              </w:rPr>
              <w:t>Zagrożenia</w:t>
            </w:r>
          </w:p>
        </w:tc>
      </w:tr>
      <w:tr w:rsidR="003D550D" w:rsidRPr="00861D5A" w:rsidTr="009C6254">
        <w:trPr>
          <w:trHeight w:val="2691"/>
          <w:jc w:val="center"/>
        </w:trPr>
        <w:tc>
          <w:tcPr>
            <w:tcW w:w="4606" w:type="dxa"/>
            <w:shd w:val="clear" w:color="auto" w:fill="auto"/>
            <w:noWrap/>
            <w:vAlign w:val="center"/>
          </w:tcPr>
          <w:p w:rsidR="003D550D" w:rsidRPr="00E03479" w:rsidRDefault="003D550D" w:rsidP="00140D6D">
            <w:pPr>
              <w:pStyle w:val="Akapitzlist"/>
              <w:numPr>
                <w:ilvl w:val="0"/>
                <w:numId w:val="13"/>
              </w:numPr>
              <w:spacing w:line="360" w:lineRule="auto"/>
              <w:ind w:left="567"/>
              <w:rPr>
                <w:rFonts w:asciiTheme="minorHAnsi" w:hAnsiTheme="minorHAnsi"/>
                <w:sz w:val="22"/>
              </w:rPr>
            </w:pPr>
            <w:r w:rsidRPr="00E03479">
              <w:rPr>
                <w:rFonts w:asciiTheme="minorHAnsi" w:hAnsiTheme="minorHAnsi"/>
                <w:sz w:val="22"/>
              </w:rPr>
              <w:t>rozbudowa sieci kanalizacyjnej,</w:t>
            </w:r>
          </w:p>
          <w:p w:rsidR="003D550D" w:rsidRPr="00472998" w:rsidRDefault="003D550D" w:rsidP="00140D6D">
            <w:pPr>
              <w:pStyle w:val="Akapitzlist"/>
              <w:numPr>
                <w:ilvl w:val="0"/>
                <w:numId w:val="13"/>
              </w:numPr>
              <w:spacing w:line="360" w:lineRule="auto"/>
              <w:ind w:left="567"/>
              <w:rPr>
                <w:rFonts w:asciiTheme="minorHAnsi" w:hAnsiTheme="minorHAnsi"/>
              </w:rPr>
            </w:pPr>
            <w:r w:rsidRPr="00E03479">
              <w:rPr>
                <w:rFonts w:asciiTheme="minorHAnsi" w:hAnsiTheme="minorHAnsi"/>
                <w:sz w:val="22"/>
              </w:rPr>
              <w:t>instalacja przydomowych oczyszczalni ścieków w miejscach, gdzie budowa kanalizacji nie jest przewidywana/opłacalna.</w:t>
            </w:r>
          </w:p>
        </w:tc>
        <w:tc>
          <w:tcPr>
            <w:tcW w:w="4661" w:type="dxa"/>
            <w:shd w:val="clear" w:color="auto" w:fill="auto"/>
            <w:noWrap/>
            <w:vAlign w:val="center"/>
          </w:tcPr>
          <w:p w:rsidR="003D550D" w:rsidRPr="00E03479" w:rsidRDefault="003D550D" w:rsidP="00140D6D">
            <w:pPr>
              <w:pStyle w:val="Akapitzlist"/>
              <w:numPr>
                <w:ilvl w:val="0"/>
                <w:numId w:val="13"/>
              </w:numPr>
              <w:spacing w:before="120" w:line="360" w:lineRule="auto"/>
              <w:ind w:left="493" w:hanging="357"/>
              <w:contextualSpacing w:val="0"/>
              <w:rPr>
                <w:rFonts w:asciiTheme="minorHAnsi" w:hAnsiTheme="minorHAnsi"/>
                <w:sz w:val="22"/>
              </w:rPr>
            </w:pPr>
            <w:r w:rsidRPr="00E03479">
              <w:rPr>
                <w:rFonts w:asciiTheme="minorHAnsi" w:hAnsiTheme="minorHAnsi"/>
                <w:sz w:val="22"/>
              </w:rPr>
              <w:t>niewłaściwe odprowadzanie ścieków: odprowadzanie ścieków do rowów przydrożnych, cieków wodnych, na pola itp.,</w:t>
            </w:r>
          </w:p>
          <w:p w:rsidR="003D550D" w:rsidRPr="00E03479" w:rsidRDefault="003D550D" w:rsidP="00140D6D">
            <w:pPr>
              <w:pStyle w:val="Akapitzlist"/>
              <w:numPr>
                <w:ilvl w:val="0"/>
                <w:numId w:val="13"/>
              </w:numPr>
              <w:spacing w:line="360" w:lineRule="auto"/>
              <w:ind w:left="493" w:hanging="357"/>
              <w:rPr>
                <w:rFonts w:asciiTheme="minorHAnsi" w:hAnsiTheme="minorHAnsi"/>
                <w:sz w:val="22"/>
              </w:rPr>
            </w:pPr>
            <w:r w:rsidRPr="00E03479">
              <w:rPr>
                <w:rFonts w:asciiTheme="minorHAnsi" w:hAnsiTheme="minorHAnsi"/>
                <w:sz w:val="22"/>
              </w:rPr>
              <w:t>stosowanie nawozów chemicznych, w miejscach gdzie wody gruntowe zalegają płytko pod powierzchnią,</w:t>
            </w:r>
          </w:p>
          <w:p w:rsidR="003D550D" w:rsidRPr="001D3275" w:rsidRDefault="003D550D" w:rsidP="00140D6D">
            <w:pPr>
              <w:numPr>
                <w:ilvl w:val="0"/>
                <w:numId w:val="22"/>
              </w:numPr>
              <w:spacing w:after="0" w:line="360" w:lineRule="auto"/>
              <w:ind w:left="493" w:hanging="357"/>
              <w:rPr>
                <w:rFonts w:eastAsia="Times New Roman"/>
                <w:szCs w:val="24"/>
                <w:lang w:eastAsia="pl-PL"/>
              </w:rPr>
            </w:pPr>
            <w:r w:rsidRPr="00E03479">
              <w:t>nieszczelne szamba.</w:t>
            </w:r>
          </w:p>
        </w:tc>
      </w:tr>
    </w:tbl>
    <w:p w:rsidR="007361F2" w:rsidRDefault="006E52A2" w:rsidP="007361F2">
      <w:pPr>
        <w:pStyle w:val="Nagwek2"/>
        <w:rPr>
          <w:lang w:val="pl-PL"/>
        </w:rPr>
      </w:pPr>
      <w:bookmarkStart w:id="182" w:name="_Toc487439111"/>
      <w:r>
        <w:rPr>
          <w:lang w:val="pl-PL"/>
        </w:rPr>
        <w:t>Gospodarka wodno-ściekowa</w:t>
      </w:r>
      <w:bookmarkEnd w:id="182"/>
    </w:p>
    <w:p w:rsidR="002A2B5C" w:rsidRDefault="002A2B5C" w:rsidP="002A2B5C">
      <w:pPr>
        <w:pStyle w:val="Nagwek3"/>
        <w:keepLines/>
        <w:spacing w:before="120" w:line="360" w:lineRule="auto"/>
        <w:ind w:left="720" w:hanging="720"/>
      </w:pPr>
      <w:bookmarkStart w:id="183" w:name="_Toc469395958"/>
      <w:bookmarkStart w:id="184" w:name="_Toc471986337"/>
      <w:bookmarkStart w:id="185" w:name="_Toc474226330"/>
      <w:bookmarkStart w:id="186" w:name="_Toc480287458"/>
      <w:bookmarkStart w:id="187" w:name="_Toc487439112"/>
      <w:r>
        <w:t xml:space="preserve">Sieć </w:t>
      </w:r>
      <w:r w:rsidRPr="00732D32">
        <w:t>wodociągowa</w:t>
      </w:r>
      <w:bookmarkEnd w:id="183"/>
      <w:bookmarkEnd w:id="184"/>
      <w:bookmarkEnd w:id="185"/>
      <w:bookmarkEnd w:id="186"/>
      <w:bookmarkEnd w:id="187"/>
    </w:p>
    <w:p w:rsidR="002A2B5C" w:rsidRDefault="002A2B5C" w:rsidP="002A2B5C">
      <w:pPr>
        <w:pStyle w:val="AKAPITY"/>
      </w:pPr>
      <w:r>
        <w:t xml:space="preserve">Rozdzielcza sieć wodociągowa liczy </w:t>
      </w:r>
      <w:r w:rsidR="000070CE">
        <w:t>209,8</w:t>
      </w:r>
      <w:r>
        <w:t xml:space="preserve"> km, natomiast wskaźnik zwodociągowania, który oznacza stosunek liczby mieszkańców korzystających z wody wodociągowej do ogólnej liczby mieszkańców gminy, wyniósł </w:t>
      </w:r>
      <w:r w:rsidR="00782C1B">
        <w:t>83,6</w:t>
      </w:r>
      <w:r>
        <w:t>%.</w:t>
      </w:r>
      <w:r w:rsidRPr="002F3F1F">
        <w:t xml:space="preserve"> </w:t>
      </w:r>
      <w:r>
        <w:t xml:space="preserve">Proces zmian na przestrzeni lat przedstawia wykres </w:t>
      </w:r>
      <w:r w:rsidR="00375C7B">
        <w:t>2</w:t>
      </w:r>
      <w:r>
        <w:t>.</w:t>
      </w:r>
    </w:p>
    <w:p w:rsidR="000070CE" w:rsidRDefault="002A68B1" w:rsidP="002A68B1">
      <w:pPr>
        <w:pStyle w:val="AKAPITY"/>
        <w:spacing w:line="240" w:lineRule="auto"/>
        <w:ind w:firstLine="0"/>
      </w:pPr>
      <w:r>
        <w:rPr>
          <w:noProof/>
        </w:rPr>
        <w:drawing>
          <wp:inline distT="0" distB="0" distL="0" distR="0" wp14:anchorId="5FB7A370" wp14:editId="2305DC27">
            <wp:extent cx="5762847" cy="2658139"/>
            <wp:effectExtent l="0" t="0" r="9525" b="27940"/>
            <wp:docPr id="1"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2A68B1" w:rsidRDefault="002A68B1" w:rsidP="002A68B1">
      <w:pPr>
        <w:pStyle w:val="Legenda"/>
      </w:pPr>
      <w:bookmarkStart w:id="188" w:name="_Toc487438952"/>
      <w:r>
        <w:t xml:space="preserve">Wykres </w:t>
      </w:r>
      <w:r w:rsidR="00CE3E70">
        <w:fldChar w:fldCharType="begin"/>
      </w:r>
      <w:r w:rsidR="00CE3E70">
        <w:instrText xml:space="preserve"> SEQ Wykres \* ARABIC </w:instrText>
      </w:r>
      <w:r w:rsidR="00CE3E70">
        <w:fldChar w:fldCharType="separate"/>
      </w:r>
      <w:r w:rsidR="00A615B1">
        <w:rPr>
          <w:noProof/>
        </w:rPr>
        <w:t>2</w:t>
      </w:r>
      <w:r w:rsidR="00CE3E70">
        <w:rPr>
          <w:noProof/>
        </w:rPr>
        <w:fldChar w:fldCharType="end"/>
      </w:r>
      <w:r>
        <w:t xml:space="preserve">. Długość sieci </w:t>
      </w:r>
      <w:r w:rsidR="00375C7B">
        <w:t>wodociągowej</w:t>
      </w:r>
      <w:r>
        <w:t xml:space="preserve"> oraz wskaźnik </w:t>
      </w:r>
      <w:r w:rsidR="00375C7B">
        <w:t>zwodociągowania</w:t>
      </w:r>
      <w:r>
        <w:t xml:space="preserve"> Gminy </w:t>
      </w:r>
      <w:r w:rsidR="00375C7B">
        <w:t>Dźwierzuty</w:t>
      </w:r>
      <w:bookmarkEnd w:id="188"/>
    </w:p>
    <w:p w:rsidR="002A68B1" w:rsidRDefault="002A68B1" w:rsidP="002A68B1">
      <w:pPr>
        <w:pStyle w:val="Legenda"/>
      </w:pPr>
      <w:r>
        <w:t xml:space="preserve">w </w:t>
      </w:r>
      <w:r w:rsidRPr="003A7567">
        <w:t>latach</w:t>
      </w:r>
      <w:r>
        <w:t xml:space="preserve"> 200</w:t>
      </w:r>
      <w:r w:rsidR="00375C7B">
        <w:t>4</w:t>
      </w:r>
      <w:r>
        <w:t> – 201</w:t>
      </w:r>
      <w:r w:rsidR="00375C7B">
        <w:t>6</w:t>
      </w:r>
    </w:p>
    <w:p w:rsidR="002A68B1" w:rsidRDefault="002A68B1" w:rsidP="002A68B1">
      <w:pPr>
        <w:pStyle w:val="AKAPITY"/>
        <w:ind w:firstLine="0"/>
        <w:jc w:val="center"/>
      </w:pPr>
      <w:r w:rsidRPr="00527D59">
        <w:rPr>
          <w:rFonts w:cs="Arial"/>
          <w:i/>
          <w:color w:val="000000"/>
          <w:sz w:val="20"/>
          <w:szCs w:val="20"/>
        </w:rPr>
        <w:t xml:space="preserve">Źródło: </w:t>
      </w:r>
      <w:r>
        <w:rPr>
          <w:rFonts w:cs="Arial"/>
          <w:i/>
          <w:color w:val="000000"/>
          <w:sz w:val="20"/>
          <w:szCs w:val="20"/>
        </w:rPr>
        <w:t>o</w:t>
      </w:r>
      <w:r w:rsidRPr="00527D59">
        <w:rPr>
          <w:i/>
          <w:sz w:val="20"/>
          <w:szCs w:val="20"/>
        </w:rPr>
        <w:t>pracowanie własn</w:t>
      </w:r>
      <w:r>
        <w:rPr>
          <w:i/>
          <w:sz w:val="20"/>
          <w:szCs w:val="20"/>
        </w:rPr>
        <w:t>e na podstawie danych GUS</w:t>
      </w:r>
    </w:p>
    <w:p w:rsidR="006E52A2" w:rsidRDefault="00375C7B" w:rsidP="00375C7B">
      <w:pPr>
        <w:pStyle w:val="Akapity0"/>
      </w:pPr>
      <w:r>
        <w:lastRenderedPageBreak/>
        <w:t xml:space="preserve">Zużycie wody przez gospodarstwa domowe na terenie gminy w 2015 r. wyniosło </w:t>
      </w:r>
      <w:r w:rsidR="00452A87">
        <w:t>148,7</w:t>
      </w:r>
      <w:r>
        <w:t xml:space="preserve"> tys. m</w:t>
      </w:r>
      <w:r w:rsidRPr="0071612E">
        <w:rPr>
          <w:vertAlign w:val="superscript"/>
        </w:rPr>
        <w:t>3</w:t>
      </w:r>
      <w:r>
        <w:t xml:space="preserve">, co stanowi </w:t>
      </w:r>
      <w:r w:rsidR="00FF0D0A">
        <w:t xml:space="preserve">45% całkowitego zużycia wody </w:t>
      </w:r>
      <w:r>
        <w:t xml:space="preserve">Gminy </w:t>
      </w:r>
      <w:r w:rsidR="00FF0D0A">
        <w:t>Dźwierzuty, pozostałą część stanowi zużycie wody na potrzeby rolnictwa i leśnictwa</w:t>
      </w:r>
      <w:r>
        <w:t xml:space="preserve">. Roczne </w:t>
      </w:r>
      <w:r w:rsidRPr="006A66B1">
        <w:t>zużycie</w:t>
      </w:r>
      <w:r>
        <w:t xml:space="preserve"> wody z wodociągów na terenie gminy w przeliczeniu na jednego mieszkańca wynosiło </w:t>
      </w:r>
      <w:r w:rsidR="00FF0D0A">
        <w:t>48</w:t>
      </w:r>
      <w:r>
        <w:t>,</w:t>
      </w:r>
      <w:r w:rsidR="00FF0D0A">
        <w:t>7</w:t>
      </w:r>
      <w:r>
        <w:t xml:space="preserve"> m³ </w:t>
      </w:r>
      <w:r>
        <w:rPr>
          <w:vertAlign w:val="superscript"/>
        </w:rPr>
        <w:t>[</w:t>
      </w:r>
      <w:r>
        <w:rPr>
          <w:rStyle w:val="Odwoanieprzypisudolnego"/>
        </w:rPr>
        <w:footnoteReference w:id="23"/>
      </w:r>
      <w:r>
        <w:rPr>
          <w:vertAlign w:val="superscript"/>
        </w:rPr>
        <w:t>]</w:t>
      </w:r>
      <w:r>
        <w:t>.</w:t>
      </w:r>
    </w:p>
    <w:p w:rsidR="00583657" w:rsidRDefault="000B1431" w:rsidP="00583657">
      <w:pPr>
        <w:spacing w:after="0" w:line="240" w:lineRule="auto"/>
        <w:jc w:val="center"/>
        <w:rPr>
          <w:lang w:eastAsia="x-none"/>
        </w:rPr>
      </w:pPr>
      <w:r>
        <w:rPr>
          <w:noProof/>
          <w:lang w:eastAsia="pl-PL"/>
        </w:rPr>
        <w:drawing>
          <wp:inline distT="0" distB="0" distL="0" distR="0" wp14:anchorId="32DB7D31" wp14:editId="295E7D0B">
            <wp:extent cx="5760720" cy="2119035"/>
            <wp:effectExtent l="0" t="0" r="11430" b="14605"/>
            <wp:docPr id="8" name="Wykres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583657" w:rsidRDefault="00583657" w:rsidP="00583657">
      <w:pPr>
        <w:pStyle w:val="Legenda"/>
      </w:pPr>
      <w:bookmarkStart w:id="189" w:name="_Toc472670637"/>
      <w:bookmarkStart w:id="190" w:name="_Toc474226268"/>
      <w:bookmarkStart w:id="191" w:name="_Toc480288808"/>
      <w:bookmarkStart w:id="192" w:name="_Toc481759294"/>
      <w:bookmarkStart w:id="193" w:name="_Toc483215484"/>
      <w:bookmarkStart w:id="194" w:name="_Toc487438953"/>
      <w:r>
        <w:t xml:space="preserve">Wykres </w:t>
      </w:r>
      <w:r w:rsidR="00CE3E70">
        <w:fldChar w:fldCharType="begin"/>
      </w:r>
      <w:r w:rsidR="00CE3E70">
        <w:instrText xml:space="preserve"> SEQ Wykres \* ARABIC </w:instrText>
      </w:r>
      <w:r w:rsidR="00CE3E70">
        <w:fldChar w:fldCharType="separate"/>
      </w:r>
      <w:r w:rsidR="00A615B1">
        <w:rPr>
          <w:noProof/>
        </w:rPr>
        <w:t>3</w:t>
      </w:r>
      <w:r w:rsidR="00CE3E70">
        <w:rPr>
          <w:noProof/>
        </w:rPr>
        <w:fldChar w:fldCharType="end"/>
      </w:r>
      <w:r>
        <w:t>. Zużycie wody ogółem na 1 mieszkańca Gminy Dźwierzuty w latach 2006 – 2015</w:t>
      </w:r>
      <w:bookmarkEnd w:id="189"/>
      <w:bookmarkEnd w:id="190"/>
      <w:bookmarkEnd w:id="191"/>
      <w:bookmarkEnd w:id="192"/>
      <w:bookmarkEnd w:id="193"/>
      <w:bookmarkEnd w:id="194"/>
    </w:p>
    <w:p w:rsidR="00583657" w:rsidRDefault="00583657" w:rsidP="00583657">
      <w:pPr>
        <w:pStyle w:val="Akapity0"/>
        <w:ind w:firstLine="0"/>
        <w:jc w:val="center"/>
        <w:rPr>
          <w:i/>
          <w:sz w:val="20"/>
          <w:szCs w:val="20"/>
        </w:rPr>
      </w:pPr>
      <w:r w:rsidRPr="00841319">
        <w:rPr>
          <w:rFonts w:cs="Arial"/>
          <w:i/>
          <w:color w:val="000000"/>
          <w:sz w:val="20"/>
          <w:szCs w:val="20"/>
        </w:rPr>
        <w:t>Źródło:</w:t>
      </w:r>
      <w:r w:rsidRPr="00841319">
        <w:rPr>
          <w:i/>
          <w:sz w:val="20"/>
          <w:szCs w:val="20"/>
        </w:rPr>
        <w:t xml:space="preserve"> </w:t>
      </w:r>
      <w:r>
        <w:rPr>
          <w:i/>
          <w:sz w:val="20"/>
          <w:szCs w:val="20"/>
        </w:rPr>
        <w:t>o</w:t>
      </w:r>
      <w:r w:rsidRPr="00841319">
        <w:rPr>
          <w:i/>
          <w:sz w:val="20"/>
          <w:szCs w:val="20"/>
        </w:rPr>
        <w:t xml:space="preserve">pracowanie </w:t>
      </w:r>
      <w:r>
        <w:rPr>
          <w:i/>
          <w:sz w:val="20"/>
          <w:szCs w:val="20"/>
        </w:rPr>
        <w:t>własne na podstawie danych GUS</w:t>
      </w:r>
    </w:p>
    <w:p w:rsidR="009F0BB6" w:rsidRDefault="009F0BB6" w:rsidP="00583657">
      <w:pPr>
        <w:pStyle w:val="Akapity0"/>
      </w:pPr>
      <w:r>
        <w:t>Na przestrzeni lat 2005 – 2015 zaobserwowano wyraźny trend wzrostu zużycia wody w przeliczeniu na jednego mieszkańca Gminy Dźwierzuty.</w:t>
      </w:r>
    </w:p>
    <w:p w:rsidR="00845CF9" w:rsidRDefault="009F0BB6" w:rsidP="00583657">
      <w:pPr>
        <w:pStyle w:val="Akapity0"/>
      </w:pPr>
      <w:r>
        <w:t xml:space="preserve">Na terenie gminy </w:t>
      </w:r>
      <w:r w:rsidRPr="003451D7">
        <w:t>zlokalizowa</w:t>
      </w:r>
      <w:r>
        <w:t>nych jest</w:t>
      </w:r>
      <w:r w:rsidRPr="003451D7">
        <w:t xml:space="preserve"> </w:t>
      </w:r>
      <w:r w:rsidR="00C86FC0">
        <w:t>6</w:t>
      </w:r>
      <w:r w:rsidR="00C86FC0" w:rsidRPr="003451D7">
        <w:t xml:space="preserve"> </w:t>
      </w:r>
      <w:r w:rsidRPr="003451D7">
        <w:t>stacj</w:t>
      </w:r>
      <w:r>
        <w:t>i</w:t>
      </w:r>
      <w:r w:rsidRPr="003451D7">
        <w:t xml:space="preserve"> uzdatniania wody, które mieszczą się w</w:t>
      </w:r>
      <w:r w:rsidR="008B6528">
        <w:t xml:space="preserve"> miejscowościach</w:t>
      </w:r>
      <w:r w:rsidRPr="003451D7">
        <w:t xml:space="preserve">: </w:t>
      </w:r>
      <w:r>
        <w:t>Dźwierzut</w:t>
      </w:r>
      <w:r w:rsidR="008B6528">
        <w:t>y</w:t>
      </w:r>
      <w:r>
        <w:t>, Grodziska, Now</w:t>
      </w:r>
      <w:r w:rsidR="008B6528">
        <w:t xml:space="preserve">e </w:t>
      </w:r>
      <w:r>
        <w:t>Kiejkut</w:t>
      </w:r>
      <w:r w:rsidR="008B6528">
        <w:t>y</w:t>
      </w:r>
      <w:r>
        <w:t>,</w:t>
      </w:r>
      <w:r w:rsidR="00C86FC0">
        <w:t xml:space="preserve"> Orzyny,</w:t>
      </w:r>
      <w:r>
        <w:t xml:space="preserve"> Rum</w:t>
      </w:r>
      <w:r w:rsidR="008B6528">
        <w:t>y</w:t>
      </w:r>
      <w:r>
        <w:t xml:space="preserve"> i </w:t>
      </w:r>
      <w:r w:rsidR="008B6528">
        <w:t>Targowo.</w:t>
      </w:r>
    </w:p>
    <w:p w:rsidR="00845CF9" w:rsidRDefault="00845CF9" w:rsidP="00845CF9">
      <w:pPr>
        <w:pStyle w:val="Legenda"/>
      </w:pPr>
      <w:bookmarkStart w:id="195" w:name="_Toc487438971"/>
      <w:r>
        <w:t xml:space="preserve">Tabela </w:t>
      </w:r>
      <w:r w:rsidR="00CE3E70">
        <w:fldChar w:fldCharType="begin"/>
      </w:r>
      <w:r w:rsidR="00CE3E70">
        <w:instrText xml:space="preserve"> SEQ Tabela \* ARABIC </w:instrText>
      </w:r>
      <w:r w:rsidR="00CE3E70">
        <w:fldChar w:fldCharType="separate"/>
      </w:r>
      <w:r w:rsidR="00A615B1">
        <w:rPr>
          <w:noProof/>
        </w:rPr>
        <w:t>7</w:t>
      </w:r>
      <w:r w:rsidR="00CE3E70">
        <w:rPr>
          <w:noProof/>
        </w:rPr>
        <w:fldChar w:fldCharType="end"/>
      </w:r>
      <w:r>
        <w:t>. Charakterystyka głównych ujęć studni w Gminie Dźwierzuty</w:t>
      </w:r>
      <w:bookmarkEnd w:id="195"/>
    </w:p>
    <w:tbl>
      <w:tblPr>
        <w:tblStyle w:val="Tabela-Siatka"/>
        <w:tblW w:w="0" w:type="auto"/>
        <w:jc w:val="center"/>
        <w:tblLook w:val="04A0" w:firstRow="1" w:lastRow="0" w:firstColumn="1" w:lastColumn="0" w:noHBand="0" w:noVBand="1"/>
      </w:tblPr>
      <w:tblGrid>
        <w:gridCol w:w="545"/>
        <w:gridCol w:w="2303"/>
        <w:gridCol w:w="2303"/>
        <w:gridCol w:w="2303"/>
      </w:tblGrid>
      <w:tr w:rsidR="00845CF9" w:rsidTr="00845CF9">
        <w:trPr>
          <w:jc w:val="center"/>
        </w:trPr>
        <w:tc>
          <w:tcPr>
            <w:tcW w:w="534" w:type="dxa"/>
            <w:shd w:val="clear" w:color="auto" w:fill="DBE5F1" w:themeFill="accent1" w:themeFillTint="33"/>
            <w:vAlign w:val="center"/>
          </w:tcPr>
          <w:p w:rsidR="00845CF9" w:rsidRPr="0058540C" w:rsidRDefault="00845CF9" w:rsidP="00845CF9">
            <w:pPr>
              <w:pStyle w:val="Legenda"/>
              <w:rPr>
                <w:sz w:val="22"/>
                <w:lang w:eastAsia="x-none"/>
              </w:rPr>
            </w:pPr>
            <w:r w:rsidRPr="0058540C">
              <w:rPr>
                <w:sz w:val="22"/>
                <w:lang w:eastAsia="x-none"/>
              </w:rPr>
              <w:t>L.p.</w:t>
            </w:r>
          </w:p>
        </w:tc>
        <w:tc>
          <w:tcPr>
            <w:tcW w:w="2303" w:type="dxa"/>
            <w:shd w:val="clear" w:color="auto" w:fill="DBE5F1" w:themeFill="accent1" w:themeFillTint="33"/>
            <w:vAlign w:val="center"/>
          </w:tcPr>
          <w:p w:rsidR="00845CF9" w:rsidRPr="0058540C" w:rsidRDefault="00845CF9" w:rsidP="00845CF9">
            <w:pPr>
              <w:pStyle w:val="Legenda"/>
              <w:rPr>
                <w:sz w:val="22"/>
                <w:lang w:eastAsia="x-none"/>
              </w:rPr>
            </w:pPr>
            <w:r w:rsidRPr="0058540C">
              <w:rPr>
                <w:sz w:val="22"/>
                <w:lang w:eastAsia="x-none"/>
              </w:rPr>
              <w:t>Miejscowość</w:t>
            </w:r>
          </w:p>
        </w:tc>
        <w:tc>
          <w:tcPr>
            <w:tcW w:w="2303" w:type="dxa"/>
            <w:shd w:val="clear" w:color="auto" w:fill="DBE5F1" w:themeFill="accent1" w:themeFillTint="33"/>
            <w:vAlign w:val="center"/>
          </w:tcPr>
          <w:p w:rsidR="00845CF9" w:rsidRPr="0058540C" w:rsidRDefault="00F87678" w:rsidP="00F87678">
            <w:pPr>
              <w:pStyle w:val="Legenda"/>
              <w:rPr>
                <w:sz w:val="22"/>
                <w:lang w:eastAsia="x-none"/>
              </w:rPr>
            </w:pPr>
            <w:r w:rsidRPr="0058540C">
              <w:rPr>
                <w:sz w:val="22"/>
                <w:lang w:eastAsia="x-none"/>
              </w:rPr>
              <w:t>Wielkość zasobów eksploatacyjnych</w:t>
            </w:r>
            <w:r w:rsidR="00845CF9" w:rsidRPr="0058540C">
              <w:rPr>
                <w:sz w:val="22"/>
                <w:lang w:eastAsia="x-none"/>
              </w:rPr>
              <w:t xml:space="preserve"> </w:t>
            </w:r>
            <w:r w:rsidR="003A1018" w:rsidRPr="0058540C">
              <w:rPr>
                <w:sz w:val="22"/>
                <w:lang w:eastAsia="x-none"/>
              </w:rPr>
              <w:t>[</w:t>
            </w:r>
            <w:r w:rsidR="00845CF9" w:rsidRPr="0058540C">
              <w:rPr>
                <w:sz w:val="22"/>
                <w:lang w:eastAsia="x-none"/>
              </w:rPr>
              <w:t>m</w:t>
            </w:r>
            <w:r w:rsidR="00845CF9" w:rsidRPr="0058540C">
              <w:rPr>
                <w:sz w:val="22"/>
                <w:vertAlign w:val="superscript"/>
                <w:lang w:eastAsia="x-none"/>
              </w:rPr>
              <w:t>3</w:t>
            </w:r>
            <w:r w:rsidR="00845CF9" w:rsidRPr="0058540C">
              <w:rPr>
                <w:sz w:val="22"/>
                <w:lang w:eastAsia="x-none"/>
              </w:rPr>
              <w:t>/</w:t>
            </w:r>
            <w:r w:rsidRPr="0058540C">
              <w:rPr>
                <w:sz w:val="22"/>
                <w:lang w:eastAsia="x-none"/>
              </w:rPr>
              <w:t>h</w:t>
            </w:r>
            <w:r w:rsidR="003A1018" w:rsidRPr="0058540C">
              <w:rPr>
                <w:sz w:val="22"/>
                <w:lang w:eastAsia="x-none"/>
              </w:rPr>
              <w:t>]</w:t>
            </w:r>
          </w:p>
        </w:tc>
        <w:tc>
          <w:tcPr>
            <w:tcW w:w="2303" w:type="dxa"/>
            <w:shd w:val="clear" w:color="auto" w:fill="DBE5F1" w:themeFill="accent1" w:themeFillTint="33"/>
            <w:vAlign w:val="center"/>
          </w:tcPr>
          <w:p w:rsidR="00845CF9" w:rsidRPr="0058540C" w:rsidRDefault="00845CF9" w:rsidP="003A1018">
            <w:pPr>
              <w:pStyle w:val="Legenda"/>
              <w:rPr>
                <w:sz w:val="22"/>
                <w:lang w:eastAsia="x-none"/>
              </w:rPr>
            </w:pPr>
            <w:r w:rsidRPr="0058540C">
              <w:rPr>
                <w:sz w:val="22"/>
                <w:lang w:eastAsia="x-none"/>
              </w:rPr>
              <w:t>Pobór w</w:t>
            </w:r>
            <w:r w:rsidR="003A1018" w:rsidRPr="0058540C">
              <w:rPr>
                <w:sz w:val="22"/>
                <w:lang w:eastAsia="x-none"/>
              </w:rPr>
              <w:t>ód podziemnych</w:t>
            </w:r>
            <w:r w:rsidRPr="0058540C">
              <w:rPr>
                <w:sz w:val="22"/>
                <w:lang w:eastAsia="x-none"/>
              </w:rPr>
              <w:t xml:space="preserve"> </w:t>
            </w:r>
            <w:r w:rsidR="003A1018" w:rsidRPr="0058540C">
              <w:rPr>
                <w:sz w:val="22"/>
                <w:lang w:eastAsia="x-none"/>
              </w:rPr>
              <w:t>z ujęcia</w:t>
            </w:r>
            <w:r w:rsidRPr="0058540C">
              <w:rPr>
                <w:sz w:val="22"/>
                <w:lang w:eastAsia="x-none"/>
              </w:rPr>
              <w:t xml:space="preserve"> </w:t>
            </w:r>
            <w:r w:rsidR="003A1018" w:rsidRPr="0058540C">
              <w:rPr>
                <w:sz w:val="22"/>
                <w:lang w:eastAsia="x-none"/>
              </w:rPr>
              <w:t>[</w:t>
            </w:r>
            <w:r w:rsidRPr="0058540C">
              <w:rPr>
                <w:sz w:val="22"/>
                <w:lang w:eastAsia="x-none"/>
              </w:rPr>
              <w:t>m</w:t>
            </w:r>
            <w:r w:rsidRPr="0058540C">
              <w:rPr>
                <w:sz w:val="22"/>
                <w:vertAlign w:val="superscript"/>
                <w:lang w:eastAsia="x-none"/>
              </w:rPr>
              <w:t>3</w:t>
            </w:r>
            <w:r w:rsidRPr="0058540C">
              <w:rPr>
                <w:sz w:val="22"/>
                <w:lang w:eastAsia="x-none"/>
              </w:rPr>
              <w:t>/</w:t>
            </w:r>
            <w:r w:rsidR="00F87678" w:rsidRPr="0058540C">
              <w:rPr>
                <w:sz w:val="22"/>
                <w:lang w:eastAsia="x-none"/>
              </w:rPr>
              <w:t>h</w:t>
            </w:r>
            <w:r w:rsidR="003A1018" w:rsidRPr="0058540C">
              <w:rPr>
                <w:sz w:val="22"/>
                <w:lang w:eastAsia="x-none"/>
              </w:rPr>
              <w:t>]</w:t>
            </w:r>
          </w:p>
        </w:tc>
      </w:tr>
      <w:tr w:rsidR="00845CF9" w:rsidTr="00845CF9">
        <w:trPr>
          <w:jc w:val="center"/>
        </w:trPr>
        <w:tc>
          <w:tcPr>
            <w:tcW w:w="534" w:type="dxa"/>
          </w:tcPr>
          <w:p w:rsidR="00845CF9" w:rsidRPr="0058540C" w:rsidRDefault="00C94ACC" w:rsidP="00845CF9">
            <w:pPr>
              <w:pStyle w:val="Legenda"/>
              <w:rPr>
                <w:b w:val="0"/>
                <w:sz w:val="22"/>
                <w:lang w:eastAsia="x-none"/>
              </w:rPr>
            </w:pPr>
            <w:r w:rsidRPr="0058540C">
              <w:rPr>
                <w:b w:val="0"/>
                <w:sz w:val="22"/>
                <w:lang w:eastAsia="x-none"/>
              </w:rPr>
              <w:t>1.</w:t>
            </w:r>
          </w:p>
        </w:tc>
        <w:tc>
          <w:tcPr>
            <w:tcW w:w="2303" w:type="dxa"/>
          </w:tcPr>
          <w:p w:rsidR="00845CF9" w:rsidRPr="0058540C" w:rsidRDefault="00C94ACC" w:rsidP="00845CF9">
            <w:pPr>
              <w:pStyle w:val="Legenda"/>
              <w:rPr>
                <w:b w:val="0"/>
                <w:sz w:val="22"/>
                <w:lang w:eastAsia="x-none"/>
              </w:rPr>
            </w:pPr>
            <w:r w:rsidRPr="0058540C">
              <w:rPr>
                <w:b w:val="0"/>
                <w:sz w:val="22"/>
                <w:lang w:eastAsia="x-none"/>
              </w:rPr>
              <w:t>Dźwierzuty</w:t>
            </w:r>
          </w:p>
        </w:tc>
        <w:tc>
          <w:tcPr>
            <w:tcW w:w="2303" w:type="dxa"/>
          </w:tcPr>
          <w:p w:rsidR="00845CF9" w:rsidRPr="0058540C" w:rsidRDefault="00F87678" w:rsidP="00845CF9">
            <w:pPr>
              <w:pStyle w:val="Legenda"/>
              <w:rPr>
                <w:b w:val="0"/>
                <w:sz w:val="22"/>
                <w:lang w:eastAsia="x-none"/>
              </w:rPr>
            </w:pPr>
            <w:r w:rsidRPr="0058540C">
              <w:rPr>
                <w:b w:val="0"/>
                <w:sz w:val="22"/>
                <w:lang w:eastAsia="x-none"/>
              </w:rPr>
              <w:t>108,0</w:t>
            </w:r>
          </w:p>
        </w:tc>
        <w:tc>
          <w:tcPr>
            <w:tcW w:w="2303" w:type="dxa"/>
          </w:tcPr>
          <w:p w:rsidR="00845CF9" w:rsidRPr="0058540C" w:rsidRDefault="00F87678" w:rsidP="00845CF9">
            <w:pPr>
              <w:pStyle w:val="Legenda"/>
              <w:rPr>
                <w:b w:val="0"/>
                <w:sz w:val="22"/>
                <w:lang w:eastAsia="x-none"/>
              </w:rPr>
            </w:pPr>
            <w:r w:rsidRPr="0058540C">
              <w:rPr>
                <w:b w:val="0"/>
                <w:sz w:val="22"/>
                <w:lang w:eastAsia="x-none"/>
              </w:rPr>
              <w:t>40,0</w:t>
            </w:r>
          </w:p>
        </w:tc>
      </w:tr>
      <w:tr w:rsidR="00845CF9" w:rsidTr="00845CF9">
        <w:trPr>
          <w:jc w:val="center"/>
        </w:trPr>
        <w:tc>
          <w:tcPr>
            <w:tcW w:w="534" w:type="dxa"/>
          </w:tcPr>
          <w:p w:rsidR="00845CF9" w:rsidRPr="0058540C" w:rsidRDefault="00C94ACC" w:rsidP="00845CF9">
            <w:pPr>
              <w:pStyle w:val="Legenda"/>
              <w:rPr>
                <w:b w:val="0"/>
                <w:sz w:val="22"/>
                <w:lang w:eastAsia="x-none"/>
              </w:rPr>
            </w:pPr>
            <w:r w:rsidRPr="0058540C">
              <w:rPr>
                <w:b w:val="0"/>
                <w:sz w:val="22"/>
                <w:lang w:eastAsia="x-none"/>
              </w:rPr>
              <w:t>2.</w:t>
            </w:r>
          </w:p>
        </w:tc>
        <w:tc>
          <w:tcPr>
            <w:tcW w:w="2303" w:type="dxa"/>
          </w:tcPr>
          <w:p w:rsidR="00845CF9" w:rsidRPr="0058540C" w:rsidRDefault="00AD77A6" w:rsidP="00845CF9">
            <w:pPr>
              <w:pStyle w:val="Legenda"/>
              <w:rPr>
                <w:b w:val="0"/>
                <w:sz w:val="22"/>
                <w:lang w:eastAsia="x-none"/>
              </w:rPr>
            </w:pPr>
            <w:r w:rsidRPr="0058540C">
              <w:rPr>
                <w:b w:val="0"/>
                <w:sz w:val="22"/>
                <w:lang w:eastAsia="x-none"/>
              </w:rPr>
              <w:t>Grodziska</w:t>
            </w:r>
          </w:p>
        </w:tc>
        <w:tc>
          <w:tcPr>
            <w:tcW w:w="2303" w:type="dxa"/>
          </w:tcPr>
          <w:p w:rsidR="00845CF9" w:rsidRPr="0058540C" w:rsidRDefault="00AD77A6" w:rsidP="00845CF9">
            <w:pPr>
              <w:pStyle w:val="Legenda"/>
              <w:rPr>
                <w:b w:val="0"/>
                <w:sz w:val="22"/>
                <w:lang w:eastAsia="x-none"/>
              </w:rPr>
            </w:pPr>
            <w:r w:rsidRPr="0058540C">
              <w:rPr>
                <w:b w:val="0"/>
                <w:sz w:val="22"/>
                <w:lang w:eastAsia="x-none"/>
              </w:rPr>
              <w:t>26,0</w:t>
            </w:r>
          </w:p>
        </w:tc>
        <w:tc>
          <w:tcPr>
            <w:tcW w:w="2303" w:type="dxa"/>
          </w:tcPr>
          <w:p w:rsidR="00845CF9" w:rsidRPr="0058540C" w:rsidRDefault="00AD77A6" w:rsidP="00845CF9">
            <w:pPr>
              <w:pStyle w:val="Legenda"/>
              <w:rPr>
                <w:b w:val="0"/>
                <w:sz w:val="22"/>
                <w:lang w:eastAsia="x-none"/>
              </w:rPr>
            </w:pPr>
            <w:r w:rsidRPr="0058540C">
              <w:rPr>
                <w:b w:val="0"/>
                <w:sz w:val="22"/>
                <w:lang w:eastAsia="x-none"/>
              </w:rPr>
              <w:t>3,5</w:t>
            </w:r>
          </w:p>
        </w:tc>
      </w:tr>
      <w:tr w:rsidR="00845CF9" w:rsidTr="00845CF9">
        <w:trPr>
          <w:jc w:val="center"/>
        </w:trPr>
        <w:tc>
          <w:tcPr>
            <w:tcW w:w="534" w:type="dxa"/>
          </w:tcPr>
          <w:p w:rsidR="00845CF9" w:rsidRPr="0058540C" w:rsidRDefault="00C94ACC" w:rsidP="00845CF9">
            <w:pPr>
              <w:pStyle w:val="Legenda"/>
              <w:rPr>
                <w:b w:val="0"/>
                <w:sz w:val="22"/>
                <w:lang w:eastAsia="x-none"/>
              </w:rPr>
            </w:pPr>
            <w:r w:rsidRPr="0058540C">
              <w:rPr>
                <w:b w:val="0"/>
                <w:sz w:val="22"/>
                <w:lang w:eastAsia="x-none"/>
              </w:rPr>
              <w:t>3.</w:t>
            </w:r>
          </w:p>
        </w:tc>
        <w:tc>
          <w:tcPr>
            <w:tcW w:w="2303" w:type="dxa"/>
          </w:tcPr>
          <w:p w:rsidR="00845CF9" w:rsidRPr="0058540C" w:rsidRDefault="003A1018" w:rsidP="00845CF9">
            <w:pPr>
              <w:pStyle w:val="Legenda"/>
              <w:rPr>
                <w:b w:val="0"/>
                <w:sz w:val="22"/>
                <w:lang w:eastAsia="x-none"/>
              </w:rPr>
            </w:pPr>
            <w:r w:rsidRPr="0058540C">
              <w:rPr>
                <w:b w:val="0"/>
                <w:sz w:val="22"/>
                <w:lang w:eastAsia="x-none"/>
              </w:rPr>
              <w:t>Nowe Kiejkuty</w:t>
            </w:r>
          </w:p>
        </w:tc>
        <w:tc>
          <w:tcPr>
            <w:tcW w:w="2303" w:type="dxa"/>
          </w:tcPr>
          <w:p w:rsidR="00845CF9" w:rsidRPr="0058540C" w:rsidRDefault="003A1018" w:rsidP="00845CF9">
            <w:pPr>
              <w:pStyle w:val="Legenda"/>
              <w:rPr>
                <w:b w:val="0"/>
                <w:sz w:val="22"/>
                <w:lang w:eastAsia="x-none"/>
              </w:rPr>
            </w:pPr>
            <w:r w:rsidRPr="0058540C">
              <w:rPr>
                <w:b w:val="0"/>
                <w:sz w:val="22"/>
                <w:lang w:eastAsia="x-none"/>
              </w:rPr>
              <w:t>50,0</w:t>
            </w:r>
          </w:p>
        </w:tc>
        <w:tc>
          <w:tcPr>
            <w:tcW w:w="2303" w:type="dxa"/>
          </w:tcPr>
          <w:p w:rsidR="00845CF9" w:rsidRPr="0058540C" w:rsidRDefault="003A1018" w:rsidP="00845CF9">
            <w:pPr>
              <w:pStyle w:val="Legenda"/>
              <w:rPr>
                <w:b w:val="0"/>
                <w:sz w:val="22"/>
                <w:lang w:eastAsia="x-none"/>
              </w:rPr>
            </w:pPr>
            <w:r w:rsidRPr="0058540C">
              <w:rPr>
                <w:b w:val="0"/>
                <w:sz w:val="22"/>
                <w:lang w:eastAsia="x-none"/>
              </w:rPr>
              <w:t>25,0</w:t>
            </w:r>
          </w:p>
        </w:tc>
      </w:tr>
      <w:tr w:rsidR="00845CF9" w:rsidTr="00845CF9">
        <w:trPr>
          <w:jc w:val="center"/>
        </w:trPr>
        <w:tc>
          <w:tcPr>
            <w:tcW w:w="534" w:type="dxa"/>
          </w:tcPr>
          <w:p w:rsidR="00845CF9" w:rsidRPr="0058540C" w:rsidRDefault="00C94ACC" w:rsidP="00845CF9">
            <w:pPr>
              <w:pStyle w:val="Legenda"/>
              <w:rPr>
                <w:b w:val="0"/>
                <w:sz w:val="22"/>
                <w:lang w:eastAsia="x-none"/>
              </w:rPr>
            </w:pPr>
            <w:r w:rsidRPr="0058540C">
              <w:rPr>
                <w:b w:val="0"/>
                <w:sz w:val="22"/>
                <w:lang w:eastAsia="x-none"/>
              </w:rPr>
              <w:t>4.</w:t>
            </w:r>
          </w:p>
        </w:tc>
        <w:tc>
          <w:tcPr>
            <w:tcW w:w="2303" w:type="dxa"/>
          </w:tcPr>
          <w:p w:rsidR="00845CF9" w:rsidRPr="0058540C" w:rsidRDefault="003A1018" w:rsidP="00845CF9">
            <w:pPr>
              <w:pStyle w:val="Legenda"/>
              <w:rPr>
                <w:b w:val="0"/>
                <w:sz w:val="22"/>
                <w:lang w:eastAsia="x-none"/>
              </w:rPr>
            </w:pPr>
            <w:r w:rsidRPr="0058540C">
              <w:rPr>
                <w:b w:val="0"/>
                <w:sz w:val="22"/>
                <w:lang w:eastAsia="x-none"/>
              </w:rPr>
              <w:t>Rumy</w:t>
            </w:r>
          </w:p>
        </w:tc>
        <w:tc>
          <w:tcPr>
            <w:tcW w:w="2303" w:type="dxa"/>
          </w:tcPr>
          <w:p w:rsidR="00845CF9" w:rsidRPr="0058540C" w:rsidRDefault="00A12908" w:rsidP="00845CF9">
            <w:pPr>
              <w:pStyle w:val="Legenda"/>
              <w:rPr>
                <w:b w:val="0"/>
                <w:sz w:val="22"/>
                <w:lang w:eastAsia="x-none"/>
              </w:rPr>
            </w:pPr>
            <w:r w:rsidRPr="0058540C">
              <w:rPr>
                <w:b w:val="0"/>
                <w:sz w:val="22"/>
                <w:lang w:eastAsia="x-none"/>
              </w:rPr>
              <w:t>93,0</w:t>
            </w:r>
          </w:p>
        </w:tc>
        <w:tc>
          <w:tcPr>
            <w:tcW w:w="2303" w:type="dxa"/>
          </w:tcPr>
          <w:p w:rsidR="00845CF9" w:rsidRPr="0058540C" w:rsidRDefault="003A1018" w:rsidP="00845CF9">
            <w:pPr>
              <w:pStyle w:val="Legenda"/>
              <w:rPr>
                <w:b w:val="0"/>
                <w:sz w:val="22"/>
                <w:lang w:eastAsia="x-none"/>
              </w:rPr>
            </w:pPr>
            <w:r w:rsidRPr="0058540C">
              <w:rPr>
                <w:b w:val="0"/>
                <w:sz w:val="22"/>
                <w:lang w:eastAsia="x-none"/>
              </w:rPr>
              <w:t>40,0</w:t>
            </w:r>
          </w:p>
        </w:tc>
      </w:tr>
      <w:tr w:rsidR="00C94ACC" w:rsidTr="00845CF9">
        <w:trPr>
          <w:jc w:val="center"/>
        </w:trPr>
        <w:tc>
          <w:tcPr>
            <w:tcW w:w="534" w:type="dxa"/>
          </w:tcPr>
          <w:p w:rsidR="00C94ACC" w:rsidRPr="006053E9" w:rsidRDefault="00C94ACC" w:rsidP="00845CF9">
            <w:pPr>
              <w:pStyle w:val="Legenda"/>
              <w:rPr>
                <w:b w:val="0"/>
                <w:sz w:val="24"/>
                <w:szCs w:val="24"/>
                <w:lang w:eastAsia="x-none"/>
              </w:rPr>
            </w:pPr>
            <w:r w:rsidRPr="006053E9">
              <w:rPr>
                <w:b w:val="0"/>
                <w:sz w:val="24"/>
                <w:szCs w:val="24"/>
                <w:lang w:eastAsia="x-none"/>
              </w:rPr>
              <w:t>5.</w:t>
            </w:r>
          </w:p>
        </w:tc>
        <w:tc>
          <w:tcPr>
            <w:tcW w:w="2303" w:type="dxa"/>
          </w:tcPr>
          <w:p w:rsidR="00C94ACC" w:rsidRPr="006053E9" w:rsidRDefault="003A1018" w:rsidP="00845CF9">
            <w:pPr>
              <w:pStyle w:val="Legenda"/>
              <w:rPr>
                <w:b w:val="0"/>
                <w:sz w:val="24"/>
                <w:szCs w:val="24"/>
                <w:lang w:eastAsia="x-none"/>
              </w:rPr>
            </w:pPr>
            <w:r w:rsidRPr="006053E9">
              <w:rPr>
                <w:b w:val="0"/>
                <w:sz w:val="24"/>
                <w:szCs w:val="24"/>
                <w:lang w:eastAsia="x-none"/>
              </w:rPr>
              <w:t>Targowo</w:t>
            </w:r>
          </w:p>
        </w:tc>
        <w:tc>
          <w:tcPr>
            <w:tcW w:w="2303" w:type="dxa"/>
          </w:tcPr>
          <w:p w:rsidR="00C94ACC" w:rsidRPr="006053E9" w:rsidRDefault="00A12908" w:rsidP="00845CF9">
            <w:pPr>
              <w:pStyle w:val="Legenda"/>
              <w:rPr>
                <w:b w:val="0"/>
                <w:sz w:val="24"/>
                <w:szCs w:val="24"/>
                <w:lang w:eastAsia="x-none"/>
              </w:rPr>
            </w:pPr>
            <w:r w:rsidRPr="006053E9">
              <w:rPr>
                <w:b w:val="0"/>
                <w:sz w:val="24"/>
                <w:szCs w:val="24"/>
                <w:lang w:eastAsia="x-none"/>
              </w:rPr>
              <w:t>160,0</w:t>
            </w:r>
          </w:p>
        </w:tc>
        <w:tc>
          <w:tcPr>
            <w:tcW w:w="2303" w:type="dxa"/>
          </w:tcPr>
          <w:p w:rsidR="00C94ACC" w:rsidRPr="006053E9" w:rsidRDefault="00A12908" w:rsidP="00845CF9">
            <w:pPr>
              <w:pStyle w:val="Legenda"/>
              <w:rPr>
                <w:b w:val="0"/>
                <w:sz w:val="24"/>
                <w:szCs w:val="24"/>
                <w:lang w:eastAsia="x-none"/>
              </w:rPr>
            </w:pPr>
            <w:r w:rsidRPr="006053E9">
              <w:rPr>
                <w:b w:val="0"/>
                <w:sz w:val="24"/>
                <w:szCs w:val="24"/>
                <w:lang w:eastAsia="x-none"/>
              </w:rPr>
              <w:t>20,0</w:t>
            </w:r>
          </w:p>
        </w:tc>
      </w:tr>
      <w:tr w:rsidR="003B5E2F" w:rsidTr="00845CF9">
        <w:trPr>
          <w:jc w:val="center"/>
        </w:trPr>
        <w:tc>
          <w:tcPr>
            <w:tcW w:w="534" w:type="dxa"/>
          </w:tcPr>
          <w:p w:rsidR="003B5E2F" w:rsidRPr="006053E9" w:rsidRDefault="003B5E2F" w:rsidP="00845CF9">
            <w:pPr>
              <w:pStyle w:val="Legenda"/>
              <w:rPr>
                <w:b w:val="0"/>
                <w:sz w:val="24"/>
                <w:szCs w:val="24"/>
                <w:lang w:eastAsia="x-none"/>
              </w:rPr>
            </w:pPr>
            <w:r w:rsidRPr="006053E9">
              <w:rPr>
                <w:b w:val="0"/>
                <w:sz w:val="24"/>
                <w:szCs w:val="24"/>
                <w:lang w:eastAsia="x-none"/>
              </w:rPr>
              <w:t>6.</w:t>
            </w:r>
          </w:p>
        </w:tc>
        <w:tc>
          <w:tcPr>
            <w:tcW w:w="2303" w:type="dxa"/>
          </w:tcPr>
          <w:p w:rsidR="003B5E2F" w:rsidRPr="006053E9" w:rsidRDefault="003B5E2F" w:rsidP="00845CF9">
            <w:pPr>
              <w:pStyle w:val="Legenda"/>
              <w:rPr>
                <w:b w:val="0"/>
                <w:sz w:val="24"/>
                <w:szCs w:val="24"/>
                <w:lang w:eastAsia="x-none"/>
              </w:rPr>
            </w:pPr>
            <w:r w:rsidRPr="006053E9">
              <w:rPr>
                <w:b w:val="0"/>
                <w:sz w:val="24"/>
                <w:szCs w:val="24"/>
                <w:lang w:eastAsia="x-none"/>
              </w:rPr>
              <w:t>Orzyny</w:t>
            </w:r>
          </w:p>
        </w:tc>
        <w:tc>
          <w:tcPr>
            <w:tcW w:w="2303" w:type="dxa"/>
          </w:tcPr>
          <w:p w:rsidR="003B5E2F" w:rsidRPr="006053E9" w:rsidRDefault="006F1B2B" w:rsidP="00845CF9">
            <w:pPr>
              <w:pStyle w:val="Legenda"/>
              <w:rPr>
                <w:b w:val="0"/>
                <w:sz w:val="24"/>
                <w:szCs w:val="24"/>
                <w:lang w:eastAsia="x-none"/>
              </w:rPr>
            </w:pPr>
            <w:r w:rsidRPr="006053E9">
              <w:rPr>
                <w:b w:val="0"/>
                <w:sz w:val="24"/>
                <w:szCs w:val="24"/>
                <w:lang w:eastAsia="x-none"/>
              </w:rPr>
              <w:t>37</w:t>
            </w:r>
            <w:r w:rsidR="003B5E2F" w:rsidRPr="006053E9">
              <w:rPr>
                <w:b w:val="0"/>
                <w:sz w:val="24"/>
                <w:szCs w:val="24"/>
                <w:lang w:eastAsia="x-none"/>
              </w:rPr>
              <w:t>,0</w:t>
            </w:r>
          </w:p>
        </w:tc>
        <w:tc>
          <w:tcPr>
            <w:tcW w:w="2303" w:type="dxa"/>
          </w:tcPr>
          <w:p w:rsidR="003B5E2F" w:rsidRPr="006053E9" w:rsidRDefault="006F1B2B" w:rsidP="00845CF9">
            <w:pPr>
              <w:pStyle w:val="Legenda"/>
              <w:rPr>
                <w:b w:val="0"/>
                <w:sz w:val="24"/>
                <w:szCs w:val="24"/>
                <w:lang w:eastAsia="x-none"/>
              </w:rPr>
            </w:pPr>
            <w:r w:rsidRPr="006053E9">
              <w:rPr>
                <w:b w:val="0"/>
                <w:sz w:val="24"/>
                <w:szCs w:val="24"/>
                <w:lang w:eastAsia="x-none"/>
              </w:rPr>
              <w:t>23,0</w:t>
            </w:r>
          </w:p>
        </w:tc>
      </w:tr>
    </w:tbl>
    <w:p w:rsidR="00A12908" w:rsidRDefault="00A12908" w:rsidP="00A12908">
      <w:pPr>
        <w:pStyle w:val="rdo"/>
      </w:pPr>
      <w:r>
        <w:t xml:space="preserve">Źródło: </w:t>
      </w:r>
      <w:r w:rsidR="008A2CE9">
        <w:t>Urząd Gminy Dżwierzuty</w:t>
      </w:r>
    </w:p>
    <w:p w:rsidR="00A12908" w:rsidRDefault="00A12908" w:rsidP="00A12908">
      <w:pPr>
        <w:pStyle w:val="Nagwek3"/>
        <w:keepLines/>
        <w:spacing w:before="200" w:line="360" w:lineRule="auto"/>
        <w:ind w:left="720" w:hanging="720"/>
        <w:jc w:val="both"/>
      </w:pPr>
      <w:bookmarkStart w:id="196" w:name="_Toc487439113"/>
      <w:r>
        <w:t>Sieć kanalizacyjna</w:t>
      </w:r>
      <w:bookmarkEnd w:id="196"/>
    </w:p>
    <w:p w:rsidR="00A12908" w:rsidRDefault="00A12908" w:rsidP="00A12908">
      <w:pPr>
        <w:pStyle w:val="AKAPITY"/>
      </w:pPr>
      <w:r>
        <w:t xml:space="preserve">Długość sieci kanalizacji sanitarnej liczy 73,4 km, a stosunek liczby mieszkańców podłączonych do systemu kanalizacji do ogólnej liczby mieszkańców gminy w roku 2015 </w:t>
      </w:r>
      <w:r w:rsidRPr="001B011A">
        <w:rPr>
          <w:color w:val="000000" w:themeColor="text1"/>
        </w:rPr>
        <w:t xml:space="preserve">wyniósł </w:t>
      </w:r>
      <w:r>
        <w:rPr>
          <w:color w:val="000000" w:themeColor="text1"/>
        </w:rPr>
        <w:t>57,2</w:t>
      </w:r>
      <w:r w:rsidRPr="001B011A">
        <w:rPr>
          <w:color w:val="000000" w:themeColor="text1"/>
        </w:rPr>
        <w:t xml:space="preserve"> %.</w:t>
      </w:r>
      <w:r>
        <w:rPr>
          <w:color w:val="000000" w:themeColor="text1"/>
        </w:rPr>
        <w:t xml:space="preserve"> </w:t>
      </w:r>
      <w:r>
        <w:t xml:space="preserve">Proces zmian na przestrzeni lat przedstawia wykres </w:t>
      </w:r>
      <w:r w:rsidR="00731783">
        <w:t>4</w:t>
      </w:r>
      <w:r>
        <w:t>.</w:t>
      </w:r>
    </w:p>
    <w:p w:rsidR="00A12908" w:rsidRDefault="00A12908" w:rsidP="00A12908">
      <w:pPr>
        <w:pStyle w:val="Akapity0"/>
      </w:pPr>
    </w:p>
    <w:p w:rsidR="0084602F" w:rsidRDefault="0084602F" w:rsidP="001F5036">
      <w:pPr>
        <w:pStyle w:val="Legenda"/>
      </w:pPr>
      <w:r>
        <w:rPr>
          <w:noProof/>
          <w:lang w:eastAsia="pl-PL"/>
        </w:rPr>
        <w:drawing>
          <wp:inline distT="0" distB="0" distL="0" distR="0" wp14:anchorId="28EFEA56" wp14:editId="16FDA8D5">
            <wp:extent cx="5410760" cy="3152775"/>
            <wp:effectExtent l="0" t="0" r="19050" b="9525"/>
            <wp:docPr id="14" name="Wykres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1F5036" w:rsidRDefault="001F5036" w:rsidP="001F5036">
      <w:pPr>
        <w:pStyle w:val="Legenda"/>
      </w:pPr>
      <w:bookmarkStart w:id="197" w:name="_Toc487438954"/>
      <w:r>
        <w:t xml:space="preserve">Wykres </w:t>
      </w:r>
      <w:r w:rsidR="00CE3E70">
        <w:fldChar w:fldCharType="begin"/>
      </w:r>
      <w:r w:rsidR="00CE3E70">
        <w:instrText xml:space="preserve"> SEQ Wykres \* ARABIC </w:instrText>
      </w:r>
      <w:r w:rsidR="00CE3E70">
        <w:fldChar w:fldCharType="separate"/>
      </w:r>
      <w:r w:rsidR="00A615B1">
        <w:rPr>
          <w:noProof/>
        </w:rPr>
        <w:t>4</w:t>
      </w:r>
      <w:r w:rsidR="00CE3E70">
        <w:rPr>
          <w:noProof/>
        </w:rPr>
        <w:fldChar w:fldCharType="end"/>
      </w:r>
      <w:r>
        <w:t>. Długość sieci kanalizacyjnej oraz wskaźnik skanalizowania Gminy Dźwierzuty</w:t>
      </w:r>
      <w:bookmarkEnd w:id="197"/>
    </w:p>
    <w:p w:rsidR="001F5036" w:rsidRDefault="001F5036" w:rsidP="001F5036">
      <w:pPr>
        <w:pStyle w:val="Legenda"/>
      </w:pPr>
      <w:r>
        <w:t xml:space="preserve">w </w:t>
      </w:r>
      <w:r w:rsidRPr="003A7567">
        <w:t>latach</w:t>
      </w:r>
      <w:r>
        <w:t xml:space="preserve"> 2005 – 2015</w:t>
      </w:r>
    </w:p>
    <w:p w:rsidR="001F5036" w:rsidRDefault="001F5036" w:rsidP="00782C1B">
      <w:pPr>
        <w:pStyle w:val="AKAPITY"/>
        <w:spacing w:after="120"/>
        <w:ind w:firstLine="0"/>
        <w:jc w:val="center"/>
      </w:pPr>
      <w:r w:rsidRPr="00527D59">
        <w:rPr>
          <w:rFonts w:cs="Arial"/>
          <w:i/>
          <w:color w:val="000000"/>
          <w:sz w:val="20"/>
          <w:szCs w:val="20"/>
        </w:rPr>
        <w:t xml:space="preserve">Źródło: </w:t>
      </w:r>
      <w:r>
        <w:rPr>
          <w:rFonts w:cs="Arial"/>
          <w:i/>
          <w:color w:val="000000"/>
          <w:sz w:val="20"/>
          <w:szCs w:val="20"/>
        </w:rPr>
        <w:t>o</w:t>
      </w:r>
      <w:r w:rsidRPr="00527D59">
        <w:rPr>
          <w:i/>
          <w:sz w:val="20"/>
          <w:szCs w:val="20"/>
        </w:rPr>
        <w:t>pracowanie własn</w:t>
      </w:r>
      <w:r>
        <w:rPr>
          <w:i/>
          <w:sz w:val="20"/>
          <w:szCs w:val="20"/>
        </w:rPr>
        <w:t>e na podstawie danych GUS</w:t>
      </w:r>
    </w:p>
    <w:p w:rsidR="00DB72D1" w:rsidRDefault="00DB72D1" w:rsidP="00DB72D1">
      <w:pPr>
        <w:pStyle w:val="Akapity0"/>
      </w:pPr>
      <w:r>
        <w:t xml:space="preserve">Z oczyszczalni ścieków w 2015 roku korzystało </w:t>
      </w:r>
      <w:r w:rsidR="002A04D9">
        <w:t>3 746</w:t>
      </w:r>
      <w:r>
        <w:t xml:space="preserve"> mieszkańców gminy</w:t>
      </w:r>
      <w:r w:rsidR="005B5888">
        <w:t xml:space="preserve"> (56%)</w:t>
      </w:r>
      <w:r>
        <w:t xml:space="preserve"> przy równoważnej liczbie mieszkańców wynoszącej </w:t>
      </w:r>
      <w:r w:rsidR="002A04D9">
        <w:t>9</w:t>
      </w:r>
      <w:r>
        <w:t> </w:t>
      </w:r>
      <w:r w:rsidR="002A04D9">
        <w:t>153</w:t>
      </w:r>
      <w:r>
        <w:t xml:space="preserve"> osób. </w:t>
      </w:r>
      <w:r w:rsidRPr="009D0DDF">
        <w:t>Zgodnie z warunkami pozwolenia</w:t>
      </w:r>
      <w:r>
        <w:t xml:space="preserve"> </w:t>
      </w:r>
      <w:r w:rsidR="002E4F9D">
        <w:t>oczyszczone ścieki z </w:t>
      </w:r>
      <w:r>
        <w:t>oczyszczalni</w:t>
      </w:r>
      <w:r w:rsidRPr="009D0DDF">
        <w:t xml:space="preserve"> </w:t>
      </w:r>
      <w:r w:rsidR="002E4F9D">
        <w:t xml:space="preserve">w Dźwierzutach </w:t>
      </w:r>
      <w:r w:rsidRPr="009D0DDF">
        <w:t xml:space="preserve">odprowadzane są </w:t>
      </w:r>
      <w:r>
        <w:t>za pomocą rowu</w:t>
      </w:r>
      <w:r w:rsidRPr="009D0DDF">
        <w:t xml:space="preserve"> melioracyjn</w:t>
      </w:r>
      <w:r>
        <w:t xml:space="preserve">ego </w:t>
      </w:r>
      <w:r w:rsidRPr="009D0DDF">
        <w:t xml:space="preserve">do rzeki </w:t>
      </w:r>
      <w:r w:rsidR="002E4F9D">
        <w:t>Struga Dźwierzucka w km 0+800</w:t>
      </w:r>
      <w:r>
        <w:rPr>
          <w:rStyle w:val="Odwoanieprzypisudolnego"/>
        </w:rPr>
        <w:footnoteReference w:id="24"/>
      </w:r>
      <w:r w:rsidRPr="009D0DDF">
        <w:t>.</w:t>
      </w:r>
    </w:p>
    <w:p w:rsidR="00DB72D1" w:rsidRDefault="00DB72D1" w:rsidP="00DB72D1">
      <w:pPr>
        <w:pStyle w:val="Akapity0"/>
      </w:pPr>
      <w:r>
        <w:t>Gospodarstwa domowe oraz podmioty gospodarcze nie podłączone do systemu kanalizacji sanitarnej korzystają z własnych zbiorników</w:t>
      </w:r>
      <w:r w:rsidRPr="005E6C96">
        <w:t xml:space="preserve"> </w:t>
      </w:r>
      <w:r>
        <w:t xml:space="preserve">na nieczystości ciekłe (szamb). W 2016 roku w gminie było </w:t>
      </w:r>
      <w:r w:rsidR="005B5888">
        <w:t>946</w:t>
      </w:r>
      <w:r>
        <w:t xml:space="preserve"> bezodpływowych zbiorników na nieczystości ciekłe</w:t>
      </w:r>
      <w:r>
        <w:rPr>
          <w:rStyle w:val="Odwoanieprzypisudolnego"/>
        </w:rPr>
        <w:footnoteReference w:id="25"/>
      </w:r>
      <w:r>
        <w:t xml:space="preserve">. </w:t>
      </w:r>
    </w:p>
    <w:p w:rsidR="00DB72D1" w:rsidRDefault="00DB72D1" w:rsidP="00DB72D1">
      <w:pPr>
        <w:pStyle w:val="Akapity0"/>
      </w:pPr>
      <w:r w:rsidRPr="00F562C5">
        <w:t>Istotnym elementem uporządkowani</w:t>
      </w:r>
      <w:r>
        <w:t>a</w:t>
      </w:r>
      <w:r w:rsidRPr="00F562C5">
        <w:t xml:space="preserve"> systemu kanalizacji na</w:t>
      </w:r>
      <w:r>
        <w:t xml:space="preserve"> terenie gminy jest funkcjonowanie przydomowych oczyszczalni ścieków tam, gdzie budowa kanalizacji jest ekonomicznie nieuzasadniona. Na koniec 2016 roku na ter</w:t>
      </w:r>
      <w:r w:rsidR="009F474B">
        <w:t xml:space="preserve">enie gminy ich liczba wynosiła </w:t>
      </w:r>
      <w:r w:rsidR="005B5888">
        <w:t>22</w:t>
      </w:r>
      <w:r>
        <w:t>.</w:t>
      </w:r>
    </w:p>
    <w:p w:rsidR="0058540C" w:rsidRDefault="00F20AAD" w:rsidP="00F20AAD">
      <w:pPr>
        <w:pStyle w:val="Akapity0"/>
      </w:pPr>
      <w:bookmarkStart w:id="198" w:name="_Toc467242691"/>
      <w:bookmarkStart w:id="199" w:name="_Toc475532203"/>
      <w:bookmarkStart w:id="200" w:name="_Toc482607501"/>
      <w:bookmarkStart w:id="201" w:name="_Toc484509689"/>
      <w:r>
        <w:t xml:space="preserve">Sejmik Województwa Warmińsko-Mazurskiego 21 lutego 2017 roku podjął uchwałę wyznaczającą aglomerację </w:t>
      </w:r>
      <w:r w:rsidR="00FE0BD7">
        <w:t>na terenie gminy</w:t>
      </w:r>
      <w:r w:rsidR="00FE0BD7">
        <w:rPr>
          <w:rStyle w:val="Odwoanieprzypisudolnego"/>
        </w:rPr>
        <w:footnoteReference w:id="26"/>
      </w:r>
      <w:r>
        <w:t>.</w:t>
      </w:r>
      <w:r w:rsidR="009D1B1A">
        <w:t xml:space="preserve"> </w:t>
      </w:r>
      <w:r>
        <w:t>Zgodnie z jej zapisami</w:t>
      </w:r>
      <w:r w:rsidR="00FE0BD7">
        <w:t xml:space="preserve"> wyznaczono aglomerację Dźwierzuty </w:t>
      </w:r>
      <w:r w:rsidR="00FE0BD7" w:rsidRPr="00FE0BD7">
        <w:t xml:space="preserve">o równoważnej liczbie mieszkańców 4 230, z oczyszczalnią ścieków </w:t>
      </w:r>
      <w:r w:rsidR="00FE0BD7" w:rsidRPr="00FE0BD7">
        <w:lastRenderedPageBreak/>
        <w:t>w miejscowości Dźwierzuty, obejmującą swym zasięgiem miejscowości z terenu gminy Dźwierzuty, pow. szczycieński: Dźwierzuty, Małszewko, Budy, Targowo, Targowska Wólka, Kałęczyn, Zalesie, Rańsk, Grądy, Rogale, Orzyny, Miętkie, Jeleniowo, Dąbrowa, Linowo.</w:t>
      </w:r>
    </w:p>
    <w:p w:rsidR="0058540C" w:rsidRPr="00322592" w:rsidRDefault="0058540C" w:rsidP="0058540C">
      <w:pPr>
        <w:pStyle w:val="Nagwek3"/>
        <w:keepLines/>
        <w:spacing w:before="200" w:line="360" w:lineRule="auto"/>
        <w:ind w:left="720" w:hanging="720"/>
        <w:jc w:val="both"/>
      </w:pPr>
      <w:bookmarkStart w:id="202" w:name="_Toc487439114"/>
      <w:r w:rsidRPr="005E11D3">
        <w:t>Podsumowanie</w:t>
      </w:r>
      <w:bookmarkEnd w:id="198"/>
      <w:bookmarkEnd w:id="199"/>
      <w:bookmarkEnd w:id="200"/>
      <w:bookmarkEnd w:id="201"/>
      <w:bookmarkEnd w:id="202"/>
    </w:p>
    <w:p w:rsidR="0058540C" w:rsidRDefault="0058540C" w:rsidP="0058540C">
      <w:pPr>
        <w:pStyle w:val="Akapity0"/>
        <w:pBdr>
          <w:top w:val="single" w:sz="4" w:space="1" w:color="auto"/>
          <w:left w:val="single" w:sz="4" w:space="4" w:color="auto"/>
          <w:bottom w:val="single" w:sz="4" w:space="1" w:color="auto"/>
          <w:right w:val="single" w:sz="4" w:space="4" w:color="auto"/>
        </w:pBdr>
        <w:ind w:firstLine="0"/>
      </w:pPr>
      <w:r>
        <w:t xml:space="preserve">Niezadowalający stopień skanalizowania Gminy Dźwierzuty wynika głównie z typowo rolniczego charakteru gminy. Układ przestrzenny i stan zabudowy uniemożliwia budowę sieci kanalizacyjnej na obszarze całej JST, gdyż nie wszędzie jest to ekonomicznie uzasadnione. </w:t>
      </w:r>
      <w:r w:rsidRPr="00F562C5">
        <w:t>Istotnym elementem uporządkowani</w:t>
      </w:r>
      <w:r>
        <w:t>a</w:t>
      </w:r>
      <w:r w:rsidRPr="00F562C5">
        <w:t xml:space="preserve"> systemu kanalizacji na</w:t>
      </w:r>
      <w:r>
        <w:t xml:space="preserve"> terenie gminy, jest więc funkcjonowanie przydomowych oczyszczalni ścieków. </w:t>
      </w:r>
    </w:p>
    <w:p w:rsidR="0058540C" w:rsidRPr="000308DB" w:rsidRDefault="0058540C" w:rsidP="00212188">
      <w:pPr>
        <w:spacing w:before="120" w:after="0" w:line="360" w:lineRule="auto"/>
        <w:jc w:val="center"/>
      </w:pPr>
      <w:r w:rsidRPr="001B46C5">
        <w:rPr>
          <w:b/>
          <w:noProof/>
          <w:lang w:eastAsia="pl-PL"/>
        </w:rPr>
        <w:t>Analiza SWOT</w:t>
      </w:r>
    </w:p>
    <w:tbl>
      <w:tblPr>
        <w:tblW w:w="9087" w:type="dxa"/>
        <w:tblInd w:w="55" w:type="dxa"/>
        <w:tblCellMar>
          <w:left w:w="70" w:type="dxa"/>
          <w:right w:w="70" w:type="dxa"/>
        </w:tblCellMar>
        <w:tblLook w:val="04A0" w:firstRow="1" w:lastRow="0" w:firstColumn="1" w:lastColumn="0" w:noHBand="0" w:noVBand="1"/>
      </w:tblPr>
      <w:tblGrid>
        <w:gridCol w:w="4551"/>
        <w:gridCol w:w="4536"/>
      </w:tblGrid>
      <w:tr w:rsidR="0058540C" w:rsidRPr="001B46C5" w:rsidTr="00212188">
        <w:trPr>
          <w:trHeight w:val="397"/>
        </w:trPr>
        <w:tc>
          <w:tcPr>
            <w:tcW w:w="4551" w:type="dxa"/>
            <w:tcBorders>
              <w:top w:val="single" w:sz="8" w:space="0" w:color="auto"/>
              <w:left w:val="single" w:sz="8" w:space="0" w:color="auto"/>
              <w:bottom w:val="single" w:sz="8" w:space="0" w:color="auto"/>
              <w:right w:val="single" w:sz="8" w:space="0" w:color="auto"/>
            </w:tcBorders>
            <w:shd w:val="clear" w:color="auto" w:fill="DBE5F1" w:themeFill="accent1" w:themeFillTint="33"/>
            <w:noWrap/>
            <w:vAlign w:val="center"/>
            <w:hideMark/>
          </w:tcPr>
          <w:p w:rsidR="0058540C" w:rsidRPr="00372447" w:rsidRDefault="0058540C" w:rsidP="00782C1B">
            <w:pPr>
              <w:spacing w:after="0"/>
              <w:jc w:val="center"/>
              <w:rPr>
                <w:rFonts w:eastAsia="Times New Roman"/>
                <w:b/>
                <w:bCs/>
                <w:szCs w:val="24"/>
                <w:lang w:eastAsia="pl-PL"/>
              </w:rPr>
            </w:pPr>
            <w:r w:rsidRPr="00372447">
              <w:rPr>
                <w:rFonts w:eastAsia="Times New Roman"/>
                <w:b/>
                <w:bCs/>
                <w:szCs w:val="24"/>
                <w:lang w:eastAsia="pl-PL"/>
              </w:rPr>
              <w:t>Mocne strony</w:t>
            </w:r>
          </w:p>
        </w:tc>
        <w:tc>
          <w:tcPr>
            <w:tcW w:w="4536" w:type="dxa"/>
            <w:tcBorders>
              <w:top w:val="single" w:sz="8" w:space="0" w:color="auto"/>
              <w:left w:val="nil"/>
              <w:bottom w:val="single" w:sz="8" w:space="0" w:color="auto"/>
              <w:right w:val="single" w:sz="8" w:space="0" w:color="auto"/>
            </w:tcBorders>
            <w:shd w:val="clear" w:color="auto" w:fill="DBE5F1" w:themeFill="accent1" w:themeFillTint="33"/>
            <w:noWrap/>
            <w:vAlign w:val="center"/>
            <w:hideMark/>
          </w:tcPr>
          <w:p w:rsidR="0058540C" w:rsidRPr="00372447" w:rsidRDefault="0058540C" w:rsidP="00782C1B">
            <w:pPr>
              <w:spacing w:after="0"/>
              <w:jc w:val="center"/>
              <w:rPr>
                <w:rFonts w:eastAsia="Times New Roman"/>
                <w:b/>
                <w:bCs/>
                <w:szCs w:val="24"/>
                <w:lang w:eastAsia="pl-PL"/>
              </w:rPr>
            </w:pPr>
            <w:r w:rsidRPr="00372447">
              <w:rPr>
                <w:rFonts w:eastAsia="Times New Roman"/>
                <w:b/>
                <w:bCs/>
                <w:szCs w:val="24"/>
                <w:lang w:eastAsia="pl-PL"/>
              </w:rPr>
              <w:t>Słabe strony</w:t>
            </w:r>
          </w:p>
        </w:tc>
      </w:tr>
      <w:tr w:rsidR="0058540C" w:rsidRPr="001B46C5" w:rsidTr="00212188">
        <w:trPr>
          <w:trHeight w:val="315"/>
        </w:trPr>
        <w:tc>
          <w:tcPr>
            <w:tcW w:w="4551" w:type="dxa"/>
            <w:tcBorders>
              <w:top w:val="single" w:sz="8" w:space="0" w:color="auto"/>
              <w:left w:val="single" w:sz="4" w:space="0" w:color="auto"/>
              <w:bottom w:val="single" w:sz="8" w:space="0" w:color="000000"/>
              <w:right w:val="single" w:sz="8" w:space="0" w:color="auto"/>
            </w:tcBorders>
            <w:shd w:val="clear" w:color="auto" w:fill="auto"/>
            <w:noWrap/>
            <w:vAlign w:val="center"/>
            <w:hideMark/>
          </w:tcPr>
          <w:p w:rsidR="0058540C" w:rsidRPr="00FA2B55" w:rsidRDefault="0058540C" w:rsidP="00140D6D">
            <w:pPr>
              <w:pStyle w:val="Akapitzlist"/>
              <w:widowControl w:val="0"/>
              <w:numPr>
                <w:ilvl w:val="0"/>
                <w:numId w:val="18"/>
              </w:numPr>
              <w:spacing w:before="60" w:after="60" w:line="360" w:lineRule="auto"/>
              <w:ind w:left="714" w:hanging="357"/>
              <w:contextualSpacing w:val="0"/>
              <w:rPr>
                <w:rFonts w:cs="Arial"/>
              </w:rPr>
            </w:pPr>
            <w:r w:rsidRPr="00782C1B">
              <w:rPr>
                <w:rFonts w:cs="Arial"/>
                <w:sz w:val="22"/>
              </w:rPr>
              <w:t>zwodociągowanie gminy na poziomie ok. 8</w:t>
            </w:r>
            <w:r w:rsidR="00782C1B" w:rsidRPr="00782C1B">
              <w:rPr>
                <w:rFonts w:cs="Arial"/>
                <w:sz w:val="22"/>
              </w:rPr>
              <w:t>3,6</w:t>
            </w:r>
            <w:r w:rsidRPr="00782C1B">
              <w:rPr>
                <w:rFonts w:cs="Arial"/>
                <w:sz w:val="22"/>
              </w:rPr>
              <w:t>%.</w:t>
            </w:r>
          </w:p>
        </w:tc>
        <w:tc>
          <w:tcPr>
            <w:tcW w:w="4536" w:type="dxa"/>
            <w:tcBorders>
              <w:top w:val="nil"/>
              <w:left w:val="nil"/>
              <w:bottom w:val="single" w:sz="4" w:space="0" w:color="auto"/>
              <w:right w:val="single" w:sz="8" w:space="0" w:color="auto"/>
            </w:tcBorders>
            <w:shd w:val="clear" w:color="auto" w:fill="auto"/>
            <w:noWrap/>
            <w:vAlign w:val="center"/>
            <w:hideMark/>
          </w:tcPr>
          <w:p w:rsidR="0058540C" w:rsidRDefault="00782C1B" w:rsidP="00140D6D">
            <w:pPr>
              <w:numPr>
                <w:ilvl w:val="0"/>
                <w:numId w:val="19"/>
              </w:numPr>
              <w:spacing w:before="120" w:after="0" w:line="360" w:lineRule="auto"/>
              <w:ind w:left="714" w:hanging="357"/>
              <w:rPr>
                <w:rFonts w:eastAsia="Times New Roman"/>
                <w:szCs w:val="24"/>
                <w:lang w:eastAsia="pl-PL"/>
              </w:rPr>
            </w:pPr>
            <w:r>
              <w:rPr>
                <w:rFonts w:eastAsia="Times New Roman"/>
                <w:szCs w:val="24"/>
                <w:lang w:eastAsia="pl-PL"/>
              </w:rPr>
              <w:t xml:space="preserve">niezadowalający </w:t>
            </w:r>
            <w:r w:rsidR="0058540C">
              <w:rPr>
                <w:rFonts w:eastAsia="Times New Roman"/>
                <w:szCs w:val="24"/>
                <w:lang w:eastAsia="pl-PL"/>
              </w:rPr>
              <w:t>stopień kanalizacji,</w:t>
            </w:r>
          </w:p>
          <w:p w:rsidR="0058540C" w:rsidRPr="00FA2B55" w:rsidRDefault="0058540C" w:rsidP="00140D6D">
            <w:pPr>
              <w:numPr>
                <w:ilvl w:val="0"/>
                <w:numId w:val="19"/>
              </w:numPr>
              <w:spacing w:after="0" w:line="360" w:lineRule="auto"/>
              <w:ind w:left="714" w:hanging="357"/>
              <w:rPr>
                <w:rFonts w:eastAsia="Times New Roman"/>
                <w:szCs w:val="24"/>
                <w:lang w:eastAsia="pl-PL"/>
              </w:rPr>
            </w:pPr>
            <w:r>
              <w:rPr>
                <w:rFonts w:eastAsia="Times New Roman"/>
                <w:szCs w:val="24"/>
                <w:lang w:eastAsia="pl-PL"/>
              </w:rPr>
              <w:t>wzrost zużycia wody.</w:t>
            </w:r>
          </w:p>
        </w:tc>
      </w:tr>
      <w:tr w:rsidR="0058540C" w:rsidRPr="001B46C5" w:rsidTr="00212188">
        <w:trPr>
          <w:trHeight w:val="397"/>
        </w:trPr>
        <w:tc>
          <w:tcPr>
            <w:tcW w:w="4551"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58540C" w:rsidRPr="00372447" w:rsidRDefault="0058540C" w:rsidP="00782C1B">
            <w:pPr>
              <w:spacing w:after="0"/>
              <w:jc w:val="center"/>
              <w:rPr>
                <w:rFonts w:eastAsia="Times New Roman"/>
                <w:b/>
                <w:bCs/>
                <w:szCs w:val="24"/>
                <w:lang w:eastAsia="pl-PL"/>
              </w:rPr>
            </w:pPr>
            <w:r>
              <w:br w:type="page"/>
            </w:r>
            <w:r w:rsidRPr="00372447">
              <w:rPr>
                <w:rFonts w:eastAsia="Times New Roman"/>
                <w:b/>
                <w:bCs/>
                <w:szCs w:val="24"/>
                <w:lang w:eastAsia="pl-PL"/>
              </w:rPr>
              <w:t>Szanse</w:t>
            </w:r>
          </w:p>
        </w:tc>
        <w:tc>
          <w:tcPr>
            <w:tcW w:w="4536"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58540C" w:rsidRPr="00372447" w:rsidRDefault="0058540C" w:rsidP="00782C1B">
            <w:pPr>
              <w:spacing w:after="0"/>
              <w:jc w:val="center"/>
              <w:rPr>
                <w:rFonts w:eastAsia="Times New Roman"/>
                <w:b/>
                <w:bCs/>
                <w:szCs w:val="24"/>
                <w:lang w:eastAsia="pl-PL"/>
              </w:rPr>
            </w:pPr>
            <w:r w:rsidRPr="00372447">
              <w:rPr>
                <w:rFonts w:eastAsia="Times New Roman"/>
                <w:b/>
                <w:bCs/>
                <w:szCs w:val="24"/>
                <w:lang w:eastAsia="pl-PL"/>
              </w:rPr>
              <w:t>Zagrożenia</w:t>
            </w:r>
          </w:p>
        </w:tc>
      </w:tr>
      <w:tr w:rsidR="0058540C" w:rsidRPr="001B46C5" w:rsidTr="00212188">
        <w:trPr>
          <w:trHeight w:val="330"/>
        </w:trPr>
        <w:tc>
          <w:tcPr>
            <w:tcW w:w="4551"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rsidR="0058540C" w:rsidRPr="00782C1B" w:rsidRDefault="0058540C" w:rsidP="00140D6D">
            <w:pPr>
              <w:numPr>
                <w:ilvl w:val="0"/>
                <w:numId w:val="23"/>
              </w:numPr>
              <w:spacing w:after="0" w:line="360" w:lineRule="auto"/>
              <w:rPr>
                <w:rFonts w:eastAsia="Times New Roman"/>
                <w:lang w:eastAsia="pl-PL"/>
              </w:rPr>
            </w:pPr>
            <w:r w:rsidRPr="00782C1B">
              <w:rPr>
                <w:rFonts w:eastAsia="Times New Roman"/>
                <w:lang w:eastAsia="pl-PL"/>
              </w:rPr>
              <w:t>dofinansowania na inwestycje związane z gospodarką wodno-ściekową,</w:t>
            </w:r>
          </w:p>
          <w:p w:rsidR="0058540C" w:rsidRPr="00782C1B" w:rsidRDefault="0058540C" w:rsidP="00140D6D">
            <w:pPr>
              <w:pStyle w:val="Akapitzlist"/>
              <w:numPr>
                <w:ilvl w:val="0"/>
                <w:numId w:val="23"/>
              </w:numPr>
              <w:spacing w:line="360" w:lineRule="auto"/>
              <w:rPr>
                <w:rFonts w:asciiTheme="minorHAnsi" w:hAnsiTheme="minorHAnsi"/>
                <w:sz w:val="22"/>
              </w:rPr>
            </w:pPr>
            <w:r w:rsidRPr="00782C1B">
              <w:rPr>
                <w:rFonts w:asciiTheme="minorHAnsi" w:hAnsiTheme="minorHAnsi"/>
                <w:sz w:val="22"/>
              </w:rPr>
              <w:t>budowa przydomowych oczyszczalni ścieków</w:t>
            </w:r>
            <w:r w:rsidR="0084263A">
              <w:rPr>
                <w:rFonts w:asciiTheme="minorHAnsi" w:hAnsiTheme="minorHAnsi"/>
                <w:sz w:val="22"/>
              </w:rPr>
              <w:t>.</w:t>
            </w:r>
          </w:p>
        </w:tc>
        <w:tc>
          <w:tcPr>
            <w:tcW w:w="4536" w:type="dxa"/>
            <w:tcBorders>
              <w:top w:val="single" w:sz="4" w:space="0" w:color="auto"/>
              <w:left w:val="nil"/>
              <w:bottom w:val="single" w:sz="8" w:space="0" w:color="auto"/>
              <w:right w:val="single" w:sz="8" w:space="0" w:color="auto"/>
            </w:tcBorders>
            <w:shd w:val="clear" w:color="auto" w:fill="auto"/>
            <w:noWrap/>
            <w:vAlign w:val="center"/>
            <w:hideMark/>
          </w:tcPr>
          <w:p w:rsidR="0058540C" w:rsidRPr="00782C1B" w:rsidRDefault="0058540C" w:rsidP="00140D6D">
            <w:pPr>
              <w:pStyle w:val="Akapitzlist"/>
              <w:numPr>
                <w:ilvl w:val="0"/>
                <w:numId w:val="23"/>
              </w:numPr>
              <w:spacing w:before="120" w:line="360" w:lineRule="auto"/>
              <w:ind w:left="714" w:hanging="357"/>
              <w:contextualSpacing w:val="0"/>
              <w:rPr>
                <w:rFonts w:asciiTheme="minorHAnsi" w:hAnsiTheme="minorHAnsi"/>
                <w:sz w:val="22"/>
              </w:rPr>
            </w:pPr>
            <w:r w:rsidRPr="00782C1B">
              <w:rPr>
                <w:rFonts w:asciiTheme="minorHAnsi" w:hAnsiTheme="minorHAnsi"/>
                <w:sz w:val="22"/>
              </w:rPr>
              <w:t>możliwość trwałego zanieczyszczenia gleb, wód powierzchniowych i podziemnych w przypadku niepodjęcia szeroko zakrojonych działań inwestycyjnych,</w:t>
            </w:r>
          </w:p>
          <w:p w:rsidR="0058540C" w:rsidRPr="00782C1B" w:rsidRDefault="0058540C" w:rsidP="00140D6D">
            <w:pPr>
              <w:pStyle w:val="Akapitzlist"/>
              <w:numPr>
                <w:ilvl w:val="0"/>
                <w:numId w:val="23"/>
              </w:numPr>
              <w:spacing w:line="360" w:lineRule="auto"/>
              <w:jc w:val="both"/>
              <w:rPr>
                <w:rFonts w:asciiTheme="minorHAnsi" w:hAnsiTheme="minorHAnsi"/>
                <w:sz w:val="22"/>
              </w:rPr>
            </w:pPr>
            <w:r w:rsidRPr="00782C1B">
              <w:rPr>
                <w:rFonts w:asciiTheme="minorHAnsi" w:hAnsiTheme="minorHAnsi"/>
                <w:sz w:val="22"/>
              </w:rPr>
              <w:t>duża ilość nieszczelnych zbiorników bezodpływowych.</w:t>
            </w:r>
          </w:p>
        </w:tc>
      </w:tr>
    </w:tbl>
    <w:p w:rsidR="006E52A2" w:rsidRDefault="006E52A2" w:rsidP="006E52A2">
      <w:pPr>
        <w:pStyle w:val="Nagwek2"/>
        <w:rPr>
          <w:lang w:val="pl-PL"/>
        </w:rPr>
      </w:pPr>
      <w:bookmarkStart w:id="203" w:name="_Toc487439115"/>
      <w:r>
        <w:rPr>
          <w:lang w:val="pl-PL"/>
        </w:rPr>
        <w:t>Zasoby geologiczne</w:t>
      </w:r>
      <w:bookmarkEnd w:id="203"/>
    </w:p>
    <w:p w:rsidR="00544225" w:rsidRDefault="005E7498" w:rsidP="005E7498">
      <w:pPr>
        <w:pStyle w:val="Akapity0"/>
      </w:pPr>
      <w:r>
        <w:t>Gmina Dźwierzuty jest bogata pod względem występowania złóż kopalin budowlanych. Na jej terenie udokumentowanych zostało 27 złóż kruszywa</w:t>
      </w:r>
      <w:r w:rsidR="0041437A">
        <w:t xml:space="preserve"> naturalnego, które można podzielić na 3 grupy biorąc pod uwagę ich pochodzenie. </w:t>
      </w:r>
    </w:p>
    <w:p w:rsidR="000C6653" w:rsidRDefault="0041437A" w:rsidP="0041437A">
      <w:pPr>
        <w:pStyle w:val="Akapity0"/>
        <w:rPr>
          <w:color w:val="000000" w:themeColor="text1"/>
          <w:szCs w:val="18"/>
        </w:rPr>
      </w:pPr>
      <w:r>
        <w:t xml:space="preserve">Pierwsza grupa to złoża pasa moren czołowych, położone w zachodniej części gminy. Należą do nich m.in. złoża: </w:t>
      </w:r>
      <w:r w:rsidRPr="0041437A">
        <w:rPr>
          <w:i/>
        </w:rPr>
        <w:t>Rasząg</w:t>
      </w:r>
      <w:r w:rsidRPr="0041437A">
        <w:t xml:space="preserve">, </w:t>
      </w:r>
      <w:r w:rsidR="00CF34FB">
        <w:rPr>
          <w:i/>
        </w:rPr>
        <w:t>Gąsior</w:t>
      </w:r>
      <w:r w:rsidRPr="0041437A">
        <w:rPr>
          <w:i/>
        </w:rPr>
        <w:t>owo</w:t>
      </w:r>
      <w:r w:rsidRPr="0041437A">
        <w:t xml:space="preserve"> i</w:t>
      </w:r>
      <w:r w:rsidR="00CF34FB">
        <w:rPr>
          <w:i/>
        </w:rPr>
        <w:t xml:space="preserve"> Gąsior</w:t>
      </w:r>
      <w:r w:rsidRPr="0041437A">
        <w:rPr>
          <w:i/>
        </w:rPr>
        <w:t>owo II</w:t>
      </w:r>
      <w:r>
        <w:t>.</w:t>
      </w:r>
      <w:r w:rsidR="00CF34FB">
        <w:t xml:space="preserve"> W środkowej części gminy usytuowany jest pas </w:t>
      </w:r>
      <w:r w:rsidR="001113D1">
        <w:t>s</w:t>
      </w:r>
      <w:r w:rsidR="00CF34FB">
        <w:t>andru</w:t>
      </w:r>
      <w:r w:rsidR="008E4E1C">
        <w:t>, w którego obrębie udokumentowano szereg złóż kruszywa naturalnego, są to</w:t>
      </w:r>
      <w:r w:rsidR="009B70DD">
        <w:t xml:space="preserve"> m.in.</w:t>
      </w:r>
      <w:r w:rsidR="008E4E1C">
        <w:t xml:space="preserve">: </w:t>
      </w:r>
      <w:r w:rsidR="008E4E1C">
        <w:rPr>
          <w:i/>
        </w:rPr>
        <w:t>Gisiel-Dymer</w:t>
      </w:r>
      <w:r w:rsidR="008E4E1C">
        <w:t xml:space="preserve">, </w:t>
      </w:r>
      <w:r w:rsidR="008E4E1C">
        <w:rPr>
          <w:i/>
        </w:rPr>
        <w:t>Szczepankowo</w:t>
      </w:r>
      <w:r w:rsidR="008E4E1C">
        <w:t xml:space="preserve">, </w:t>
      </w:r>
      <w:r w:rsidR="008E4E1C">
        <w:rPr>
          <w:i/>
        </w:rPr>
        <w:t xml:space="preserve">Jabłonka </w:t>
      </w:r>
      <w:r w:rsidR="008E4E1C" w:rsidRPr="008E4E1C">
        <w:t>(dwa zło</w:t>
      </w:r>
      <w:r w:rsidR="008E4E1C">
        <w:t xml:space="preserve">ża o tej samej </w:t>
      </w:r>
      <w:r w:rsidR="008E4E1C">
        <w:lastRenderedPageBreak/>
        <w:t xml:space="preserve">nazwie), </w:t>
      </w:r>
      <w:r w:rsidR="008E4E1C">
        <w:rPr>
          <w:i/>
        </w:rPr>
        <w:t>Orzyny</w:t>
      </w:r>
      <w:r w:rsidR="003675BB">
        <w:t xml:space="preserve">. Trzecią grupę stanowią złoża znajdujące się w północno-wschodniej części gminy, na pograniczu z gminą Biskupiec, w obrębie pagórków ozowych udokumentowano </w:t>
      </w:r>
      <w:r w:rsidR="00072BED">
        <w:t xml:space="preserve">niewielkie złoża: </w:t>
      </w:r>
      <w:r w:rsidR="00EE371E">
        <w:rPr>
          <w:i/>
        </w:rPr>
        <w:t>Rogale</w:t>
      </w:r>
      <w:bookmarkStart w:id="204" w:name="_Toc471723822"/>
      <w:bookmarkStart w:id="205" w:name="_Toc472670614"/>
      <w:bookmarkStart w:id="206" w:name="_Toc477765068"/>
      <w:bookmarkStart w:id="207" w:name="_Toc481759163"/>
      <w:bookmarkStart w:id="208" w:name="_Toc485632784"/>
      <w:r w:rsidR="00EE371E">
        <w:rPr>
          <w:i/>
        </w:rPr>
        <w:t xml:space="preserve">. </w:t>
      </w:r>
    </w:p>
    <w:p w:rsidR="000C6653" w:rsidRPr="004F0848" w:rsidRDefault="000C6653" w:rsidP="000C6653">
      <w:pPr>
        <w:pStyle w:val="Legenda"/>
        <w:rPr>
          <w:szCs w:val="22"/>
        </w:rPr>
      </w:pPr>
      <w:bookmarkStart w:id="209" w:name="_Toc487438972"/>
      <w:bookmarkEnd w:id="204"/>
      <w:bookmarkEnd w:id="205"/>
      <w:bookmarkEnd w:id="206"/>
      <w:bookmarkEnd w:id="207"/>
      <w:bookmarkEnd w:id="208"/>
      <w:r>
        <w:t xml:space="preserve">Tabela </w:t>
      </w:r>
      <w:r w:rsidR="00CE3E70">
        <w:fldChar w:fldCharType="begin"/>
      </w:r>
      <w:r w:rsidR="00CE3E70">
        <w:instrText xml:space="preserve"> SEQ Tabela \* ARABIC </w:instrText>
      </w:r>
      <w:r w:rsidR="00CE3E70">
        <w:fldChar w:fldCharType="separate"/>
      </w:r>
      <w:r w:rsidR="00A615B1">
        <w:rPr>
          <w:noProof/>
        </w:rPr>
        <w:t>8</w:t>
      </w:r>
      <w:r w:rsidR="00CE3E70">
        <w:rPr>
          <w:noProof/>
        </w:rPr>
        <w:fldChar w:fldCharType="end"/>
      </w:r>
      <w:r>
        <w:rPr>
          <w:noProof/>
        </w:rPr>
        <w:t>.</w:t>
      </w:r>
      <w:r w:rsidRPr="00BA6CA0">
        <w:t xml:space="preserve"> </w:t>
      </w:r>
      <w:r w:rsidRPr="000D633C">
        <w:t>Złoża kopalin na terenie</w:t>
      </w:r>
      <w:r>
        <w:t xml:space="preserve"> Gminy Dźwierzuty</w:t>
      </w:r>
      <w:bookmarkEnd w:id="209"/>
    </w:p>
    <w:tbl>
      <w:tblPr>
        <w:tblW w:w="9157" w:type="dxa"/>
        <w:jc w:val="center"/>
        <w:tblCellMar>
          <w:left w:w="70" w:type="dxa"/>
          <w:right w:w="70" w:type="dxa"/>
        </w:tblCellMar>
        <w:tblLook w:val="04A0" w:firstRow="1" w:lastRow="0" w:firstColumn="1" w:lastColumn="0" w:noHBand="0" w:noVBand="1"/>
      </w:tblPr>
      <w:tblGrid>
        <w:gridCol w:w="395"/>
        <w:gridCol w:w="718"/>
        <w:gridCol w:w="1444"/>
        <w:gridCol w:w="1776"/>
        <w:gridCol w:w="1289"/>
        <w:gridCol w:w="1150"/>
        <w:gridCol w:w="1285"/>
        <w:gridCol w:w="1100"/>
      </w:tblGrid>
      <w:tr w:rsidR="00850457" w:rsidRPr="006F2B40" w:rsidTr="00850457">
        <w:trPr>
          <w:trHeight w:val="551"/>
          <w:tblHeader/>
          <w:jc w:val="center"/>
        </w:trPr>
        <w:tc>
          <w:tcPr>
            <w:tcW w:w="397" w:type="dxa"/>
            <w:tcBorders>
              <w:top w:val="single" w:sz="4" w:space="0" w:color="auto"/>
              <w:left w:val="single" w:sz="4" w:space="0" w:color="auto"/>
              <w:bottom w:val="single" w:sz="4" w:space="0" w:color="000000"/>
              <w:right w:val="single" w:sz="4" w:space="0" w:color="auto"/>
            </w:tcBorders>
            <w:shd w:val="clear" w:color="000000" w:fill="DBE5F1"/>
            <w:vAlign w:val="center"/>
            <w:hideMark/>
          </w:tcPr>
          <w:p w:rsidR="000C6653" w:rsidRPr="00C75DC1" w:rsidRDefault="000C6653" w:rsidP="00C070C1">
            <w:pPr>
              <w:spacing w:after="0" w:line="240" w:lineRule="auto"/>
              <w:jc w:val="center"/>
              <w:rPr>
                <w:rFonts w:eastAsia="Times New Roman"/>
                <w:b/>
                <w:bCs/>
                <w:color w:val="000000"/>
                <w:sz w:val="20"/>
                <w:lang w:eastAsia="pl-PL"/>
              </w:rPr>
            </w:pPr>
            <w:r w:rsidRPr="00C75DC1">
              <w:rPr>
                <w:rFonts w:eastAsia="Times New Roman"/>
                <w:b/>
                <w:bCs/>
                <w:color w:val="000000"/>
                <w:sz w:val="20"/>
                <w:lang w:eastAsia="pl-PL"/>
              </w:rPr>
              <w:t>Lp.</w:t>
            </w:r>
          </w:p>
        </w:tc>
        <w:tc>
          <w:tcPr>
            <w:tcW w:w="725" w:type="dxa"/>
            <w:tcBorders>
              <w:top w:val="single" w:sz="4" w:space="0" w:color="auto"/>
              <w:left w:val="single" w:sz="4" w:space="0" w:color="auto"/>
              <w:bottom w:val="single" w:sz="4" w:space="0" w:color="000000"/>
              <w:right w:val="single" w:sz="4" w:space="0" w:color="auto"/>
            </w:tcBorders>
            <w:shd w:val="clear" w:color="000000" w:fill="DBE5F1"/>
            <w:vAlign w:val="center"/>
            <w:hideMark/>
          </w:tcPr>
          <w:p w:rsidR="000C6653" w:rsidRPr="00C75DC1" w:rsidRDefault="000C6653" w:rsidP="00C070C1">
            <w:pPr>
              <w:spacing w:after="0" w:line="240" w:lineRule="auto"/>
              <w:jc w:val="center"/>
              <w:rPr>
                <w:rFonts w:eastAsia="Times New Roman"/>
                <w:b/>
                <w:bCs/>
                <w:color w:val="000000"/>
                <w:sz w:val="20"/>
                <w:lang w:eastAsia="pl-PL"/>
              </w:rPr>
            </w:pPr>
            <w:r w:rsidRPr="00C75DC1">
              <w:rPr>
                <w:rFonts w:eastAsia="Times New Roman"/>
                <w:b/>
                <w:bCs/>
                <w:color w:val="000000"/>
                <w:sz w:val="20"/>
                <w:lang w:eastAsia="pl-PL"/>
              </w:rPr>
              <w:t>Nazwa złoża</w:t>
            </w:r>
          </w:p>
        </w:tc>
        <w:tc>
          <w:tcPr>
            <w:tcW w:w="1382" w:type="dxa"/>
            <w:tcBorders>
              <w:top w:val="single" w:sz="4" w:space="0" w:color="auto"/>
              <w:left w:val="single" w:sz="4" w:space="0" w:color="auto"/>
              <w:bottom w:val="single" w:sz="4" w:space="0" w:color="auto"/>
              <w:right w:val="single" w:sz="4" w:space="0" w:color="auto"/>
            </w:tcBorders>
            <w:shd w:val="clear" w:color="000000" w:fill="DBE5F1"/>
            <w:vAlign w:val="center"/>
          </w:tcPr>
          <w:p w:rsidR="000C6653" w:rsidRPr="00C75DC1" w:rsidRDefault="000C6653" w:rsidP="00C070C1">
            <w:pPr>
              <w:spacing w:after="0" w:line="240" w:lineRule="auto"/>
              <w:jc w:val="center"/>
              <w:rPr>
                <w:rFonts w:eastAsia="Times New Roman"/>
                <w:b/>
                <w:bCs/>
                <w:color w:val="000000"/>
                <w:sz w:val="20"/>
                <w:lang w:eastAsia="pl-PL"/>
              </w:rPr>
            </w:pPr>
            <w:r w:rsidRPr="00C75DC1">
              <w:rPr>
                <w:rFonts w:eastAsia="Times New Roman"/>
                <w:b/>
                <w:bCs/>
                <w:color w:val="000000"/>
                <w:sz w:val="20"/>
                <w:lang w:eastAsia="pl-PL"/>
              </w:rPr>
              <w:t>Kopalina</w:t>
            </w:r>
          </w:p>
        </w:tc>
        <w:tc>
          <w:tcPr>
            <w:tcW w:w="1778" w:type="dxa"/>
            <w:tcBorders>
              <w:top w:val="single" w:sz="4" w:space="0" w:color="auto"/>
              <w:left w:val="single" w:sz="4" w:space="0" w:color="auto"/>
              <w:bottom w:val="single" w:sz="4" w:space="0" w:color="000000"/>
              <w:right w:val="single" w:sz="4" w:space="0" w:color="auto"/>
            </w:tcBorders>
            <w:shd w:val="clear" w:color="000000" w:fill="DBE5F1"/>
            <w:vAlign w:val="center"/>
            <w:hideMark/>
          </w:tcPr>
          <w:p w:rsidR="000C6653" w:rsidRPr="00C75DC1" w:rsidRDefault="000C6653" w:rsidP="00C070C1">
            <w:pPr>
              <w:spacing w:after="0" w:line="240" w:lineRule="auto"/>
              <w:jc w:val="center"/>
              <w:rPr>
                <w:rFonts w:eastAsia="Times New Roman"/>
                <w:b/>
                <w:bCs/>
                <w:color w:val="000000"/>
                <w:sz w:val="20"/>
                <w:lang w:eastAsia="pl-PL"/>
              </w:rPr>
            </w:pPr>
            <w:r w:rsidRPr="00C75DC1">
              <w:rPr>
                <w:rFonts w:eastAsia="Times New Roman"/>
                <w:b/>
                <w:bCs/>
                <w:color w:val="000000"/>
                <w:sz w:val="20"/>
                <w:lang w:eastAsia="pl-PL"/>
              </w:rPr>
              <w:t>Stan zagospodarowania złoża</w:t>
            </w:r>
          </w:p>
        </w:tc>
        <w:tc>
          <w:tcPr>
            <w:tcW w:w="1303" w:type="dxa"/>
            <w:tcBorders>
              <w:top w:val="single" w:sz="4" w:space="0" w:color="auto"/>
              <w:left w:val="single" w:sz="4" w:space="0" w:color="auto"/>
              <w:bottom w:val="single" w:sz="4" w:space="0" w:color="auto"/>
              <w:right w:val="single" w:sz="4" w:space="0" w:color="auto"/>
            </w:tcBorders>
            <w:shd w:val="clear" w:color="000000" w:fill="DCE6F1"/>
            <w:vAlign w:val="center"/>
          </w:tcPr>
          <w:p w:rsidR="000C6653" w:rsidRPr="00C75DC1" w:rsidRDefault="000C6653" w:rsidP="00C070C1">
            <w:pPr>
              <w:spacing w:after="0" w:line="240" w:lineRule="auto"/>
              <w:jc w:val="center"/>
              <w:rPr>
                <w:rFonts w:eastAsia="Times New Roman"/>
                <w:b/>
                <w:bCs/>
                <w:color w:val="000000"/>
                <w:sz w:val="20"/>
                <w:lang w:eastAsia="pl-PL"/>
              </w:rPr>
            </w:pPr>
            <w:r w:rsidRPr="00C75DC1">
              <w:rPr>
                <w:rFonts w:eastAsia="Times New Roman"/>
                <w:b/>
                <w:bCs/>
                <w:color w:val="000000"/>
                <w:sz w:val="20"/>
                <w:lang w:eastAsia="pl-PL"/>
              </w:rPr>
              <w:t>Powierzchnia</w:t>
            </w:r>
          </w:p>
          <w:p w:rsidR="000C6653" w:rsidRPr="00C75DC1" w:rsidRDefault="000C6653" w:rsidP="00C070C1">
            <w:pPr>
              <w:spacing w:after="0" w:line="240" w:lineRule="auto"/>
              <w:jc w:val="center"/>
              <w:rPr>
                <w:rFonts w:eastAsia="Times New Roman"/>
                <w:b/>
                <w:bCs/>
                <w:color w:val="000000"/>
                <w:sz w:val="20"/>
                <w:lang w:eastAsia="pl-PL"/>
              </w:rPr>
            </w:pPr>
            <w:r w:rsidRPr="00C75DC1">
              <w:rPr>
                <w:rFonts w:eastAsia="Times New Roman"/>
                <w:b/>
                <w:bCs/>
                <w:color w:val="000000"/>
                <w:sz w:val="20"/>
                <w:lang w:eastAsia="pl-PL"/>
              </w:rPr>
              <w:t>[ha]</w:t>
            </w:r>
          </w:p>
        </w:tc>
        <w:tc>
          <w:tcPr>
            <w:tcW w:w="1162"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0C6653" w:rsidRPr="00C75DC1" w:rsidRDefault="000C6653" w:rsidP="00C070C1">
            <w:pPr>
              <w:spacing w:after="0" w:line="240" w:lineRule="auto"/>
              <w:jc w:val="center"/>
              <w:rPr>
                <w:rFonts w:eastAsia="Times New Roman"/>
                <w:b/>
                <w:bCs/>
                <w:color w:val="000000"/>
                <w:sz w:val="20"/>
                <w:lang w:eastAsia="pl-PL"/>
              </w:rPr>
            </w:pPr>
            <w:r w:rsidRPr="00C75DC1">
              <w:rPr>
                <w:rFonts w:eastAsia="Times New Roman"/>
                <w:b/>
                <w:bCs/>
                <w:color w:val="000000"/>
                <w:sz w:val="20"/>
                <w:lang w:eastAsia="pl-PL"/>
              </w:rPr>
              <w:t xml:space="preserve">Zasoby geologiczne bilansowe </w:t>
            </w:r>
          </w:p>
          <w:p w:rsidR="000C6653" w:rsidRPr="00C75DC1" w:rsidRDefault="000C6653" w:rsidP="00C070C1">
            <w:pPr>
              <w:spacing w:after="0" w:line="240" w:lineRule="auto"/>
              <w:jc w:val="center"/>
              <w:rPr>
                <w:rFonts w:eastAsia="Times New Roman"/>
                <w:b/>
                <w:bCs/>
                <w:color w:val="000000"/>
                <w:sz w:val="20"/>
                <w:lang w:eastAsia="pl-PL"/>
              </w:rPr>
            </w:pPr>
            <w:r w:rsidRPr="00C75DC1">
              <w:rPr>
                <w:rFonts w:eastAsia="Times New Roman"/>
                <w:b/>
                <w:bCs/>
                <w:color w:val="000000"/>
                <w:sz w:val="20"/>
                <w:lang w:eastAsia="pl-PL"/>
              </w:rPr>
              <w:t>[tys. ton]</w:t>
            </w:r>
          </w:p>
        </w:tc>
        <w:tc>
          <w:tcPr>
            <w:tcW w:w="1299" w:type="dxa"/>
            <w:tcBorders>
              <w:top w:val="single" w:sz="4" w:space="0" w:color="auto"/>
              <w:left w:val="single" w:sz="4" w:space="0" w:color="auto"/>
              <w:bottom w:val="single" w:sz="4" w:space="0" w:color="auto"/>
              <w:right w:val="single" w:sz="4" w:space="0" w:color="auto"/>
            </w:tcBorders>
            <w:shd w:val="clear" w:color="000000" w:fill="DCE6F1"/>
            <w:vAlign w:val="center"/>
          </w:tcPr>
          <w:p w:rsidR="000C6653" w:rsidRPr="00C75DC1" w:rsidRDefault="000C6653" w:rsidP="00C070C1">
            <w:pPr>
              <w:spacing w:after="0" w:line="240" w:lineRule="auto"/>
              <w:jc w:val="center"/>
              <w:rPr>
                <w:rFonts w:eastAsia="Times New Roman"/>
                <w:b/>
                <w:bCs/>
                <w:color w:val="000000"/>
                <w:sz w:val="20"/>
                <w:lang w:eastAsia="pl-PL"/>
              </w:rPr>
            </w:pPr>
            <w:r w:rsidRPr="00C75DC1">
              <w:rPr>
                <w:rFonts w:eastAsia="Times New Roman"/>
                <w:b/>
                <w:bCs/>
                <w:color w:val="000000"/>
                <w:sz w:val="20"/>
                <w:lang w:eastAsia="pl-PL"/>
              </w:rPr>
              <w:t>Zasoby przemysłowe [tys. ton]</w:t>
            </w:r>
          </w:p>
        </w:tc>
        <w:tc>
          <w:tcPr>
            <w:tcW w:w="1111" w:type="dxa"/>
            <w:tcBorders>
              <w:top w:val="single" w:sz="4" w:space="0" w:color="auto"/>
              <w:left w:val="single" w:sz="4" w:space="0" w:color="auto"/>
              <w:bottom w:val="single" w:sz="4" w:space="0" w:color="auto"/>
              <w:right w:val="single" w:sz="4" w:space="0" w:color="auto"/>
            </w:tcBorders>
            <w:shd w:val="clear" w:color="000000" w:fill="DCE6F1"/>
            <w:vAlign w:val="center"/>
          </w:tcPr>
          <w:p w:rsidR="000C6653" w:rsidRPr="00C75DC1" w:rsidRDefault="000C6653" w:rsidP="00C070C1">
            <w:pPr>
              <w:spacing w:after="0" w:line="240" w:lineRule="auto"/>
              <w:jc w:val="center"/>
              <w:rPr>
                <w:rFonts w:eastAsia="Times New Roman"/>
                <w:b/>
                <w:bCs/>
                <w:color w:val="000000"/>
                <w:sz w:val="20"/>
                <w:lang w:eastAsia="pl-PL"/>
              </w:rPr>
            </w:pPr>
            <w:r w:rsidRPr="00C75DC1">
              <w:rPr>
                <w:rFonts w:eastAsia="Times New Roman"/>
                <w:b/>
                <w:bCs/>
                <w:color w:val="000000"/>
                <w:sz w:val="20"/>
                <w:lang w:eastAsia="pl-PL"/>
              </w:rPr>
              <w:t>Wydobycie</w:t>
            </w:r>
          </w:p>
          <w:p w:rsidR="000C6653" w:rsidRPr="00C75DC1" w:rsidRDefault="000C6653" w:rsidP="00C070C1">
            <w:pPr>
              <w:spacing w:after="0" w:line="240" w:lineRule="auto"/>
              <w:jc w:val="center"/>
              <w:rPr>
                <w:rFonts w:eastAsia="Times New Roman"/>
                <w:b/>
                <w:bCs/>
                <w:color w:val="000000"/>
                <w:sz w:val="20"/>
                <w:lang w:eastAsia="pl-PL"/>
              </w:rPr>
            </w:pPr>
            <w:r w:rsidRPr="00C75DC1">
              <w:rPr>
                <w:rFonts w:eastAsia="Times New Roman"/>
                <w:b/>
                <w:bCs/>
                <w:color w:val="000000"/>
                <w:sz w:val="20"/>
                <w:lang w:eastAsia="pl-PL"/>
              </w:rPr>
              <w:t>[ha]</w:t>
            </w:r>
          </w:p>
        </w:tc>
      </w:tr>
      <w:tr w:rsidR="00850457" w:rsidRPr="006F2B40" w:rsidTr="00850457">
        <w:trPr>
          <w:trHeight w:val="300"/>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6F2B40" w:rsidRDefault="008D6F56" w:rsidP="00140D6D">
            <w:pPr>
              <w:pStyle w:val="Akapitzlist"/>
              <w:numPr>
                <w:ilvl w:val="0"/>
                <w:numId w:val="24"/>
              </w:numPr>
              <w:ind w:left="0" w:firstLine="0"/>
              <w:contextualSpacing w:val="0"/>
              <w:jc w:val="center"/>
              <w:rPr>
                <w:color w:val="000000"/>
                <w:sz w:val="22"/>
              </w:rPr>
            </w:pPr>
          </w:p>
        </w:tc>
        <w:tc>
          <w:tcPr>
            <w:tcW w:w="725" w:type="dxa"/>
            <w:tcBorders>
              <w:top w:val="single" w:sz="4" w:space="0" w:color="000000"/>
              <w:left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8D6F56" w:rsidRPr="00E3164B" w:rsidRDefault="008D6F56" w:rsidP="00C070C1">
            <w:pPr>
              <w:spacing w:after="0" w:line="240" w:lineRule="auto"/>
              <w:jc w:val="center"/>
              <w:rPr>
                <w:rFonts w:eastAsia="Times New Roman"/>
                <w:color w:val="000000"/>
                <w:lang w:eastAsia="pl-PL"/>
              </w:rPr>
            </w:pPr>
            <w:r>
              <w:rPr>
                <w:rFonts w:eastAsia="Times New Roman"/>
                <w:color w:val="000000"/>
                <w:lang w:eastAsia="pl-PL"/>
              </w:rPr>
              <w:t>Gąsiorowo</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rPr>
                <w:rFonts w:eastAsia="Times New Roman"/>
                <w:color w:val="000000"/>
                <w:lang w:eastAsia="pl-PL"/>
              </w:rPr>
            </w:pPr>
            <w:r w:rsidRPr="001D6765">
              <w:rPr>
                <w:rFonts w:eastAsia="Times New Roman"/>
                <w:color w:val="000000"/>
                <w:lang w:eastAsia="pl-PL"/>
              </w:rPr>
              <w:t>złoże rozpoznane wstępnie</w:t>
            </w:r>
          </w:p>
        </w:tc>
        <w:tc>
          <w:tcPr>
            <w:tcW w:w="1303" w:type="dxa"/>
            <w:tcBorders>
              <w:top w:val="single" w:sz="4" w:space="0" w:color="auto"/>
              <w:left w:val="nil"/>
              <w:bottom w:val="single" w:sz="4" w:space="0" w:color="auto"/>
              <w:right w:val="single" w:sz="4" w:space="0" w:color="auto"/>
            </w:tcBorders>
            <w:vAlign w:val="center"/>
          </w:tcPr>
          <w:p w:rsidR="008D6F56" w:rsidRDefault="008D6F56" w:rsidP="004D1AF7">
            <w:pPr>
              <w:spacing w:after="0" w:line="240" w:lineRule="auto"/>
              <w:jc w:val="right"/>
              <w:rPr>
                <w:rFonts w:eastAsia="Times New Roman"/>
                <w:color w:val="000000"/>
                <w:lang w:eastAsia="pl-PL"/>
              </w:rPr>
            </w:pPr>
            <w:r>
              <w:rPr>
                <w:rFonts w:eastAsia="Times New Roman"/>
                <w:color w:val="000000"/>
                <w:lang w:eastAsia="pl-PL"/>
              </w:rPr>
              <w:t>162,3</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8D6F56">
            <w:pPr>
              <w:spacing w:after="0" w:line="240" w:lineRule="auto"/>
              <w:ind w:right="133"/>
              <w:jc w:val="right"/>
              <w:rPr>
                <w:rFonts w:eastAsia="Times New Roman"/>
                <w:color w:val="000000"/>
                <w:lang w:eastAsia="pl-PL"/>
              </w:rPr>
            </w:pPr>
            <w:r>
              <w:rPr>
                <w:rFonts w:eastAsia="Times New Roman"/>
                <w:color w:val="000000"/>
                <w:lang w:eastAsia="pl-PL"/>
              </w:rPr>
              <w:t>22 257</w:t>
            </w:r>
          </w:p>
        </w:tc>
        <w:tc>
          <w:tcPr>
            <w:tcW w:w="1299"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jc w:val="center"/>
              <w:rPr>
                <w:rFonts w:eastAsia="Times New Roman"/>
                <w:color w:val="000000"/>
                <w:lang w:eastAsia="pl-PL"/>
              </w:rPr>
            </w:pPr>
            <w:r>
              <w:rPr>
                <w:rFonts w:eastAsia="Times New Roman"/>
                <w:color w:val="000000"/>
                <w:lang w:eastAsia="pl-PL"/>
              </w:rPr>
              <w:t>–</w:t>
            </w:r>
          </w:p>
        </w:tc>
        <w:tc>
          <w:tcPr>
            <w:tcW w:w="1111" w:type="dxa"/>
            <w:tcBorders>
              <w:top w:val="single" w:sz="4" w:space="0" w:color="auto"/>
              <w:left w:val="nil"/>
              <w:bottom w:val="single" w:sz="4" w:space="0" w:color="auto"/>
              <w:right w:val="single" w:sz="4" w:space="0" w:color="auto"/>
            </w:tcBorders>
            <w:vAlign w:val="center"/>
          </w:tcPr>
          <w:p w:rsidR="008D6F56" w:rsidRPr="00FC682F" w:rsidRDefault="008D6F56" w:rsidP="00850457">
            <w:pPr>
              <w:spacing w:after="0" w:line="240" w:lineRule="auto"/>
              <w:ind w:left="12" w:hanging="12"/>
              <w:jc w:val="center"/>
              <w:rPr>
                <w:rFonts w:eastAsia="Times New Roman"/>
                <w:color w:val="000000"/>
                <w:lang w:eastAsia="pl-PL"/>
              </w:rPr>
            </w:pPr>
            <w:r>
              <w:rPr>
                <w:rFonts w:eastAsia="Times New Roman"/>
                <w:color w:val="000000"/>
                <w:lang w:eastAsia="pl-PL"/>
              </w:rPr>
              <w:t>–</w:t>
            </w:r>
          </w:p>
        </w:tc>
      </w:tr>
      <w:tr w:rsidR="00850457" w:rsidRPr="006F2B40" w:rsidTr="00850457">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6F2B40" w:rsidRDefault="008D6F56" w:rsidP="00140D6D">
            <w:pPr>
              <w:pStyle w:val="Akapitzlist"/>
              <w:numPr>
                <w:ilvl w:val="0"/>
                <w:numId w:val="24"/>
              </w:numPr>
              <w:ind w:left="0" w:firstLine="0"/>
              <w:contextualSpacing w:val="0"/>
              <w:jc w:val="center"/>
              <w:rPr>
                <w:color w:val="000000"/>
                <w:sz w:val="22"/>
              </w:rPr>
            </w:pPr>
          </w:p>
        </w:tc>
        <w:tc>
          <w:tcPr>
            <w:tcW w:w="725" w:type="dxa"/>
            <w:tcBorders>
              <w:left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8D6F56" w:rsidRPr="00E3164B" w:rsidRDefault="008D6F56" w:rsidP="00C070C1">
            <w:pPr>
              <w:spacing w:after="0" w:line="240" w:lineRule="auto"/>
              <w:jc w:val="center"/>
              <w:rPr>
                <w:rFonts w:eastAsia="Times New Roman"/>
                <w:color w:val="000000"/>
                <w:lang w:eastAsia="pl-PL"/>
              </w:rPr>
            </w:pPr>
            <w:r>
              <w:rPr>
                <w:rFonts w:eastAsia="Times New Roman"/>
                <w:color w:val="000000"/>
                <w:lang w:eastAsia="pl-PL"/>
              </w:rPr>
              <w:t xml:space="preserve">Gąsiorowo 1 </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rPr>
                <w:rFonts w:eastAsia="Times New Roman"/>
                <w:color w:val="000000"/>
                <w:lang w:eastAsia="pl-PL"/>
              </w:rPr>
            </w:pPr>
            <w:r w:rsidRPr="0014251A">
              <w:rPr>
                <w:rFonts w:eastAsia="Times New Roman"/>
                <w:color w:val="000000"/>
                <w:lang w:eastAsia="pl-PL"/>
              </w:rPr>
              <w:t>złoże rozpoznane szczegółowo</w:t>
            </w:r>
          </w:p>
        </w:tc>
        <w:tc>
          <w:tcPr>
            <w:tcW w:w="1303" w:type="dxa"/>
            <w:tcBorders>
              <w:top w:val="single" w:sz="4" w:space="0" w:color="auto"/>
              <w:left w:val="nil"/>
              <w:bottom w:val="single" w:sz="4" w:space="0" w:color="auto"/>
              <w:right w:val="single" w:sz="4" w:space="0" w:color="auto"/>
            </w:tcBorders>
            <w:vAlign w:val="center"/>
          </w:tcPr>
          <w:p w:rsidR="008D6F56" w:rsidRDefault="008D6F56" w:rsidP="004D1AF7">
            <w:pPr>
              <w:spacing w:after="0" w:line="240" w:lineRule="auto"/>
              <w:jc w:val="right"/>
              <w:rPr>
                <w:rFonts w:eastAsia="Times New Roman"/>
                <w:color w:val="000000"/>
                <w:lang w:eastAsia="pl-PL"/>
              </w:rPr>
            </w:pPr>
            <w:r>
              <w:rPr>
                <w:rFonts w:eastAsia="Times New Roman"/>
                <w:color w:val="000000"/>
                <w:lang w:eastAsia="pl-PL"/>
              </w:rPr>
              <w:t>8,9</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8D6F56">
            <w:pPr>
              <w:spacing w:after="0" w:line="240" w:lineRule="auto"/>
              <w:ind w:right="133"/>
              <w:jc w:val="right"/>
              <w:rPr>
                <w:rFonts w:eastAsia="Times New Roman"/>
                <w:color w:val="000000"/>
                <w:lang w:eastAsia="pl-PL"/>
              </w:rPr>
            </w:pPr>
            <w:r>
              <w:rPr>
                <w:rFonts w:eastAsia="Times New Roman"/>
                <w:color w:val="000000"/>
                <w:lang w:eastAsia="pl-PL"/>
              </w:rPr>
              <w:t>1 306</w:t>
            </w:r>
          </w:p>
        </w:tc>
        <w:tc>
          <w:tcPr>
            <w:tcW w:w="1299"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jc w:val="center"/>
              <w:rPr>
                <w:rFonts w:eastAsia="Times New Roman"/>
                <w:color w:val="000000"/>
                <w:lang w:eastAsia="pl-PL"/>
              </w:rPr>
            </w:pPr>
            <w:r>
              <w:rPr>
                <w:rFonts w:eastAsia="Times New Roman"/>
                <w:color w:val="000000"/>
                <w:lang w:eastAsia="pl-PL"/>
              </w:rPr>
              <w:t>–</w:t>
            </w:r>
          </w:p>
        </w:tc>
        <w:tc>
          <w:tcPr>
            <w:tcW w:w="1111"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jc w:val="center"/>
              <w:rPr>
                <w:rFonts w:eastAsia="Times New Roman"/>
                <w:color w:val="000000"/>
                <w:lang w:eastAsia="pl-PL"/>
              </w:rPr>
            </w:pPr>
            <w:r>
              <w:rPr>
                <w:rFonts w:eastAsia="Times New Roman"/>
                <w:color w:val="000000"/>
                <w:lang w:eastAsia="pl-PL"/>
              </w:rPr>
              <w:t>–</w:t>
            </w:r>
          </w:p>
        </w:tc>
      </w:tr>
      <w:tr w:rsidR="00850457" w:rsidRPr="006F2B40" w:rsidTr="00850457">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6F2B40" w:rsidRDefault="008D6F56" w:rsidP="00140D6D">
            <w:pPr>
              <w:pStyle w:val="Akapitzlist"/>
              <w:numPr>
                <w:ilvl w:val="0"/>
                <w:numId w:val="24"/>
              </w:numPr>
              <w:ind w:left="0" w:firstLine="0"/>
              <w:contextualSpacing w:val="0"/>
              <w:jc w:val="center"/>
              <w:rPr>
                <w:color w:val="000000"/>
                <w:sz w:val="22"/>
              </w:rPr>
            </w:pPr>
          </w:p>
        </w:tc>
        <w:tc>
          <w:tcPr>
            <w:tcW w:w="725" w:type="dxa"/>
            <w:tcBorders>
              <w:left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8D6F56" w:rsidRPr="00E3164B" w:rsidRDefault="008D6F56" w:rsidP="00C070C1">
            <w:pPr>
              <w:spacing w:after="0" w:line="240" w:lineRule="auto"/>
              <w:jc w:val="center"/>
              <w:rPr>
                <w:rFonts w:eastAsia="Times New Roman"/>
                <w:color w:val="000000"/>
                <w:lang w:eastAsia="pl-PL"/>
              </w:rPr>
            </w:pPr>
            <w:r>
              <w:rPr>
                <w:rFonts w:eastAsia="Times New Roman"/>
                <w:color w:val="000000"/>
                <w:lang w:eastAsia="pl-PL"/>
              </w:rPr>
              <w:t>Gąsiorowo II</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rPr>
                <w:rFonts w:eastAsia="Times New Roman"/>
                <w:color w:val="000000"/>
                <w:lang w:eastAsia="pl-PL"/>
              </w:rPr>
            </w:pPr>
            <w:r w:rsidRPr="00817A6B">
              <w:rPr>
                <w:rFonts w:eastAsia="Times New Roman"/>
                <w:color w:val="000000"/>
                <w:lang w:eastAsia="pl-PL"/>
              </w:rPr>
              <w:t>eksploatacja złoża zaniechana</w:t>
            </w:r>
          </w:p>
        </w:tc>
        <w:tc>
          <w:tcPr>
            <w:tcW w:w="1303" w:type="dxa"/>
            <w:tcBorders>
              <w:top w:val="single" w:sz="4" w:space="0" w:color="auto"/>
              <w:left w:val="nil"/>
              <w:bottom w:val="single" w:sz="4" w:space="0" w:color="auto"/>
              <w:right w:val="single" w:sz="4" w:space="0" w:color="auto"/>
            </w:tcBorders>
            <w:vAlign w:val="center"/>
          </w:tcPr>
          <w:p w:rsidR="008D6F56" w:rsidRDefault="008D6F56" w:rsidP="004D1AF7">
            <w:pPr>
              <w:spacing w:after="0" w:line="240" w:lineRule="auto"/>
              <w:jc w:val="right"/>
              <w:rPr>
                <w:rFonts w:eastAsia="Times New Roman"/>
                <w:color w:val="000000"/>
                <w:lang w:eastAsia="pl-PL"/>
              </w:rPr>
            </w:pPr>
            <w:r>
              <w:rPr>
                <w:rFonts w:eastAsia="Times New Roman"/>
                <w:color w:val="000000"/>
                <w:lang w:eastAsia="pl-PL"/>
              </w:rPr>
              <w:t>11,4</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8D6F56">
            <w:pPr>
              <w:spacing w:after="0" w:line="240" w:lineRule="auto"/>
              <w:ind w:right="133"/>
              <w:jc w:val="right"/>
              <w:rPr>
                <w:rFonts w:eastAsia="Times New Roman"/>
                <w:color w:val="000000"/>
                <w:lang w:eastAsia="pl-PL"/>
              </w:rPr>
            </w:pPr>
            <w:r>
              <w:rPr>
                <w:rFonts w:eastAsia="Times New Roman"/>
                <w:color w:val="000000"/>
                <w:lang w:eastAsia="pl-PL"/>
              </w:rPr>
              <w:t>519</w:t>
            </w:r>
          </w:p>
        </w:tc>
        <w:tc>
          <w:tcPr>
            <w:tcW w:w="1299"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jc w:val="center"/>
              <w:rPr>
                <w:rFonts w:eastAsia="Times New Roman"/>
                <w:color w:val="000000"/>
                <w:lang w:eastAsia="pl-PL"/>
              </w:rPr>
            </w:pPr>
            <w:r>
              <w:rPr>
                <w:rFonts w:eastAsia="Times New Roman"/>
                <w:color w:val="000000"/>
                <w:lang w:eastAsia="pl-PL"/>
              </w:rPr>
              <w:t>–</w:t>
            </w:r>
          </w:p>
        </w:tc>
        <w:tc>
          <w:tcPr>
            <w:tcW w:w="1111"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jc w:val="center"/>
              <w:rPr>
                <w:rFonts w:eastAsia="Times New Roman"/>
                <w:color w:val="000000"/>
                <w:lang w:eastAsia="pl-PL"/>
              </w:rPr>
            </w:pPr>
            <w:r>
              <w:rPr>
                <w:rFonts w:eastAsia="Times New Roman"/>
                <w:color w:val="000000"/>
                <w:lang w:eastAsia="pl-PL"/>
              </w:rPr>
              <w:t>–</w:t>
            </w:r>
          </w:p>
        </w:tc>
      </w:tr>
      <w:tr w:rsidR="00850457" w:rsidRPr="006F2B40" w:rsidTr="00850457">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6F2B40" w:rsidRDefault="008D6F56" w:rsidP="00140D6D">
            <w:pPr>
              <w:pStyle w:val="Akapitzlist"/>
              <w:numPr>
                <w:ilvl w:val="0"/>
                <w:numId w:val="24"/>
              </w:numPr>
              <w:ind w:left="0" w:firstLine="0"/>
              <w:contextualSpacing w:val="0"/>
              <w:jc w:val="center"/>
              <w:rPr>
                <w:color w:val="000000"/>
                <w:sz w:val="22"/>
              </w:rPr>
            </w:pPr>
          </w:p>
        </w:tc>
        <w:tc>
          <w:tcPr>
            <w:tcW w:w="725" w:type="dxa"/>
            <w:tcBorders>
              <w:left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8D6F56" w:rsidRPr="00E3164B" w:rsidRDefault="008D6F56" w:rsidP="00C070C1">
            <w:pPr>
              <w:spacing w:after="0" w:line="240" w:lineRule="auto"/>
              <w:jc w:val="center"/>
              <w:rPr>
                <w:rFonts w:eastAsia="Times New Roman"/>
                <w:color w:val="000000"/>
                <w:lang w:eastAsia="pl-PL"/>
              </w:rPr>
            </w:pPr>
            <w:r>
              <w:rPr>
                <w:rFonts w:eastAsia="Times New Roman"/>
                <w:color w:val="000000"/>
                <w:lang w:eastAsia="pl-PL"/>
              </w:rPr>
              <w:t>Gisiel</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rPr>
                <w:rFonts w:eastAsia="Times New Roman"/>
                <w:color w:val="000000"/>
                <w:lang w:eastAsia="pl-PL"/>
              </w:rPr>
            </w:pPr>
            <w:r w:rsidRPr="0014251A">
              <w:rPr>
                <w:rFonts w:eastAsia="Times New Roman"/>
                <w:color w:val="000000"/>
                <w:lang w:eastAsia="pl-PL"/>
              </w:rPr>
              <w:t>złoże rozpoznane szczegółowo</w:t>
            </w:r>
          </w:p>
        </w:tc>
        <w:tc>
          <w:tcPr>
            <w:tcW w:w="1303" w:type="dxa"/>
            <w:tcBorders>
              <w:top w:val="single" w:sz="4" w:space="0" w:color="auto"/>
              <w:left w:val="nil"/>
              <w:bottom w:val="single" w:sz="4" w:space="0" w:color="auto"/>
              <w:right w:val="single" w:sz="4" w:space="0" w:color="auto"/>
            </w:tcBorders>
            <w:vAlign w:val="center"/>
          </w:tcPr>
          <w:p w:rsidR="008D6F56" w:rsidRDefault="008D6F56" w:rsidP="004D1AF7">
            <w:pPr>
              <w:spacing w:after="0" w:line="240" w:lineRule="auto"/>
              <w:jc w:val="right"/>
              <w:rPr>
                <w:rFonts w:eastAsia="Times New Roman"/>
                <w:color w:val="000000"/>
                <w:lang w:eastAsia="pl-PL"/>
              </w:rPr>
            </w:pPr>
            <w:r>
              <w:rPr>
                <w:rFonts w:eastAsia="Times New Roman"/>
                <w:color w:val="000000"/>
                <w:lang w:eastAsia="pl-PL"/>
              </w:rPr>
              <w:t>164,7</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8D6F56">
            <w:pPr>
              <w:spacing w:after="0" w:line="240" w:lineRule="auto"/>
              <w:ind w:right="133"/>
              <w:jc w:val="right"/>
              <w:rPr>
                <w:rFonts w:eastAsia="Times New Roman"/>
                <w:color w:val="000000"/>
                <w:lang w:eastAsia="pl-PL"/>
              </w:rPr>
            </w:pPr>
            <w:r>
              <w:rPr>
                <w:rFonts w:eastAsia="Times New Roman"/>
                <w:color w:val="000000"/>
                <w:lang w:eastAsia="pl-PL"/>
              </w:rPr>
              <w:t>24 944</w:t>
            </w:r>
          </w:p>
        </w:tc>
        <w:tc>
          <w:tcPr>
            <w:tcW w:w="1299"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jc w:val="center"/>
              <w:rPr>
                <w:rFonts w:eastAsia="Times New Roman"/>
                <w:color w:val="000000"/>
                <w:lang w:eastAsia="pl-PL"/>
              </w:rPr>
            </w:pPr>
            <w:r>
              <w:rPr>
                <w:rFonts w:eastAsia="Times New Roman"/>
                <w:color w:val="000000"/>
                <w:lang w:eastAsia="pl-PL"/>
              </w:rPr>
              <w:t>–</w:t>
            </w:r>
          </w:p>
        </w:tc>
        <w:tc>
          <w:tcPr>
            <w:tcW w:w="1111"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jc w:val="center"/>
              <w:rPr>
                <w:rFonts w:eastAsia="Times New Roman"/>
                <w:color w:val="000000"/>
                <w:lang w:eastAsia="pl-PL"/>
              </w:rPr>
            </w:pPr>
            <w:r>
              <w:rPr>
                <w:rFonts w:eastAsia="Times New Roman"/>
                <w:color w:val="000000"/>
                <w:lang w:eastAsia="pl-PL"/>
              </w:rPr>
              <w:t>–</w:t>
            </w:r>
          </w:p>
        </w:tc>
      </w:tr>
      <w:tr w:rsidR="00850457" w:rsidRPr="006F2B40" w:rsidTr="00850457">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6F2B40" w:rsidRDefault="008D6F56" w:rsidP="00140D6D">
            <w:pPr>
              <w:pStyle w:val="Akapitzlist"/>
              <w:numPr>
                <w:ilvl w:val="0"/>
                <w:numId w:val="24"/>
              </w:numPr>
              <w:ind w:left="0" w:firstLine="0"/>
              <w:contextualSpacing w:val="0"/>
              <w:jc w:val="center"/>
              <w:rPr>
                <w:color w:val="000000"/>
                <w:sz w:val="22"/>
              </w:rPr>
            </w:pPr>
          </w:p>
        </w:tc>
        <w:tc>
          <w:tcPr>
            <w:tcW w:w="725" w:type="dxa"/>
            <w:tcBorders>
              <w:left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8D6F56" w:rsidRPr="00E3164B" w:rsidRDefault="008D6F56" w:rsidP="00C070C1">
            <w:pPr>
              <w:spacing w:after="0" w:line="240" w:lineRule="auto"/>
              <w:jc w:val="center"/>
              <w:rPr>
                <w:rFonts w:eastAsia="Times New Roman"/>
                <w:color w:val="000000"/>
                <w:lang w:eastAsia="pl-PL"/>
              </w:rPr>
            </w:pPr>
            <w:r>
              <w:rPr>
                <w:rFonts w:eastAsia="Times New Roman"/>
                <w:color w:val="000000"/>
                <w:lang w:eastAsia="pl-PL"/>
              </w:rPr>
              <w:t>Gisiel 1</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rPr>
                <w:rFonts w:eastAsia="Times New Roman"/>
                <w:color w:val="000000"/>
                <w:lang w:eastAsia="pl-PL"/>
              </w:rPr>
            </w:pPr>
            <w:r w:rsidRPr="0014251A">
              <w:rPr>
                <w:rFonts w:eastAsia="Times New Roman"/>
                <w:color w:val="000000"/>
                <w:lang w:eastAsia="pl-PL"/>
              </w:rPr>
              <w:t>złoże rozpoznane szczegółowo</w:t>
            </w:r>
          </w:p>
        </w:tc>
        <w:tc>
          <w:tcPr>
            <w:tcW w:w="1303" w:type="dxa"/>
            <w:tcBorders>
              <w:top w:val="single" w:sz="4" w:space="0" w:color="auto"/>
              <w:left w:val="nil"/>
              <w:bottom w:val="single" w:sz="4" w:space="0" w:color="auto"/>
              <w:right w:val="single" w:sz="4" w:space="0" w:color="auto"/>
            </w:tcBorders>
            <w:vAlign w:val="center"/>
          </w:tcPr>
          <w:p w:rsidR="008D6F56" w:rsidRDefault="008D6F56" w:rsidP="004D1AF7">
            <w:pPr>
              <w:spacing w:after="0" w:line="240" w:lineRule="auto"/>
              <w:jc w:val="right"/>
              <w:rPr>
                <w:rFonts w:eastAsia="Times New Roman"/>
                <w:color w:val="000000"/>
                <w:lang w:eastAsia="pl-PL"/>
              </w:rPr>
            </w:pPr>
            <w:r>
              <w:rPr>
                <w:rFonts w:eastAsia="Times New Roman"/>
                <w:color w:val="000000"/>
                <w:lang w:eastAsia="pl-PL"/>
              </w:rPr>
              <w:t>2,0</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8D6F56">
            <w:pPr>
              <w:spacing w:after="0" w:line="240" w:lineRule="auto"/>
              <w:ind w:right="133"/>
              <w:jc w:val="right"/>
              <w:rPr>
                <w:rFonts w:eastAsia="Times New Roman"/>
                <w:color w:val="000000"/>
                <w:lang w:eastAsia="pl-PL"/>
              </w:rPr>
            </w:pPr>
            <w:r>
              <w:rPr>
                <w:rFonts w:eastAsia="Times New Roman"/>
                <w:color w:val="000000"/>
                <w:lang w:eastAsia="pl-PL"/>
              </w:rPr>
              <w:t>394</w:t>
            </w:r>
          </w:p>
        </w:tc>
        <w:tc>
          <w:tcPr>
            <w:tcW w:w="1299"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jc w:val="center"/>
              <w:rPr>
                <w:rFonts w:eastAsia="Times New Roman"/>
                <w:color w:val="000000"/>
                <w:lang w:eastAsia="pl-PL"/>
              </w:rPr>
            </w:pPr>
            <w:r>
              <w:rPr>
                <w:rFonts w:eastAsia="Times New Roman"/>
                <w:color w:val="000000"/>
                <w:lang w:eastAsia="pl-PL"/>
              </w:rPr>
              <w:t>–</w:t>
            </w:r>
          </w:p>
        </w:tc>
        <w:tc>
          <w:tcPr>
            <w:tcW w:w="1111"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jc w:val="center"/>
              <w:rPr>
                <w:rFonts w:eastAsia="Times New Roman"/>
                <w:color w:val="000000"/>
                <w:lang w:eastAsia="pl-PL"/>
              </w:rPr>
            </w:pPr>
            <w:r>
              <w:rPr>
                <w:rFonts w:eastAsia="Times New Roman"/>
                <w:color w:val="000000"/>
                <w:lang w:eastAsia="pl-PL"/>
              </w:rPr>
              <w:t>–</w:t>
            </w:r>
          </w:p>
        </w:tc>
      </w:tr>
      <w:tr w:rsidR="00850457" w:rsidRPr="006F2B40" w:rsidTr="00850457">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6F2B40" w:rsidRDefault="008D6F56" w:rsidP="00140D6D">
            <w:pPr>
              <w:pStyle w:val="Akapitzlist"/>
              <w:numPr>
                <w:ilvl w:val="0"/>
                <w:numId w:val="24"/>
              </w:numPr>
              <w:ind w:left="0" w:firstLine="0"/>
              <w:contextualSpacing w:val="0"/>
              <w:jc w:val="center"/>
              <w:rPr>
                <w:color w:val="000000"/>
                <w:sz w:val="22"/>
              </w:rPr>
            </w:pPr>
          </w:p>
        </w:tc>
        <w:tc>
          <w:tcPr>
            <w:tcW w:w="725" w:type="dxa"/>
            <w:tcBorders>
              <w:left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8D6F56" w:rsidRPr="00E3164B" w:rsidRDefault="008D6F56" w:rsidP="00C070C1">
            <w:pPr>
              <w:spacing w:after="0" w:line="240" w:lineRule="auto"/>
              <w:jc w:val="center"/>
              <w:rPr>
                <w:rFonts w:eastAsia="Times New Roman"/>
                <w:color w:val="000000"/>
                <w:lang w:eastAsia="pl-PL"/>
              </w:rPr>
            </w:pPr>
            <w:r>
              <w:rPr>
                <w:rFonts w:eastAsia="Times New Roman"/>
                <w:color w:val="000000"/>
                <w:lang w:eastAsia="pl-PL"/>
              </w:rPr>
              <w:t>Gisiel-Dymer</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rPr>
                <w:rFonts w:eastAsia="Times New Roman"/>
                <w:color w:val="000000"/>
                <w:lang w:eastAsia="pl-PL"/>
              </w:rPr>
            </w:pPr>
            <w:r w:rsidRPr="001D6765">
              <w:rPr>
                <w:rFonts w:eastAsia="Times New Roman"/>
                <w:color w:val="000000"/>
                <w:lang w:eastAsia="pl-PL"/>
              </w:rPr>
              <w:t>złoże rozpoznane wstępnie</w:t>
            </w:r>
          </w:p>
        </w:tc>
        <w:tc>
          <w:tcPr>
            <w:tcW w:w="1303" w:type="dxa"/>
            <w:tcBorders>
              <w:top w:val="single" w:sz="4" w:space="0" w:color="auto"/>
              <w:left w:val="nil"/>
              <w:bottom w:val="single" w:sz="4" w:space="0" w:color="auto"/>
              <w:right w:val="single" w:sz="4" w:space="0" w:color="auto"/>
            </w:tcBorders>
            <w:vAlign w:val="center"/>
          </w:tcPr>
          <w:p w:rsidR="008D6F56" w:rsidRDefault="008D6F56" w:rsidP="004D1AF7">
            <w:pPr>
              <w:spacing w:after="0" w:line="240" w:lineRule="auto"/>
              <w:jc w:val="right"/>
              <w:rPr>
                <w:rFonts w:eastAsia="Times New Roman"/>
                <w:color w:val="000000"/>
                <w:lang w:eastAsia="pl-PL"/>
              </w:rPr>
            </w:pPr>
            <w:r>
              <w:rPr>
                <w:rFonts w:eastAsia="Times New Roman"/>
                <w:color w:val="000000"/>
                <w:lang w:eastAsia="pl-PL"/>
              </w:rPr>
              <w:t>183,2</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8D6F56">
            <w:pPr>
              <w:spacing w:after="0" w:line="240" w:lineRule="auto"/>
              <w:ind w:right="133"/>
              <w:jc w:val="right"/>
              <w:rPr>
                <w:rFonts w:eastAsia="Times New Roman"/>
                <w:color w:val="000000"/>
                <w:lang w:eastAsia="pl-PL"/>
              </w:rPr>
            </w:pPr>
            <w:r>
              <w:rPr>
                <w:rFonts w:eastAsia="Times New Roman"/>
                <w:color w:val="000000"/>
                <w:lang w:eastAsia="pl-PL"/>
              </w:rPr>
              <w:t>12 584</w:t>
            </w:r>
          </w:p>
        </w:tc>
        <w:tc>
          <w:tcPr>
            <w:tcW w:w="1299"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jc w:val="center"/>
              <w:rPr>
                <w:rFonts w:eastAsia="Times New Roman"/>
                <w:color w:val="000000"/>
                <w:lang w:eastAsia="pl-PL"/>
              </w:rPr>
            </w:pPr>
            <w:r>
              <w:rPr>
                <w:rFonts w:eastAsia="Times New Roman"/>
                <w:color w:val="000000"/>
                <w:lang w:eastAsia="pl-PL"/>
              </w:rPr>
              <w:t>–</w:t>
            </w:r>
          </w:p>
        </w:tc>
        <w:tc>
          <w:tcPr>
            <w:tcW w:w="1111"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jc w:val="center"/>
              <w:rPr>
                <w:rFonts w:eastAsia="Times New Roman"/>
                <w:color w:val="000000"/>
                <w:lang w:eastAsia="pl-PL"/>
              </w:rPr>
            </w:pPr>
            <w:r>
              <w:rPr>
                <w:rFonts w:eastAsia="Times New Roman"/>
                <w:color w:val="000000"/>
                <w:lang w:eastAsia="pl-PL"/>
              </w:rPr>
              <w:t>–</w:t>
            </w:r>
          </w:p>
        </w:tc>
      </w:tr>
      <w:tr w:rsidR="00850457" w:rsidRPr="006F2B40" w:rsidTr="00850457">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6F2B40" w:rsidRDefault="008D6F56" w:rsidP="00140D6D">
            <w:pPr>
              <w:pStyle w:val="Akapitzlist"/>
              <w:numPr>
                <w:ilvl w:val="0"/>
                <w:numId w:val="24"/>
              </w:numPr>
              <w:ind w:left="0" w:firstLine="0"/>
              <w:contextualSpacing w:val="0"/>
              <w:jc w:val="center"/>
              <w:rPr>
                <w:color w:val="000000"/>
                <w:sz w:val="22"/>
              </w:rPr>
            </w:pPr>
          </w:p>
        </w:tc>
        <w:tc>
          <w:tcPr>
            <w:tcW w:w="725" w:type="dxa"/>
            <w:tcBorders>
              <w:left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8D6F56" w:rsidRPr="00E3164B" w:rsidRDefault="008D6F56" w:rsidP="00C070C1">
            <w:pPr>
              <w:spacing w:after="0" w:line="240" w:lineRule="auto"/>
              <w:jc w:val="center"/>
              <w:rPr>
                <w:rFonts w:eastAsia="Times New Roman"/>
                <w:color w:val="000000"/>
                <w:lang w:eastAsia="pl-PL"/>
              </w:rPr>
            </w:pPr>
            <w:r>
              <w:rPr>
                <w:rFonts w:eastAsia="Times New Roman"/>
                <w:color w:val="000000"/>
                <w:lang w:eastAsia="pl-PL"/>
              </w:rPr>
              <w:t>Jabłonka</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rPr>
                <w:rFonts w:eastAsia="Times New Roman"/>
                <w:color w:val="000000"/>
                <w:lang w:eastAsia="pl-PL"/>
              </w:rPr>
            </w:pPr>
            <w:r w:rsidRPr="0014251A">
              <w:rPr>
                <w:rFonts w:eastAsia="Times New Roman"/>
                <w:color w:val="000000"/>
                <w:lang w:eastAsia="pl-PL"/>
              </w:rPr>
              <w:t>złoże rozpoznane szczegółowo</w:t>
            </w:r>
          </w:p>
        </w:tc>
        <w:tc>
          <w:tcPr>
            <w:tcW w:w="1303" w:type="dxa"/>
            <w:tcBorders>
              <w:top w:val="single" w:sz="4" w:space="0" w:color="auto"/>
              <w:left w:val="nil"/>
              <w:bottom w:val="single" w:sz="4" w:space="0" w:color="auto"/>
              <w:right w:val="single" w:sz="4" w:space="0" w:color="auto"/>
            </w:tcBorders>
            <w:vAlign w:val="center"/>
          </w:tcPr>
          <w:p w:rsidR="008D6F56" w:rsidRDefault="008D6F56" w:rsidP="004D1AF7">
            <w:pPr>
              <w:spacing w:after="0" w:line="240" w:lineRule="auto"/>
              <w:jc w:val="right"/>
              <w:rPr>
                <w:rFonts w:eastAsia="Times New Roman"/>
                <w:color w:val="000000"/>
                <w:lang w:eastAsia="pl-PL"/>
              </w:rPr>
            </w:pPr>
            <w:r>
              <w:rPr>
                <w:rFonts w:eastAsia="Times New Roman"/>
                <w:color w:val="000000"/>
                <w:lang w:eastAsia="pl-PL"/>
              </w:rPr>
              <w:t>5,5</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8D6F56">
            <w:pPr>
              <w:spacing w:after="0" w:line="240" w:lineRule="auto"/>
              <w:ind w:right="133"/>
              <w:jc w:val="right"/>
              <w:rPr>
                <w:rFonts w:eastAsia="Times New Roman"/>
                <w:color w:val="000000"/>
                <w:lang w:eastAsia="pl-PL"/>
              </w:rPr>
            </w:pPr>
            <w:r>
              <w:rPr>
                <w:rFonts w:eastAsia="Times New Roman"/>
                <w:color w:val="000000"/>
                <w:lang w:eastAsia="pl-PL"/>
              </w:rPr>
              <w:t>606</w:t>
            </w:r>
          </w:p>
        </w:tc>
        <w:tc>
          <w:tcPr>
            <w:tcW w:w="1299"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jc w:val="center"/>
              <w:rPr>
                <w:rFonts w:eastAsia="Times New Roman"/>
                <w:color w:val="000000"/>
                <w:lang w:eastAsia="pl-PL"/>
              </w:rPr>
            </w:pPr>
            <w:r>
              <w:rPr>
                <w:rFonts w:eastAsia="Times New Roman"/>
                <w:color w:val="000000"/>
                <w:lang w:eastAsia="pl-PL"/>
              </w:rPr>
              <w:t>–</w:t>
            </w:r>
          </w:p>
        </w:tc>
        <w:tc>
          <w:tcPr>
            <w:tcW w:w="1111"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jc w:val="center"/>
              <w:rPr>
                <w:rFonts w:eastAsia="Times New Roman"/>
                <w:color w:val="000000"/>
                <w:lang w:eastAsia="pl-PL"/>
              </w:rPr>
            </w:pPr>
            <w:r>
              <w:rPr>
                <w:rFonts w:eastAsia="Times New Roman"/>
                <w:color w:val="000000"/>
                <w:lang w:eastAsia="pl-PL"/>
              </w:rPr>
              <w:t>–</w:t>
            </w:r>
          </w:p>
        </w:tc>
      </w:tr>
      <w:tr w:rsidR="00850457" w:rsidRPr="006F2B40" w:rsidTr="00850457">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6F2B40" w:rsidRDefault="008D6F56" w:rsidP="00140D6D">
            <w:pPr>
              <w:pStyle w:val="Akapitzlist"/>
              <w:numPr>
                <w:ilvl w:val="0"/>
                <w:numId w:val="24"/>
              </w:numPr>
              <w:ind w:left="0" w:firstLine="0"/>
              <w:contextualSpacing w:val="0"/>
              <w:jc w:val="center"/>
              <w:rPr>
                <w:color w:val="000000"/>
                <w:sz w:val="22"/>
              </w:rPr>
            </w:pPr>
          </w:p>
        </w:tc>
        <w:tc>
          <w:tcPr>
            <w:tcW w:w="725" w:type="dxa"/>
            <w:tcBorders>
              <w:left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8D6F56" w:rsidRPr="00E3164B" w:rsidRDefault="008D6F56" w:rsidP="00C070C1">
            <w:pPr>
              <w:spacing w:after="0" w:line="240" w:lineRule="auto"/>
              <w:jc w:val="center"/>
              <w:rPr>
                <w:rFonts w:eastAsia="Times New Roman"/>
                <w:color w:val="000000"/>
                <w:lang w:eastAsia="pl-PL"/>
              </w:rPr>
            </w:pPr>
            <w:r>
              <w:rPr>
                <w:rFonts w:eastAsia="Times New Roman"/>
                <w:color w:val="000000"/>
                <w:lang w:eastAsia="pl-PL"/>
              </w:rPr>
              <w:t>Jabłonka</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rPr>
                <w:rFonts w:eastAsia="Times New Roman"/>
                <w:color w:val="000000"/>
                <w:lang w:eastAsia="pl-PL"/>
              </w:rPr>
            </w:pPr>
            <w:r w:rsidRPr="004D1AF7">
              <w:rPr>
                <w:rFonts w:eastAsia="Times New Roman"/>
                <w:color w:val="000000"/>
                <w:lang w:eastAsia="pl-PL"/>
              </w:rPr>
              <w:t>złoże eksploatowane okresowo</w:t>
            </w:r>
          </w:p>
        </w:tc>
        <w:tc>
          <w:tcPr>
            <w:tcW w:w="1303" w:type="dxa"/>
            <w:tcBorders>
              <w:top w:val="single" w:sz="4" w:space="0" w:color="auto"/>
              <w:left w:val="nil"/>
              <w:bottom w:val="single" w:sz="4" w:space="0" w:color="auto"/>
              <w:right w:val="single" w:sz="4" w:space="0" w:color="auto"/>
            </w:tcBorders>
            <w:vAlign w:val="center"/>
          </w:tcPr>
          <w:p w:rsidR="008D6F56" w:rsidRDefault="008D6F56" w:rsidP="004D1AF7">
            <w:pPr>
              <w:spacing w:after="0" w:line="240" w:lineRule="auto"/>
              <w:jc w:val="right"/>
              <w:rPr>
                <w:rFonts w:eastAsia="Times New Roman"/>
                <w:color w:val="000000"/>
                <w:lang w:eastAsia="pl-PL"/>
              </w:rPr>
            </w:pPr>
            <w:r>
              <w:rPr>
                <w:rFonts w:eastAsia="Times New Roman"/>
                <w:color w:val="000000"/>
                <w:lang w:eastAsia="pl-PL"/>
              </w:rPr>
              <w:t>36,85</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8D6F56">
            <w:pPr>
              <w:spacing w:after="0" w:line="240" w:lineRule="auto"/>
              <w:ind w:right="133"/>
              <w:jc w:val="right"/>
              <w:rPr>
                <w:rFonts w:eastAsia="Times New Roman"/>
                <w:color w:val="000000"/>
                <w:lang w:eastAsia="pl-PL"/>
              </w:rPr>
            </w:pPr>
            <w:r>
              <w:rPr>
                <w:rFonts w:eastAsia="Times New Roman"/>
                <w:color w:val="000000"/>
                <w:lang w:eastAsia="pl-PL"/>
              </w:rPr>
              <w:t>3 378</w:t>
            </w:r>
          </w:p>
        </w:tc>
        <w:tc>
          <w:tcPr>
            <w:tcW w:w="1299" w:type="dxa"/>
            <w:tcBorders>
              <w:top w:val="single" w:sz="4" w:space="0" w:color="auto"/>
              <w:left w:val="nil"/>
              <w:bottom w:val="single" w:sz="4" w:space="0" w:color="auto"/>
              <w:right w:val="single" w:sz="4" w:space="0" w:color="auto"/>
            </w:tcBorders>
            <w:vAlign w:val="center"/>
          </w:tcPr>
          <w:p w:rsidR="008D6F56" w:rsidRPr="00FC682F" w:rsidRDefault="008D6F56" w:rsidP="008D6F56">
            <w:pPr>
              <w:tabs>
                <w:tab w:val="left" w:pos="1019"/>
              </w:tabs>
              <w:spacing w:after="0" w:line="240" w:lineRule="auto"/>
              <w:ind w:right="73"/>
              <w:jc w:val="right"/>
              <w:rPr>
                <w:rFonts w:eastAsia="Times New Roman"/>
                <w:color w:val="000000"/>
                <w:lang w:eastAsia="pl-PL"/>
              </w:rPr>
            </w:pPr>
            <w:r>
              <w:rPr>
                <w:rFonts w:eastAsia="Times New Roman"/>
                <w:color w:val="000000"/>
                <w:lang w:eastAsia="pl-PL"/>
              </w:rPr>
              <w:t>2 142</w:t>
            </w:r>
          </w:p>
        </w:tc>
        <w:tc>
          <w:tcPr>
            <w:tcW w:w="1111"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jc w:val="center"/>
              <w:rPr>
                <w:rFonts w:eastAsia="Times New Roman"/>
                <w:color w:val="000000"/>
                <w:lang w:eastAsia="pl-PL"/>
              </w:rPr>
            </w:pPr>
            <w:r>
              <w:rPr>
                <w:rFonts w:eastAsia="Times New Roman"/>
                <w:color w:val="000000"/>
                <w:lang w:eastAsia="pl-PL"/>
              </w:rPr>
              <w:t>–</w:t>
            </w:r>
          </w:p>
        </w:tc>
      </w:tr>
      <w:tr w:rsidR="00850457" w:rsidRPr="006F2B40" w:rsidTr="00850457">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50457" w:rsidRPr="006F2B40" w:rsidRDefault="00850457" w:rsidP="00140D6D">
            <w:pPr>
              <w:pStyle w:val="Akapitzlist"/>
              <w:numPr>
                <w:ilvl w:val="0"/>
                <w:numId w:val="24"/>
              </w:numPr>
              <w:ind w:left="0" w:firstLine="0"/>
              <w:contextualSpacing w:val="0"/>
              <w:jc w:val="center"/>
              <w:rPr>
                <w:color w:val="000000"/>
                <w:sz w:val="22"/>
              </w:rPr>
            </w:pPr>
          </w:p>
        </w:tc>
        <w:tc>
          <w:tcPr>
            <w:tcW w:w="725" w:type="dxa"/>
            <w:vMerge w:val="restart"/>
            <w:tcBorders>
              <w:left w:val="single" w:sz="4" w:space="0" w:color="auto"/>
              <w:right w:val="single" w:sz="4" w:space="0" w:color="auto"/>
            </w:tcBorders>
            <w:shd w:val="clear" w:color="auto" w:fill="auto"/>
            <w:textDirection w:val="btLr"/>
            <w:vAlign w:val="center"/>
          </w:tcPr>
          <w:p w:rsidR="00850457" w:rsidRPr="00FC682F" w:rsidRDefault="00850457" w:rsidP="00850457">
            <w:pPr>
              <w:spacing w:after="0" w:line="240" w:lineRule="auto"/>
              <w:ind w:left="113" w:right="113"/>
              <w:jc w:val="center"/>
            </w:pPr>
            <w:r>
              <w:t>Kruszywa naturalne</w:t>
            </w:r>
          </w:p>
        </w:tc>
        <w:tc>
          <w:tcPr>
            <w:tcW w:w="1382" w:type="dxa"/>
            <w:tcBorders>
              <w:top w:val="single" w:sz="4" w:space="0" w:color="auto"/>
              <w:left w:val="nil"/>
              <w:bottom w:val="single" w:sz="4" w:space="0" w:color="auto"/>
              <w:right w:val="single" w:sz="4" w:space="0" w:color="auto"/>
            </w:tcBorders>
            <w:vAlign w:val="center"/>
          </w:tcPr>
          <w:p w:rsidR="00850457" w:rsidRPr="00E3164B" w:rsidRDefault="00850457" w:rsidP="00C070C1">
            <w:pPr>
              <w:spacing w:after="0" w:line="240" w:lineRule="auto"/>
              <w:jc w:val="center"/>
              <w:rPr>
                <w:rFonts w:eastAsia="Times New Roman"/>
                <w:color w:val="000000"/>
                <w:lang w:eastAsia="pl-PL"/>
              </w:rPr>
            </w:pPr>
            <w:r>
              <w:rPr>
                <w:rFonts w:eastAsia="Times New Roman"/>
                <w:color w:val="000000"/>
                <w:lang w:eastAsia="pl-PL"/>
              </w:rPr>
              <w:t>Jabłonka dz. 109/2</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50457" w:rsidRPr="00FC682F" w:rsidRDefault="00850457" w:rsidP="00C070C1">
            <w:pPr>
              <w:spacing w:after="0" w:line="240" w:lineRule="auto"/>
              <w:jc w:val="center"/>
              <w:rPr>
                <w:rFonts w:eastAsia="Times New Roman"/>
                <w:color w:val="000000"/>
                <w:lang w:eastAsia="pl-PL"/>
              </w:rPr>
            </w:pPr>
            <w:r w:rsidRPr="004D1AF7">
              <w:rPr>
                <w:rFonts w:eastAsia="Times New Roman"/>
                <w:color w:val="000000"/>
                <w:lang w:eastAsia="pl-PL"/>
              </w:rPr>
              <w:t>złoże zagospodarowane</w:t>
            </w:r>
          </w:p>
        </w:tc>
        <w:tc>
          <w:tcPr>
            <w:tcW w:w="1303" w:type="dxa"/>
            <w:tcBorders>
              <w:top w:val="single" w:sz="4" w:space="0" w:color="auto"/>
              <w:left w:val="nil"/>
              <w:bottom w:val="single" w:sz="4" w:space="0" w:color="auto"/>
              <w:right w:val="single" w:sz="4" w:space="0" w:color="auto"/>
            </w:tcBorders>
            <w:vAlign w:val="center"/>
          </w:tcPr>
          <w:p w:rsidR="00850457" w:rsidRDefault="00850457" w:rsidP="004D1AF7">
            <w:pPr>
              <w:spacing w:after="0" w:line="240" w:lineRule="auto"/>
              <w:jc w:val="right"/>
              <w:rPr>
                <w:rFonts w:eastAsia="Times New Roman"/>
                <w:color w:val="000000"/>
                <w:lang w:eastAsia="pl-PL"/>
              </w:rPr>
            </w:pPr>
            <w:r>
              <w:rPr>
                <w:rFonts w:eastAsia="Times New Roman"/>
                <w:color w:val="000000"/>
                <w:lang w:eastAsia="pl-PL"/>
              </w:rPr>
              <w:t>1,9</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50457" w:rsidRPr="00FC682F" w:rsidRDefault="00850457" w:rsidP="008D6F56">
            <w:pPr>
              <w:spacing w:after="0" w:line="240" w:lineRule="auto"/>
              <w:ind w:right="133"/>
              <w:jc w:val="right"/>
              <w:rPr>
                <w:rFonts w:eastAsia="Times New Roman"/>
                <w:color w:val="000000"/>
                <w:lang w:eastAsia="pl-PL"/>
              </w:rPr>
            </w:pPr>
            <w:r>
              <w:rPr>
                <w:rFonts w:eastAsia="Times New Roman"/>
                <w:color w:val="000000"/>
                <w:lang w:eastAsia="pl-PL"/>
              </w:rPr>
              <w:t>126</w:t>
            </w:r>
          </w:p>
        </w:tc>
        <w:tc>
          <w:tcPr>
            <w:tcW w:w="1299" w:type="dxa"/>
            <w:tcBorders>
              <w:top w:val="single" w:sz="4" w:space="0" w:color="auto"/>
              <w:left w:val="nil"/>
              <w:bottom w:val="single" w:sz="4" w:space="0" w:color="auto"/>
              <w:right w:val="single" w:sz="4" w:space="0" w:color="auto"/>
            </w:tcBorders>
            <w:vAlign w:val="center"/>
          </w:tcPr>
          <w:p w:rsidR="00850457" w:rsidRPr="00FC682F" w:rsidRDefault="00850457" w:rsidP="008D6F56">
            <w:pPr>
              <w:spacing w:after="0" w:line="240" w:lineRule="auto"/>
              <w:jc w:val="center"/>
              <w:rPr>
                <w:rFonts w:eastAsia="Times New Roman"/>
                <w:color w:val="000000"/>
                <w:lang w:eastAsia="pl-PL"/>
              </w:rPr>
            </w:pPr>
            <w:r>
              <w:rPr>
                <w:rFonts w:eastAsia="Times New Roman"/>
                <w:color w:val="000000"/>
                <w:lang w:eastAsia="pl-PL"/>
              </w:rPr>
              <w:t>–</w:t>
            </w:r>
          </w:p>
        </w:tc>
        <w:tc>
          <w:tcPr>
            <w:tcW w:w="1111" w:type="dxa"/>
            <w:tcBorders>
              <w:top w:val="single" w:sz="4" w:space="0" w:color="auto"/>
              <w:left w:val="nil"/>
              <w:bottom w:val="single" w:sz="4" w:space="0" w:color="auto"/>
              <w:right w:val="single" w:sz="4" w:space="0" w:color="auto"/>
            </w:tcBorders>
            <w:vAlign w:val="center"/>
          </w:tcPr>
          <w:p w:rsidR="00850457" w:rsidRPr="00FC682F" w:rsidRDefault="00850457" w:rsidP="008D6F56">
            <w:pPr>
              <w:spacing w:after="0" w:line="240" w:lineRule="auto"/>
              <w:ind w:right="99"/>
              <w:jc w:val="right"/>
              <w:rPr>
                <w:rFonts w:eastAsia="Times New Roman"/>
                <w:color w:val="000000"/>
                <w:lang w:eastAsia="pl-PL"/>
              </w:rPr>
            </w:pPr>
            <w:r>
              <w:rPr>
                <w:rFonts w:eastAsia="Times New Roman"/>
                <w:color w:val="000000"/>
                <w:lang w:eastAsia="pl-PL"/>
              </w:rPr>
              <w:t>0</w:t>
            </w:r>
          </w:p>
        </w:tc>
      </w:tr>
      <w:tr w:rsidR="00850457" w:rsidRPr="006F2B40" w:rsidTr="00850457">
        <w:trPr>
          <w:cantSplit/>
          <w:trHeight w:val="1134"/>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50457" w:rsidRPr="006F2B40" w:rsidRDefault="00850457" w:rsidP="00140D6D">
            <w:pPr>
              <w:pStyle w:val="Akapitzlist"/>
              <w:numPr>
                <w:ilvl w:val="0"/>
                <w:numId w:val="24"/>
              </w:numPr>
              <w:ind w:left="0" w:firstLine="0"/>
              <w:contextualSpacing w:val="0"/>
              <w:jc w:val="center"/>
              <w:rPr>
                <w:color w:val="000000"/>
                <w:sz w:val="22"/>
              </w:rPr>
            </w:pPr>
          </w:p>
        </w:tc>
        <w:tc>
          <w:tcPr>
            <w:tcW w:w="725" w:type="dxa"/>
            <w:vMerge/>
            <w:tcBorders>
              <w:left w:val="single" w:sz="4" w:space="0" w:color="auto"/>
              <w:right w:val="single" w:sz="4" w:space="0" w:color="auto"/>
            </w:tcBorders>
            <w:shd w:val="clear" w:color="auto" w:fill="auto"/>
            <w:textDirection w:val="btLr"/>
            <w:vAlign w:val="center"/>
          </w:tcPr>
          <w:p w:rsidR="00850457" w:rsidRPr="00FC682F" w:rsidRDefault="00850457" w:rsidP="00850457">
            <w:pPr>
              <w:spacing w:after="0" w:line="240" w:lineRule="auto"/>
              <w:ind w:left="113" w:right="113"/>
              <w:jc w:val="center"/>
            </w:pPr>
          </w:p>
        </w:tc>
        <w:tc>
          <w:tcPr>
            <w:tcW w:w="1382" w:type="dxa"/>
            <w:tcBorders>
              <w:top w:val="single" w:sz="4" w:space="0" w:color="auto"/>
              <w:left w:val="nil"/>
              <w:bottom w:val="single" w:sz="4" w:space="0" w:color="auto"/>
              <w:right w:val="single" w:sz="4" w:space="0" w:color="auto"/>
            </w:tcBorders>
            <w:vAlign w:val="center"/>
          </w:tcPr>
          <w:p w:rsidR="00850457" w:rsidRPr="00E3164B" w:rsidRDefault="00850457" w:rsidP="00C070C1">
            <w:pPr>
              <w:spacing w:after="0" w:line="240" w:lineRule="auto"/>
              <w:jc w:val="center"/>
              <w:rPr>
                <w:rFonts w:eastAsia="Times New Roman"/>
                <w:color w:val="000000"/>
                <w:lang w:eastAsia="pl-PL"/>
              </w:rPr>
            </w:pPr>
            <w:r>
              <w:rPr>
                <w:rFonts w:eastAsia="Times New Roman"/>
                <w:color w:val="000000"/>
                <w:lang w:eastAsia="pl-PL"/>
              </w:rPr>
              <w:t>Jabłonka 99/1</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50457" w:rsidRPr="00FC682F" w:rsidRDefault="00850457" w:rsidP="00C070C1">
            <w:pPr>
              <w:spacing w:after="0" w:line="240" w:lineRule="auto"/>
              <w:jc w:val="center"/>
              <w:rPr>
                <w:rFonts w:eastAsia="Times New Roman"/>
                <w:color w:val="000000"/>
                <w:lang w:eastAsia="pl-PL"/>
              </w:rPr>
            </w:pPr>
            <w:r w:rsidRPr="004D1AF7">
              <w:rPr>
                <w:rFonts w:eastAsia="Times New Roman"/>
                <w:color w:val="000000"/>
                <w:lang w:eastAsia="pl-PL"/>
              </w:rPr>
              <w:t>złoże skreślone z bilansu zasobów</w:t>
            </w:r>
          </w:p>
        </w:tc>
        <w:tc>
          <w:tcPr>
            <w:tcW w:w="1303" w:type="dxa"/>
            <w:tcBorders>
              <w:top w:val="single" w:sz="4" w:space="0" w:color="auto"/>
              <w:left w:val="nil"/>
              <w:bottom w:val="single" w:sz="4" w:space="0" w:color="auto"/>
              <w:right w:val="single" w:sz="4" w:space="0" w:color="auto"/>
            </w:tcBorders>
            <w:vAlign w:val="center"/>
          </w:tcPr>
          <w:p w:rsidR="00850457" w:rsidRDefault="00850457" w:rsidP="004D1AF7">
            <w:pPr>
              <w:spacing w:after="0" w:line="240" w:lineRule="auto"/>
              <w:jc w:val="right"/>
              <w:rPr>
                <w:rFonts w:eastAsia="Times New Roman"/>
                <w:color w:val="000000"/>
                <w:lang w:eastAsia="pl-PL"/>
              </w:rPr>
            </w:pPr>
            <w:r>
              <w:rPr>
                <w:rFonts w:eastAsia="Times New Roman"/>
                <w:color w:val="000000"/>
                <w:lang w:eastAsia="pl-PL"/>
              </w:rPr>
              <w:t>2,9</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50457" w:rsidRPr="00FC682F" w:rsidRDefault="00850457" w:rsidP="008D6F56">
            <w:pPr>
              <w:spacing w:after="0" w:line="240" w:lineRule="auto"/>
              <w:ind w:right="133"/>
              <w:jc w:val="center"/>
              <w:rPr>
                <w:rFonts w:eastAsia="Times New Roman"/>
                <w:color w:val="000000"/>
                <w:lang w:eastAsia="pl-PL"/>
              </w:rPr>
            </w:pPr>
            <w:r>
              <w:rPr>
                <w:rFonts w:eastAsia="Times New Roman"/>
                <w:color w:val="000000"/>
                <w:lang w:eastAsia="pl-PL"/>
              </w:rPr>
              <w:t>–</w:t>
            </w:r>
          </w:p>
        </w:tc>
        <w:tc>
          <w:tcPr>
            <w:tcW w:w="1299" w:type="dxa"/>
            <w:tcBorders>
              <w:top w:val="single" w:sz="4" w:space="0" w:color="auto"/>
              <w:left w:val="nil"/>
              <w:bottom w:val="single" w:sz="4" w:space="0" w:color="auto"/>
              <w:right w:val="single" w:sz="4" w:space="0" w:color="auto"/>
            </w:tcBorders>
            <w:vAlign w:val="center"/>
          </w:tcPr>
          <w:p w:rsidR="00850457" w:rsidRPr="00FC682F" w:rsidRDefault="00850457" w:rsidP="008D6F56">
            <w:pPr>
              <w:spacing w:after="0" w:line="240" w:lineRule="auto"/>
              <w:jc w:val="center"/>
              <w:rPr>
                <w:rFonts w:eastAsia="Times New Roman"/>
                <w:color w:val="000000"/>
                <w:lang w:eastAsia="pl-PL"/>
              </w:rPr>
            </w:pPr>
            <w:r>
              <w:rPr>
                <w:rFonts w:eastAsia="Times New Roman"/>
                <w:color w:val="000000"/>
                <w:lang w:eastAsia="pl-PL"/>
              </w:rPr>
              <w:t>–</w:t>
            </w:r>
          </w:p>
        </w:tc>
        <w:tc>
          <w:tcPr>
            <w:tcW w:w="1111" w:type="dxa"/>
            <w:tcBorders>
              <w:top w:val="single" w:sz="4" w:space="0" w:color="auto"/>
              <w:left w:val="nil"/>
              <w:bottom w:val="single" w:sz="4" w:space="0" w:color="auto"/>
              <w:right w:val="single" w:sz="4" w:space="0" w:color="auto"/>
            </w:tcBorders>
            <w:vAlign w:val="center"/>
          </w:tcPr>
          <w:p w:rsidR="00850457" w:rsidRPr="00FC682F" w:rsidRDefault="00850457" w:rsidP="008D6F56">
            <w:pPr>
              <w:spacing w:after="0" w:line="240" w:lineRule="auto"/>
              <w:ind w:right="-43"/>
              <w:jc w:val="center"/>
              <w:rPr>
                <w:rFonts w:eastAsia="Times New Roman"/>
                <w:color w:val="000000"/>
                <w:lang w:eastAsia="pl-PL"/>
              </w:rPr>
            </w:pPr>
            <w:r>
              <w:rPr>
                <w:rFonts w:eastAsia="Times New Roman"/>
                <w:color w:val="000000"/>
                <w:lang w:eastAsia="pl-PL"/>
              </w:rPr>
              <w:t>–</w:t>
            </w:r>
          </w:p>
        </w:tc>
      </w:tr>
      <w:tr w:rsidR="00850457" w:rsidRPr="006F2B40" w:rsidTr="00850457">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6F2B40" w:rsidRDefault="008D6F56" w:rsidP="00140D6D">
            <w:pPr>
              <w:pStyle w:val="Akapitzlist"/>
              <w:numPr>
                <w:ilvl w:val="0"/>
                <w:numId w:val="24"/>
              </w:numPr>
              <w:ind w:left="0" w:firstLine="0"/>
              <w:contextualSpacing w:val="0"/>
              <w:jc w:val="center"/>
              <w:rPr>
                <w:color w:val="000000"/>
                <w:sz w:val="22"/>
              </w:rPr>
            </w:pPr>
          </w:p>
        </w:tc>
        <w:tc>
          <w:tcPr>
            <w:tcW w:w="725" w:type="dxa"/>
            <w:tcBorders>
              <w:left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8D6F56" w:rsidRPr="00E3164B" w:rsidRDefault="008D6F56" w:rsidP="00C070C1">
            <w:pPr>
              <w:spacing w:after="0" w:line="240" w:lineRule="auto"/>
              <w:jc w:val="center"/>
              <w:rPr>
                <w:rFonts w:eastAsia="Times New Roman"/>
                <w:color w:val="000000"/>
                <w:lang w:eastAsia="pl-PL"/>
              </w:rPr>
            </w:pPr>
            <w:r>
              <w:rPr>
                <w:rFonts w:eastAsia="Times New Roman"/>
                <w:color w:val="000000"/>
                <w:lang w:eastAsia="pl-PL"/>
              </w:rPr>
              <w:t>Jabłonka II</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rPr>
                <w:rFonts w:eastAsia="Times New Roman"/>
                <w:color w:val="000000"/>
                <w:lang w:eastAsia="pl-PL"/>
              </w:rPr>
            </w:pPr>
            <w:r w:rsidRPr="004D1AF7">
              <w:rPr>
                <w:rFonts w:eastAsia="Times New Roman"/>
                <w:color w:val="000000"/>
                <w:lang w:eastAsia="pl-PL"/>
              </w:rPr>
              <w:t>złoże zagospodarowane</w:t>
            </w:r>
          </w:p>
        </w:tc>
        <w:tc>
          <w:tcPr>
            <w:tcW w:w="1303" w:type="dxa"/>
            <w:tcBorders>
              <w:top w:val="single" w:sz="4" w:space="0" w:color="auto"/>
              <w:left w:val="nil"/>
              <w:bottom w:val="single" w:sz="4" w:space="0" w:color="auto"/>
              <w:right w:val="single" w:sz="4" w:space="0" w:color="auto"/>
            </w:tcBorders>
            <w:vAlign w:val="center"/>
          </w:tcPr>
          <w:p w:rsidR="008D6F56" w:rsidRDefault="008D6F56" w:rsidP="004D1AF7">
            <w:pPr>
              <w:spacing w:after="0" w:line="240" w:lineRule="auto"/>
              <w:jc w:val="right"/>
              <w:rPr>
                <w:rFonts w:eastAsia="Times New Roman"/>
                <w:color w:val="000000"/>
                <w:lang w:eastAsia="pl-PL"/>
              </w:rPr>
            </w:pPr>
            <w:r>
              <w:rPr>
                <w:rFonts w:eastAsia="Times New Roman"/>
                <w:color w:val="000000"/>
                <w:lang w:eastAsia="pl-PL"/>
              </w:rPr>
              <w:t>3,4</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8D6F56">
            <w:pPr>
              <w:spacing w:after="0" w:line="240" w:lineRule="auto"/>
              <w:ind w:right="133"/>
              <w:jc w:val="right"/>
              <w:rPr>
                <w:rFonts w:eastAsia="Times New Roman"/>
                <w:color w:val="000000"/>
                <w:lang w:eastAsia="pl-PL"/>
              </w:rPr>
            </w:pPr>
            <w:r>
              <w:rPr>
                <w:rFonts w:eastAsia="Times New Roman"/>
                <w:color w:val="000000"/>
                <w:lang w:eastAsia="pl-PL"/>
              </w:rPr>
              <w:t>278</w:t>
            </w:r>
          </w:p>
        </w:tc>
        <w:tc>
          <w:tcPr>
            <w:tcW w:w="1299"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jc w:val="center"/>
              <w:rPr>
                <w:rFonts w:eastAsia="Times New Roman"/>
                <w:color w:val="000000"/>
                <w:lang w:eastAsia="pl-PL"/>
              </w:rPr>
            </w:pPr>
            <w:r>
              <w:rPr>
                <w:rFonts w:eastAsia="Times New Roman"/>
                <w:color w:val="000000"/>
                <w:lang w:eastAsia="pl-PL"/>
              </w:rPr>
              <w:t>–</w:t>
            </w:r>
          </w:p>
        </w:tc>
        <w:tc>
          <w:tcPr>
            <w:tcW w:w="1111"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ind w:right="99"/>
              <w:jc w:val="right"/>
              <w:rPr>
                <w:rFonts w:eastAsia="Times New Roman"/>
                <w:color w:val="000000"/>
                <w:lang w:eastAsia="pl-PL"/>
              </w:rPr>
            </w:pPr>
            <w:r>
              <w:rPr>
                <w:rFonts w:eastAsia="Times New Roman"/>
                <w:color w:val="000000"/>
                <w:lang w:eastAsia="pl-PL"/>
              </w:rPr>
              <w:t>4</w:t>
            </w:r>
          </w:p>
        </w:tc>
      </w:tr>
      <w:tr w:rsidR="00850457" w:rsidRPr="006F2B40" w:rsidTr="00850457">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6F2B40" w:rsidRDefault="008D6F56" w:rsidP="00140D6D">
            <w:pPr>
              <w:pStyle w:val="Akapitzlist"/>
              <w:numPr>
                <w:ilvl w:val="0"/>
                <w:numId w:val="24"/>
              </w:numPr>
              <w:ind w:left="0" w:firstLine="0"/>
              <w:contextualSpacing w:val="0"/>
              <w:jc w:val="center"/>
              <w:rPr>
                <w:color w:val="000000"/>
                <w:sz w:val="22"/>
              </w:rPr>
            </w:pPr>
          </w:p>
        </w:tc>
        <w:tc>
          <w:tcPr>
            <w:tcW w:w="725" w:type="dxa"/>
            <w:tcBorders>
              <w:left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8D6F56" w:rsidRPr="00E3164B" w:rsidRDefault="008D6F56" w:rsidP="00C070C1">
            <w:pPr>
              <w:spacing w:after="0" w:line="240" w:lineRule="auto"/>
              <w:jc w:val="center"/>
              <w:rPr>
                <w:rFonts w:eastAsia="Times New Roman"/>
                <w:color w:val="000000"/>
                <w:lang w:eastAsia="pl-PL"/>
              </w:rPr>
            </w:pPr>
            <w:r>
              <w:rPr>
                <w:rFonts w:eastAsia="Times New Roman"/>
                <w:color w:val="000000"/>
                <w:lang w:eastAsia="pl-PL"/>
              </w:rPr>
              <w:t>Jabłonka II/1</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rPr>
                <w:rFonts w:eastAsia="Times New Roman"/>
                <w:color w:val="000000"/>
                <w:lang w:eastAsia="pl-PL"/>
              </w:rPr>
            </w:pPr>
            <w:r w:rsidRPr="004D1AF7">
              <w:rPr>
                <w:rFonts w:eastAsia="Times New Roman"/>
                <w:color w:val="000000"/>
                <w:lang w:eastAsia="pl-PL"/>
              </w:rPr>
              <w:t>złoże zagospodarowane</w:t>
            </w:r>
          </w:p>
        </w:tc>
        <w:tc>
          <w:tcPr>
            <w:tcW w:w="1303" w:type="dxa"/>
            <w:tcBorders>
              <w:top w:val="single" w:sz="4" w:space="0" w:color="auto"/>
              <w:left w:val="nil"/>
              <w:bottom w:val="single" w:sz="4" w:space="0" w:color="auto"/>
              <w:right w:val="single" w:sz="4" w:space="0" w:color="auto"/>
            </w:tcBorders>
            <w:vAlign w:val="center"/>
          </w:tcPr>
          <w:p w:rsidR="008D6F56" w:rsidRDefault="008D6F56" w:rsidP="004D1AF7">
            <w:pPr>
              <w:spacing w:after="0" w:line="240" w:lineRule="auto"/>
              <w:jc w:val="right"/>
              <w:rPr>
                <w:rFonts w:eastAsia="Times New Roman"/>
                <w:color w:val="000000"/>
                <w:lang w:eastAsia="pl-PL"/>
              </w:rPr>
            </w:pPr>
            <w:r>
              <w:rPr>
                <w:rFonts w:eastAsia="Times New Roman"/>
                <w:color w:val="000000"/>
                <w:lang w:eastAsia="pl-PL"/>
              </w:rPr>
              <w:t>2,0</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8D6F56">
            <w:pPr>
              <w:spacing w:after="0" w:line="240" w:lineRule="auto"/>
              <w:ind w:right="133"/>
              <w:jc w:val="right"/>
              <w:rPr>
                <w:rFonts w:eastAsia="Times New Roman"/>
                <w:color w:val="000000"/>
                <w:lang w:eastAsia="pl-PL"/>
              </w:rPr>
            </w:pPr>
            <w:r>
              <w:rPr>
                <w:rFonts w:eastAsia="Times New Roman"/>
                <w:color w:val="000000"/>
                <w:lang w:eastAsia="pl-PL"/>
              </w:rPr>
              <w:t>204</w:t>
            </w:r>
          </w:p>
        </w:tc>
        <w:tc>
          <w:tcPr>
            <w:tcW w:w="1299" w:type="dxa"/>
            <w:tcBorders>
              <w:top w:val="single" w:sz="4" w:space="0" w:color="auto"/>
              <w:left w:val="nil"/>
              <w:bottom w:val="single" w:sz="4" w:space="0" w:color="auto"/>
              <w:right w:val="single" w:sz="4" w:space="0" w:color="auto"/>
            </w:tcBorders>
            <w:vAlign w:val="center"/>
          </w:tcPr>
          <w:p w:rsidR="008D6F56" w:rsidRPr="00FC682F" w:rsidRDefault="008D6F56" w:rsidP="008D6F56">
            <w:pPr>
              <w:tabs>
                <w:tab w:val="left" w:pos="1019"/>
              </w:tabs>
              <w:spacing w:after="0" w:line="240" w:lineRule="auto"/>
              <w:jc w:val="center"/>
              <w:rPr>
                <w:rFonts w:eastAsia="Times New Roman"/>
                <w:color w:val="000000"/>
                <w:lang w:eastAsia="pl-PL"/>
              </w:rPr>
            </w:pPr>
            <w:r>
              <w:rPr>
                <w:rFonts w:eastAsia="Times New Roman"/>
                <w:color w:val="000000"/>
                <w:lang w:eastAsia="pl-PL"/>
              </w:rPr>
              <w:t>–</w:t>
            </w:r>
          </w:p>
        </w:tc>
        <w:tc>
          <w:tcPr>
            <w:tcW w:w="1111"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ind w:right="99"/>
              <w:jc w:val="right"/>
              <w:rPr>
                <w:rFonts w:eastAsia="Times New Roman"/>
                <w:color w:val="000000"/>
                <w:lang w:eastAsia="pl-PL"/>
              </w:rPr>
            </w:pPr>
            <w:r>
              <w:rPr>
                <w:rFonts w:eastAsia="Times New Roman"/>
                <w:color w:val="000000"/>
                <w:lang w:eastAsia="pl-PL"/>
              </w:rPr>
              <w:t>19</w:t>
            </w:r>
          </w:p>
        </w:tc>
      </w:tr>
      <w:tr w:rsidR="00850457" w:rsidRPr="006F2B40" w:rsidTr="00850457">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6F2B40" w:rsidRDefault="008D6F56" w:rsidP="00140D6D">
            <w:pPr>
              <w:pStyle w:val="Akapitzlist"/>
              <w:numPr>
                <w:ilvl w:val="0"/>
                <w:numId w:val="24"/>
              </w:numPr>
              <w:ind w:left="0" w:firstLine="0"/>
              <w:contextualSpacing w:val="0"/>
              <w:jc w:val="center"/>
              <w:rPr>
                <w:color w:val="000000"/>
                <w:sz w:val="22"/>
              </w:rPr>
            </w:pPr>
          </w:p>
        </w:tc>
        <w:tc>
          <w:tcPr>
            <w:tcW w:w="725" w:type="dxa"/>
            <w:tcBorders>
              <w:left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8D6F56" w:rsidRPr="00E3164B" w:rsidRDefault="008D6F56" w:rsidP="00C070C1">
            <w:pPr>
              <w:spacing w:after="0" w:line="240" w:lineRule="auto"/>
              <w:jc w:val="center"/>
              <w:rPr>
                <w:rFonts w:eastAsia="Times New Roman"/>
                <w:color w:val="000000"/>
                <w:lang w:eastAsia="pl-PL"/>
              </w:rPr>
            </w:pPr>
            <w:r>
              <w:rPr>
                <w:rFonts w:eastAsia="Times New Roman"/>
                <w:color w:val="000000"/>
                <w:lang w:eastAsia="pl-PL"/>
              </w:rPr>
              <w:t>Jabłonka III</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rPr>
                <w:rFonts w:eastAsia="Times New Roman"/>
                <w:color w:val="000000"/>
                <w:lang w:eastAsia="pl-PL"/>
              </w:rPr>
            </w:pPr>
            <w:r w:rsidRPr="004D1AF7">
              <w:rPr>
                <w:rFonts w:eastAsia="Times New Roman"/>
                <w:color w:val="000000"/>
                <w:lang w:eastAsia="pl-PL"/>
              </w:rPr>
              <w:t>złoże eksploatowane okresowo</w:t>
            </w:r>
          </w:p>
        </w:tc>
        <w:tc>
          <w:tcPr>
            <w:tcW w:w="1303" w:type="dxa"/>
            <w:tcBorders>
              <w:top w:val="single" w:sz="4" w:space="0" w:color="auto"/>
              <w:left w:val="nil"/>
              <w:bottom w:val="single" w:sz="4" w:space="0" w:color="auto"/>
              <w:right w:val="single" w:sz="4" w:space="0" w:color="auto"/>
            </w:tcBorders>
            <w:vAlign w:val="center"/>
          </w:tcPr>
          <w:p w:rsidR="008D6F56" w:rsidRDefault="008D6F56" w:rsidP="004D1AF7">
            <w:pPr>
              <w:spacing w:after="0" w:line="240" w:lineRule="auto"/>
              <w:jc w:val="right"/>
              <w:rPr>
                <w:rFonts w:eastAsia="Times New Roman"/>
                <w:color w:val="000000"/>
                <w:lang w:eastAsia="pl-PL"/>
              </w:rPr>
            </w:pPr>
            <w:r>
              <w:rPr>
                <w:rFonts w:eastAsia="Times New Roman"/>
                <w:color w:val="000000"/>
                <w:lang w:eastAsia="pl-PL"/>
              </w:rPr>
              <w:t>1,3</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8D6F56">
            <w:pPr>
              <w:spacing w:after="0" w:line="240" w:lineRule="auto"/>
              <w:ind w:right="133"/>
              <w:jc w:val="right"/>
              <w:rPr>
                <w:rFonts w:eastAsia="Times New Roman"/>
                <w:color w:val="000000"/>
                <w:lang w:eastAsia="pl-PL"/>
              </w:rPr>
            </w:pPr>
            <w:r>
              <w:rPr>
                <w:rFonts w:eastAsia="Times New Roman"/>
                <w:color w:val="000000"/>
                <w:lang w:eastAsia="pl-PL"/>
              </w:rPr>
              <w:t>20</w:t>
            </w:r>
          </w:p>
        </w:tc>
        <w:tc>
          <w:tcPr>
            <w:tcW w:w="1299"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jc w:val="center"/>
              <w:rPr>
                <w:rFonts w:eastAsia="Times New Roman"/>
                <w:color w:val="000000"/>
                <w:lang w:eastAsia="pl-PL"/>
              </w:rPr>
            </w:pPr>
            <w:r>
              <w:rPr>
                <w:rFonts w:eastAsia="Times New Roman"/>
                <w:color w:val="000000"/>
                <w:lang w:eastAsia="pl-PL"/>
              </w:rPr>
              <w:t>–</w:t>
            </w:r>
          </w:p>
        </w:tc>
        <w:tc>
          <w:tcPr>
            <w:tcW w:w="1111"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jc w:val="center"/>
              <w:rPr>
                <w:rFonts w:eastAsia="Times New Roman"/>
                <w:color w:val="000000"/>
                <w:lang w:eastAsia="pl-PL"/>
              </w:rPr>
            </w:pPr>
            <w:r>
              <w:rPr>
                <w:rFonts w:eastAsia="Times New Roman"/>
                <w:color w:val="000000"/>
                <w:lang w:eastAsia="pl-PL"/>
              </w:rPr>
              <w:t>–</w:t>
            </w:r>
          </w:p>
        </w:tc>
      </w:tr>
      <w:tr w:rsidR="00850457" w:rsidRPr="006F2B40" w:rsidTr="00850457">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6F2B40" w:rsidRDefault="008D6F56" w:rsidP="00140D6D">
            <w:pPr>
              <w:pStyle w:val="Akapitzlist"/>
              <w:numPr>
                <w:ilvl w:val="0"/>
                <w:numId w:val="24"/>
              </w:numPr>
              <w:ind w:left="0" w:firstLine="0"/>
              <w:contextualSpacing w:val="0"/>
              <w:jc w:val="center"/>
              <w:rPr>
                <w:color w:val="000000"/>
                <w:sz w:val="22"/>
              </w:rPr>
            </w:pPr>
          </w:p>
        </w:tc>
        <w:tc>
          <w:tcPr>
            <w:tcW w:w="725" w:type="dxa"/>
            <w:tcBorders>
              <w:left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8D6F56" w:rsidRPr="00E3164B" w:rsidRDefault="008D6F56" w:rsidP="00C070C1">
            <w:pPr>
              <w:spacing w:after="0" w:line="240" w:lineRule="auto"/>
              <w:jc w:val="center"/>
              <w:rPr>
                <w:rFonts w:eastAsia="Times New Roman"/>
                <w:color w:val="000000"/>
                <w:lang w:eastAsia="pl-PL"/>
              </w:rPr>
            </w:pPr>
            <w:r>
              <w:rPr>
                <w:rFonts w:eastAsia="Times New Roman"/>
                <w:color w:val="000000"/>
                <w:lang w:eastAsia="pl-PL"/>
              </w:rPr>
              <w:t>Miętkie</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rPr>
                <w:rFonts w:eastAsia="Times New Roman"/>
                <w:color w:val="000000"/>
                <w:lang w:eastAsia="pl-PL"/>
              </w:rPr>
            </w:pPr>
            <w:r w:rsidRPr="004D1AF7">
              <w:rPr>
                <w:rFonts w:eastAsia="Times New Roman"/>
                <w:color w:val="000000"/>
                <w:lang w:eastAsia="pl-PL"/>
              </w:rPr>
              <w:t>złoże zagospodarowane</w:t>
            </w:r>
          </w:p>
        </w:tc>
        <w:tc>
          <w:tcPr>
            <w:tcW w:w="1303" w:type="dxa"/>
            <w:tcBorders>
              <w:top w:val="single" w:sz="4" w:space="0" w:color="auto"/>
              <w:left w:val="nil"/>
              <w:bottom w:val="single" w:sz="4" w:space="0" w:color="auto"/>
              <w:right w:val="single" w:sz="4" w:space="0" w:color="auto"/>
            </w:tcBorders>
            <w:vAlign w:val="center"/>
          </w:tcPr>
          <w:p w:rsidR="008D6F56" w:rsidRDefault="008D6F56" w:rsidP="004D1AF7">
            <w:pPr>
              <w:spacing w:after="0" w:line="240" w:lineRule="auto"/>
              <w:jc w:val="right"/>
              <w:rPr>
                <w:rFonts w:eastAsia="Times New Roman"/>
                <w:color w:val="000000"/>
                <w:lang w:eastAsia="pl-PL"/>
              </w:rPr>
            </w:pPr>
            <w:r>
              <w:rPr>
                <w:rFonts w:eastAsia="Times New Roman"/>
                <w:color w:val="000000"/>
                <w:lang w:eastAsia="pl-PL"/>
              </w:rPr>
              <w:t>1,6</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8D6F56">
            <w:pPr>
              <w:spacing w:after="0" w:line="240" w:lineRule="auto"/>
              <w:ind w:right="133"/>
              <w:jc w:val="right"/>
              <w:rPr>
                <w:rFonts w:eastAsia="Times New Roman"/>
                <w:color w:val="000000"/>
                <w:lang w:eastAsia="pl-PL"/>
              </w:rPr>
            </w:pPr>
            <w:r>
              <w:rPr>
                <w:rFonts w:eastAsia="Times New Roman"/>
                <w:color w:val="000000"/>
                <w:lang w:eastAsia="pl-PL"/>
              </w:rPr>
              <w:t>251</w:t>
            </w:r>
          </w:p>
        </w:tc>
        <w:tc>
          <w:tcPr>
            <w:tcW w:w="1299" w:type="dxa"/>
            <w:tcBorders>
              <w:top w:val="single" w:sz="4" w:space="0" w:color="auto"/>
              <w:left w:val="nil"/>
              <w:bottom w:val="single" w:sz="4" w:space="0" w:color="auto"/>
              <w:right w:val="single" w:sz="4" w:space="0" w:color="auto"/>
            </w:tcBorders>
            <w:vAlign w:val="center"/>
          </w:tcPr>
          <w:p w:rsidR="008D6F56" w:rsidRPr="00FC682F" w:rsidRDefault="008D6F56" w:rsidP="008D6F56">
            <w:pPr>
              <w:tabs>
                <w:tab w:val="left" w:pos="1019"/>
              </w:tabs>
              <w:spacing w:after="0" w:line="240" w:lineRule="auto"/>
              <w:jc w:val="center"/>
              <w:rPr>
                <w:rFonts w:eastAsia="Times New Roman"/>
                <w:color w:val="000000"/>
                <w:lang w:eastAsia="pl-PL"/>
              </w:rPr>
            </w:pPr>
            <w:r>
              <w:rPr>
                <w:rFonts w:eastAsia="Times New Roman"/>
                <w:color w:val="000000"/>
                <w:lang w:eastAsia="pl-PL"/>
              </w:rPr>
              <w:t>–</w:t>
            </w:r>
          </w:p>
        </w:tc>
        <w:tc>
          <w:tcPr>
            <w:tcW w:w="1111"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ind w:right="99"/>
              <w:jc w:val="right"/>
              <w:rPr>
                <w:rFonts w:eastAsia="Times New Roman"/>
                <w:color w:val="000000"/>
                <w:lang w:eastAsia="pl-PL"/>
              </w:rPr>
            </w:pPr>
            <w:r>
              <w:rPr>
                <w:rFonts w:eastAsia="Times New Roman"/>
                <w:color w:val="000000"/>
                <w:lang w:eastAsia="pl-PL"/>
              </w:rPr>
              <w:t>4</w:t>
            </w:r>
          </w:p>
        </w:tc>
      </w:tr>
      <w:tr w:rsidR="00850457" w:rsidRPr="006F2B40" w:rsidTr="00850457">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6F2B40" w:rsidRDefault="008D6F56" w:rsidP="00140D6D">
            <w:pPr>
              <w:pStyle w:val="Akapitzlist"/>
              <w:numPr>
                <w:ilvl w:val="0"/>
                <w:numId w:val="24"/>
              </w:numPr>
              <w:ind w:left="0" w:firstLine="0"/>
              <w:contextualSpacing w:val="0"/>
              <w:jc w:val="center"/>
              <w:rPr>
                <w:color w:val="000000"/>
                <w:sz w:val="22"/>
              </w:rPr>
            </w:pPr>
          </w:p>
        </w:tc>
        <w:tc>
          <w:tcPr>
            <w:tcW w:w="725" w:type="dxa"/>
            <w:tcBorders>
              <w:left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8D6F56" w:rsidRPr="00E3164B" w:rsidRDefault="008D6F56" w:rsidP="00C070C1">
            <w:pPr>
              <w:spacing w:after="0" w:line="240" w:lineRule="auto"/>
              <w:jc w:val="center"/>
              <w:rPr>
                <w:rFonts w:eastAsia="Times New Roman"/>
                <w:color w:val="000000"/>
                <w:lang w:eastAsia="pl-PL"/>
              </w:rPr>
            </w:pPr>
            <w:r>
              <w:rPr>
                <w:rFonts w:eastAsia="Times New Roman"/>
                <w:color w:val="000000"/>
                <w:lang w:eastAsia="pl-PL"/>
              </w:rPr>
              <w:t>Nowe Kiejkuty</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rPr>
                <w:rFonts w:eastAsia="Times New Roman"/>
                <w:color w:val="000000"/>
                <w:lang w:eastAsia="pl-PL"/>
              </w:rPr>
            </w:pPr>
            <w:r w:rsidRPr="004D1AF7">
              <w:rPr>
                <w:rFonts w:eastAsia="Times New Roman"/>
                <w:color w:val="000000"/>
                <w:lang w:eastAsia="pl-PL"/>
              </w:rPr>
              <w:t>złoże zagospodarowane</w:t>
            </w:r>
          </w:p>
        </w:tc>
        <w:tc>
          <w:tcPr>
            <w:tcW w:w="1303" w:type="dxa"/>
            <w:tcBorders>
              <w:top w:val="single" w:sz="4" w:space="0" w:color="auto"/>
              <w:left w:val="nil"/>
              <w:bottom w:val="single" w:sz="4" w:space="0" w:color="auto"/>
              <w:right w:val="single" w:sz="4" w:space="0" w:color="auto"/>
            </w:tcBorders>
            <w:vAlign w:val="center"/>
          </w:tcPr>
          <w:p w:rsidR="008D6F56" w:rsidRDefault="008D6F56" w:rsidP="004D1AF7">
            <w:pPr>
              <w:spacing w:after="0" w:line="240" w:lineRule="auto"/>
              <w:jc w:val="right"/>
              <w:rPr>
                <w:rFonts w:eastAsia="Times New Roman"/>
                <w:color w:val="000000"/>
                <w:lang w:eastAsia="pl-PL"/>
              </w:rPr>
            </w:pPr>
            <w:r>
              <w:rPr>
                <w:rFonts w:eastAsia="Times New Roman"/>
                <w:color w:val="000000"/>
                <w:lang w:eastAsia="pl-PL"/>
              </w:rPr>
              <w:t>1,1</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8D6F56">
            <w:pPr>
              <w:spacing w:after="0" w:line="240" w:lineRule="auto"/>
              <w:ind w:right="133"/>
              <w:jc w:val="right"/>
              <w:rPr>
                <w:rFonts w:eastAsia="Times New Roman"/>
                <w:color w:val="000000"/>
                <w:lang w:eastAsia="pl-PL"/>
              </w:rPr>
            </w:pPr>
            <w:r>
              <w:rPr>
                <w:rFonts w:eastAsia="Times New Roman"/>
                <w:color w:val="000000"/>
                <w:lang w:eastAsia="pl-PL"/>
              </w:rPr>
              <w:t>43</w:t>
            </w:r>
          </w:p>
        </w:tc>
        <w:tc>
          <w:tcPr>
            <w:tcW w:w="1299"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jc w:val="center"/>
              <w:rPr>
                <w:rFonts w:eastAsia="Times New Roman"/>
                <w:color w:val="000000"/>
                <w:lang w:eastAsia="pl-PL"/>
              </w:rPr>
            </w:pPr>
            <w:r>
              <w:rPr>
                <w:rFonts w:eastAsia="Times New Roman"/>
                <w:color w:val="000000"/>
                <w:lang w:eastAsia="pl-PL"/>
              </w:rPr>
              <w:t>–</w:t>
            </w:r>
          </w:p>
        </w:tc>
        <w:tc>
          <w:tcPr>
            <w:tcW w:w="1111"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ind w:right="99"/>
              <w:jc w:val="right"/>
              <w:rPr>
                <w:rFonts w:eastAsia="Times New Roman"/>
                <w:color w:val="000000"/>
                <w:lang w:eastAsia="pl-PL"/>
              </w:rPr>
            </w:pPr>
            <w:r>
              <w:rPr>
                <w:rFonts w:eastAsia="Times New Roman"/>
                <w:color w:val="000000"/>
                <w:lang w:eastAsia="pl-PL"/>
              </w:rPr>
              <w:t>25</w:t>
            </w:r>
          </w:p>
        </w:tc>
      </w:tr>
      <w:tr w:rsidR="00850457" w:rsidRPr="006F2B40" w:rsidTr="00D0774E">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6F2B40" w:rsidRDefault="008D6F56" w:rsidP="00140D6D">
            <w:pPr>
              <w:pStyle w:val="Akapitzlist"/>
              <w:numPr>
                <w:ilvl w:val="0"/>
                <w:numId w:val="24"/>
              </w:numPr>
              <w:ind w:left="0" w:firstLine="0"/>
              <w:contextualSpacing w:val="0"/>
              <w:jc w:val="center"/>
              <w:rPr>
                <w:color w:val="000000"/>
                <w:sz w:val="22"/>
              </w:rPr>
            </w:pPr>
          </w:p>
        </w:tc>
        <w:tc>
          <w:tcPr>
            <w:tcW w:w="725" w:type="dxa"/>
            <w:tcBorders>
              <w:left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8D6F56" w:rsidRPr="00E3164B" w:rsidRDefault="008D6F56" w:rsidP="00C070C1">
            <w:pPr>
              <w:spacing w:after="0" w:line="240" w:lineRule="auto"/>
              <w:jc w:val="center"/>
              <w:rPr>
                <w:rFonts w:eastAsia="Times New Roman"/>
                <w:color w:val="000000"/>
                <w:lang w:eastAsia="pl-PL"/>
              </w:rPr>
            </w:pPr>
            <w:r>
              <w:rPr>
                <w:rFonts w:eastAsia="Times New Roman"/>
                <w:color w:val="000000"/>
                <w:lang w:eastAsia="pl-PL"/>
              </w:rPr>
              <w:t>Rasząg</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rPr>
                <w:rFonts w:eastAsia="Times New Roman"/>
                <w:color w:val="000000"/>
                <w:lang w:eastAsia="pl-PL"/>
              </w:rPr>
            </w:pPr>
            <w:r w:rsidRPr="004D1AF7">
              <w:rPr>
                <w:rFonts w:eastAsia="Times New Roman"/>
                <w:color w:val="000000"/>
                <w:lang w:eastAsia="pl-PL"/>
              </w:rPr>
              <w:t>złoże zagospodarowane</w:t>
            </w:r>
          </w:p>
        </w:tc>
        <w:tc>
          <w:tcPr>
            <w:tcW w:w="1303" w:type="dxa"/>
            <w:tcBorders>
              <w:top w:val="single" w:sz="4" w:space="0" w:color="auto"/>
              <w:left w:val="nil"/>
              <w:bottom w:val="single" w:sz="4" w:space="0" w:color="auto"/>
              <w:right w:val="single" w:sz="4" w:space="0" w:color="auto"/>
            </w:tcBorders>
            <w:vAlign w:val="center"/>
          </w:tcPr>
          <w:p w:rsidR="008D6F56" w:rsidRDefault="008D6F56" w:rsidP="004D1AF7">
            <w:pPr>
              <w:spacing w:after="0" w:line="240" w:lineRule="auto"/>
              <w:jc w:val="right"/>
              <w:rPr>
                <w:rFonts w:eastAsia="Times New Roman"/>
                <w:color w:val="000000"/>
                <w:lang w:eastAsia="pl-PL"/>
              </w:rPr>
            </w:pPr>
            <w:r>
              <w:rPr>
                <w:rFonts w:eastAsia="Times New Roman"/>
                <w:color w:val="000000"/>
                <w:lang w:eastAsia="pl-PL"/>
              </w:rPr>
              <w:t>138,0</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8D6F56">
            <w:pPr>
              <w:spacing w:after="0" w:line="240" w:lineRule="auto"/>
              <w:ind w:right="133"/>
              <w:jc w:val="right"/>
              <w:rPr>
                <w:rFonts w:eastAsia="Times New Roman"/>
                <w:color w:val="000000"/>
                <w:lang w:eastAsia="pl-PL"/>
              </w:rPr>
            </w:pPr>
            <w:r>
              <w:rPr>
                <w:rFonts w:eastAsia="Times New Roman"/>
                <w:color w:val="000000"/>
                <w:lang w:eastAsia="pl-PL"/>
              </w:rPr>
              <w:t>24 531</w:t>
            </w:r>
          </w:p>
        </w:tc>
        <w:tc>
          <w:tcPr>
            <w:tcW w:w="1299" w:type="dxa"/>
            <w:tcBorders>
              <w:top w:val="single" w:sz="4" w:space="0" w:color="auto"/>
              <w:left w:val="nil"/>
              <w:bottom w:val="single" w:sz="4" w:space="0" w:color="auto"/>
              <w:right w:val="single" w:sz="4" w:space="0" w:color="auto"/>
            </w:tcBorders>
            <w:vAlign w:val="center"/>
          </w:tcPr>
          <w:p w:rsidR="008D6F56" w:rsidRPr="00FC682F" w:rsidRDefault="008D6F56" w:rsidP="008D6F56">
            <w:pPr>
              <w:tabs>
                <w:tab w:val="left" w:pos="1019"/>
              </w:tabs>
              <w:spacing w:after="0" w:line="240" w:lineRule="auto"/>
              <w:ind w:right="73"/>
              <w:jc w:val="right"/>
              <w:rPr>
                <w:rFonts w:eastAsia="Times New Roman"/>
                <w:color w:val="000000"/>
                <w:lang w:eastAsia="pl-PL"/>
              </w:rPr>
            </w:pPr>
            <w:r>
              <w:rPr>
                <w:rFonts w:eastAsia="Times New Roman"/>
                <w:color w:val="000000"/>
                <w:lang w:eastAsia="pl-PL"/>
              </w:rPr>
              <w:t>11 407</w:t>
            </w:r>
          </w:p>
        </w:tc>
        <w:tc>
          <w:tcPr>
            <w:tcW w:w="1111"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ind w:right="99"/>
              <w:jc w:val="right"/>
              <w:rPr>
                <w:rFonts w:eastAsia="Times New Roman"/>
                <w:color w:val="000000"/>
                <w:lang w:eastAsia="pl-PL"/>
              </w:rPr>
            </w:pPr>
            <w:r>
              <w:rPr>
                <w:rFonts w:eastAsia="Times New Roman"/>
                <w:color w:val="000000"/>
                <w:lang w:eastAsia="pl-PL"/>
              </w:rPr>
              <w:t>1 593</w:t>
            </w:r>
          </w:p>
        </w:tc>
      </w:tr>
      <w:tr w:rsidR="00850457" w:rsidRPr="006F2B40" w:rsidTr="00D0774E">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6F2B40" w:rsidRDefault="008D6F56" w:rsidP="00140D6D">
            <w:pPr>
              <w:pStyle w:val="Akapitzlist"/>
              <w:numPr>
                <w:ilvl w:val="0"/>
                <w:numId w:val="24"/>
              </w:numPr>
              <w:ind w:left="0" w:firstLine="0"/>
              <w:contextualSpacing w:val="0"/>
              <w:jc w:val="center"/>
              <w:rPr>
                <w:color w:val="000000"/>
                <w:sz w:val="22"/>
              </w:rPr>
            </w:pPr>
          </w:p>
        </w:tc>
        <w:tc>
          <w:tcPr>
            <w:tcW w:w="725" w:type="dxa"/>
            <w:tcBorders>
              <w:left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8D6F56" w:rsidRPr="00E3164B" w:rsidRDefault="008D6F56" w:rsidP="00C070C1">
            <w:pPr>
              <w:spacing w:after="0" w:line="240" w:lineRule="auto"/>
              <w:jc w:val="center"/>
              <w:rPr>
                <w:rFonts w:eastAsia="Times New Roman"/>
                <w:color w:val="000000"/>
                <w:lang w:eastAsia="pl-PL"/>
              </w:rPr>
            </w:pPr>
            <w:r>
              <w:rPr>
                <w:rFonts w:eastAsia="Times New Roman"/>
                <w:color w:val="000000"/>
                <w:lang w:eastAsia="pl-PL"/>
              </w:rPr>
              <w:t>Rogale</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rPr>
                <w:rFonts w:eastAsia="Times New Roman"/>
                <w:color w:val="000000"/>
                <w:lang w:eastAsia="pl-PL"/>
              </w:rPr>
            </w:pPr>
            <w:r w:rsidRPr="001D6765">
              <w:rPr>
                <w:rFonts w:eastAsia="Times New Roman"/>
                <w:color w:val="000000"/>
                <w:lang w:eastAsia="pl-PL"/>
              </w:rPr>
              <w:t>złoże rozpoznane wstępnie</w:t>
            </w:r>
          </w:p>
        </w:tc>
        <w:tc>
          <w:tcPr>
            <w:tcW w:w="1303" w:type="dxa"/>
            <w:tcBorders>
              <w:top w:val="single" w:sz="4" w:space="0" w:color="auto"/>
              <w:left w:val="nil"/>
              <w:bottom w:val="single" w:sz="4" w:space="0" w:color="auto"/>
              <w:right w:val="single" w:sz="4" w:space="0" w:color="auto"/>
            </w:tcBorders>
            <w:vAlign w:val="center"/>
          </w:tcPr>
          <w:p w:rsidR="008D6F56" w:rsidRDefault="008D6F56" w:rsidP="004D1AF7">
            <w:pPr>
              <w:spacing w:after="0" w:line="240" w:lineRule="auto"/>
              <w:jc w:val="right"/>
              <w:rPr>
                <w:rFonts w:eastAsia="Times New Roman"/>
                <w:color w:val="000000"/>
                <w:lang w:eastAsia="pl-PL"/>
              </w:rPr>
            </w:pPr>
            <w:r>
              <w:rPr>
                <w:rFonts w:eastAsia="Times New Roman"/>
                <w:color w:val="000000"/>
                <w:lang w:eastAsia="pl-PL"/>
              </w:rPr>
              <w:t>29,2</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8D6F56">
            <w:pPr>
              <w:spacing w:after="0" w:line="240" w:lineRule="auto"/>
              <w:ind w:right="133"/>
              <w:jc w:val="right"/>
              <w:rPr>
                <w:rFonts w:eastAsia="Times New Roman"/>
                <w:color w:val="000000"/>
                <w:lang w:eastAsia="pl-PL"/>
              </w:rPr>
            </w:pPr>
            <w:r>
              <w:rPr>
                <w:rFonts w:eastAsia="Times New Roman"/>
                <w:color w:val="000000"/>
                <w:lang w:eastAsia="pl-PL"/>
              </w:rPr>
              <w:t>1 412</w:t>
            </w:r>
          </w:p>
        </w:tc>
        <w:tc>
          <w:tcPr>
            <w:tcW w:w="1299" w:type="dxa"/>
            <w:tcBorders>
              <w:top w:val="single" w:sz="4" w:space="0" w:color="auto"/>
              <w:left w:val="nil"/>
              <w:bottom w:val="single" w:sz="4" w:space="0" w:color="auto"/>
              <w:right w:val="single" w:sz="4" w:space="0" w:color="auto"/>
            </w:tcBorders>
            <w:vAlign w:val="center"/>
          </w:tcPr>
          <w:p w:rsidR="008D6F56" w:rsidRPr="00FC682F" w:rsidRDefault="008D6F56" w:rsidP="00C070C1">
            <w:pPr>
              <w:tabs>
                <w:tab w:val="left" w:pos="1019"/>
              </w:tabs>
              <w:spacing w:after="0" w:line="240" w:lineRule="auto"/>
              <w:jc w:val="center"/>
              <w:rPr>
                <w:rFonts w:eastAsia="Times New Roman"/>
                <w:color w:val="000000"/>
                <w:lang w:eastAsia="pl-PL"/>
              </w:rPr>
            </w:pPr>
            <w:r>
              <w:rPr>
                <w:rFonts w:eastAsia="Times New Roman"/>
                <w:color w:val="000000"/>
                <w:lang w:eastAsia="pl-PL"/>
              </w:rPr>
              <w:t>–</w:t>
            </w:r>
          </w:p>
        </w:tc>
        <w:tc>
          <w:tcPr>
            <w:tcW w:w="1111"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jc w:val="center"/>
              <w:rPr>
                <w:rFonts w:eastAsia="Times New Roman"/>
                <w:color w:val="000000"/>
                <w:lang w:eastAsia="pl-PL"/>
              </w:rPr>
            </w:pPr>
            <w:r>
              <w:rPr>
                <w:rFonts w:eastAsia="Times New Roman"/>
                <w:color w:val="000000"/>
                <w:lang w:eastAsia="pl-PL"/>
              </w:rPr>
              <w:t>–</w:t>
            </w:r>
          </w:p>
        </w:tc>
      </w:tr>
      <w:tr w:rsidR="00850457" w:rsidRPr="006F2B40" w:rsidTr="00D0774E">
        <w:trPr>
          <w:trHeight w:val="368"/>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6F2B40" w:rsidRDefault="008D6F56" w:rsidP="00140D6D">
            <w:pPr>
              <w:pStyle w:val="Akapitzlist"/>
              <w:numPr>
                <w:ilvl w:val="0"/>
                <w:numId w:val="24"/>
              </w:numPr>
              <w:ind w:left="0" w:firstLine="0"/>
              <w:contextualSpacing w:val="0"/>
              <w:jc w:val="center"/>
              <w:rPr>
                <w:color w:val="000000"/>
                <w:sz w:val="22"/>
              </w:rPr>
            </w:pPr>
          </w:p>
        </w:tc>
        <w:tc>
          <w:tcPr>
            <w:tcW w:w="725" w:type="dxa"/>
            <w:tcBorders>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8D6F56" w:rsidRPr="00E3164B" w:rsidRDefault="008D6F56" w:rsidP="00C070C1">
            <w:pPr>
              <w:spacing w:after="0" w:line="240" w:lineRule="auto"/>
              <w:jc w:val="center"/>
              <w:rPr>
                <w:rFonts w:eastAsia="Times New Roman"/>
                <w:color w:val="000000"/>
                <w:lang w:eastAsia="pl-PL"/>
              </w:rPr>
            </w:pPr>
            <w:r>
              <w:rPr>
                <w:rFonts w:eastAsia="Times New Roman"/>
                <w:color w:val="000000"/>
                <w:lang w:eastAsia="pl-PL"/>
              </w:rPr>
              <w:t>Rumy</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rPr>
                <w:rFonts w:eastAsia="Times New Roman"/>
                <w:color w:val="000000"/>
                <w:lang w:eastAsia="pl-PL"/>
              </w:rPr>
            </w:pPr>
            <w:r w:rsidRPr="004D1AF7">
              <w:rPr>
                <w:rFonts w:eastAsia="Times New Roman"/>
                <w:color w:val="000000"/>
                <w:lang w:eastAsia="pl-PL"/>
              </w:rPr>
              <w:t>złoże zagospodarowane</w:t>
            </w:r>
          </w:p>
        </w:tc>
        <w:tc>
          <w:tcPr>
            <w:tcW w:w="1303" w:type="dxa"/>
            <w:tcBorders>
              <w:top w:val="single" w:sz="4" w:space="0" w:color="auto"/>
              <w:left w:val="nil"/>
              <w:bottom w:val="single" w:sz="4" w:space="0" w:color="auto"/>
              <w:right w:val="single" w:sz="4" w:space="0" w:color="auto"/>
            </w:tcBorders>
            <w:vAlign w:val="center"/>
          </w:tcPr>
          <w:p w:rsidR="008D6F56" w:rsidRDefault="008D6F56" w:rsidP="004D1AF7">
            <w:pPr>
              <w:spacing w:after="0" w:line="240" w:lineRule="auto"/>
              <w:jc w:val="right"/>
              <w:rPr>
                <w:rFonts w:eastAsia="Times New Roman"/>
                <w:color w:val="000000"/>
                <w:lang w:eastAsia="pl-PL"/>
              </w:rPr>
            </w:pPr>
            <w:r>
              <w:rPr>
                <w:rFonts w:eastAsia="Times New Roman"/>
                <w:color w:val="000000"/>
                <w:lang w:eastAsia="pl-PL"/>
              </w:rPr>
              <w:t>0,6</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8D6F56">
            <w:pPr>
              <w:spacing w:after="0" w:line="240" w:lineRule="auto"/>
              <w:ind w:right="133"/>
              <w:jc w:val="right"/>
              <w:rPr>
                <w:rFonts w:eastAsia="Times New Roman"/>
                <w:color w:val="000000"/>
                <w:lang w:eastAsia="pl-PL"/>
              </w:rPr>
            </w:pPr>
            <w:r>
              <w:rPr>
                <w:rFonts w:eastAsia="Times New Roman"/>
                <w:color w:val="000000"/>
                <w:lang w:eastAsia="pl-PL"/>
              </w:rPr>
              <w:t>103</w:t>
            </w:r>
          </w:p>
        </w:tc>
        <w:tc>
          <w:tcPr>
            <w:tcW w:w="1299" w:type="dxa"/>
            <w:tcBorders>
              <w:top w:val="single" w:sz="4" w:space="0" w:color="auto"/>
              <w:left w:val="nil"/>
              <w:bottom w:val="single" w:sz="4" w:space="0" w:color="auto"/>
              <w:right w:val="single" w:sz="4" w:space="0" w:color="auto"/>
            </w:tcBorders>
            <w:vAlign w:val="center"/>
          </w:tcPr>
          <w:p w:rsidR="008D6F56" w:rsidRPr="00FC682F" w:rsidRDefault="008D6F56" w:rsidP="00C070C1">
            <w:pPr>
              <w:spacing w:after="0" w:line="240" w:lineRule="auto"/>
              <w:jc w:val="center"/>
              <w:rPr>
                <w:rFonts w:eastAsia="Times New Roman"/>
                <w:color w:val="000000"/>
                <w:lang w:eastAsia="pl-PL"/>
              </w:rPr>
            </w:pPr>
            <w:r>
              <w:rPr>
                <w:rFonts w:eastAsia="Times New Roman"/>
                <w:color w:val="000000"/>
                <w:lang w:eastAsia="pl-PL"/>
              </w:rPr>
              <w:t>–</w:t>
            </w:r>
          </w:p>
        </w:tc>
        <w:tc>
          <w:tcPr>
            <w:tcW w:w="1111"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ind w:right="99"/>
              <w:jc w:val="right"/>
              <w:rPr>
                <w:rFonts w:eastAsia="Times New Roman"/>
                <w:color w:val="000000"/>
                <w:lang w:eastAsia="pl-PL"/>
              </w:rPr>
            </w:pPr>
            <w:r>
              <w:rPr>
                <w:rFonts w:eastAsia="Times New Roman"/>
                <w:color w:val="000000"/>
                <w:lang w:eastAsia="pl-PL"/>
              </w:rPr>
              <w:t>2</w:t>
            </w:r>
          </w:p>
        </w:tc>
      </w:tr>
      <w:tr w:rsidR="00850457" w:rsidRPr="006F2B40" w:rsidTr="00D0774E">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6F2B40" w:rsidRDefault="008D6F56" w:rsidP="00140D6D">
            <w:pPr>
              <w:pStyle w:val="Akapitzlist"/>
              <w:numPr>
                <w:ilvl w:val="0"/>
                <w:numId w:val="24"/>
              </w:numPr>
              <w:ind w:left="0" w:firstLine="0"/>
              <w:contextualSpacing w:val="0"/>
              <w:jc w:val="center"/>
              <w:rPr>
                <w:color w:val="000000"/>
                <w:sz w:val="22"/>
              </w:rPr>
            </w:pPr>
          </w:p>
        </w:tc>
        <w:tc>
          <w:tcPr>
            <w:tcW w:w="725" w:type="dxa"/>
            <w:tcBorders>
              <w:top w:val="single" w:sz="4" w:space="0" w:color="auto"/>
              <w:left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8D6F56" w:rsidRPr="00E3164B" w:rsidRDefault="008D6F56" w:rsidP="00C070C1">
            <w:pPr>
              <w:spacing w:after="0" w:line="240" w:lineRule="auto"/>
              <w:jc w:val="center"/>
              <w:rPr>
                <w:rFonts w:eastAsia="Times New Roman"/>
                <w:color w:val="000000"/>
                <w:lang w:eastAsia="pl-PL"/>
              </w:rPr>
            </w:pPr>
            <w:r>
              <w:rPr>
                <w:rFonts w:eastAsia="Times New Roman"/>
                <w:color w:val="000000"/>
                <w:lang w:eastAsia="pl-PL"/>
              </w:rPr>
              <w:t>Rumy I</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rPr>
                <w:rFonts w:eastAsia="Times New Roman"/>
                <w:color w:val="000000"/>
                <w:lang w:eastAsia="pl-PL"/>
              </w:rPr>
            </w:pPr>
            <w:r w:rsidRPr="004D1AF7">
              <w:rPr>
                <w:rFonts w:eastAsia="Times New Roman"/>
                <w:color w:val="000000"/>
                <w:lang w:eastAsia="pl-PL"/>
              </w:rPr>
              <w:t>złoże zagospodarowane</w:t>
            </w:r>
          </w:p>
        </w:tc>
        <w:tc>
          <w:tcPr>
            <w:tcW w:w="1303" w:type="dxa"/>
            <w:tcBorders>
              <w:top w:val="single" w:sz="4" w:space="0" w:color="auto"/>
              <w:left w:val="nil"/>
              <w:bottom w:val="single" w:sz="4" w:space="0" w:color="auto"/>
              <w:right w:val="single" w:sz="4" w:space="0" w:color="auto"/>
            </w:tcBorders>
            <w:vAlign w:val="center"/>
          </w:tcPr>
          <w:p w:rsidR="008D6F56" w:rsidRDefault="008D6F56" w:rsidP="004D1AF7">
            <w:pPr>
              <w:spacing w:after="0" w:line="240" w:lineRule="auto"/>
              <w:jc w:val="right"/>
              <w:rPr>
                <w:rFonts w:eastAsia="Times New Roman"/>
                <w:color w:val="000000"/>
                <w:lang w:eastAsia="pl-PL"/>
              </w:rPr>
            </w:pPr>
            <w:r>
              <w:rPr>
                <w:rFonts w:eastAsia="Times New Roman"/>
                <w:color w:val="000000"/>
                <w:lang w:eastAsia="pl-PL"/>
              </w:rPr>
              <w:t>1,3</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8D6F56">
            <w:pPr>
              <w:spacing w:after="0" w:line="240" w:lineRule="auto"/>
              <w:ind w:right="133"/>
              <w:jc w:val="right"/>
              <w:rPr>
                <w:rFonts w:eastAsia="Times New Roman"/>
                <w:color w:val="000000"/>
                <w:lang w:eastAsia="pl-PL"/>
              </w:rPr>
            </w:pPr>
            <w:r>
              <w:rPr>
                <w:rFonts w:eastAsia="Times New Roman"/>
                <w:color w:val="000000"/>
                <w:lang w:eastAsia="pl-PL"/>
              </w:rPr>
              <w:t>477</w:t>
            </w:r>
          </w:p>
        </w:tc>
        <w:tc>
          <w:tcPr>
            <w:tcW w:w="1299" w:type="dxa"/>
            <w:tcBorders>
              <w:top w:val="single" w:sz="4" w:space="0" w:color="auto"/>
              <w:left w:val="nil"/>
              <w:bottom w:val="single" w:sz="4" w:space="0" w:color="auto"/>
              <w:right w:val="single" w:sz="4" w:space="0" w:color="auto"/>
            </w:tcBorders>
            <w:vAlign w:val="center"/>
          </w:tcPr>
          <w:p w:rsidR="008D6F56" w:rsidRPr="00FC682F" w:rsidRDefault="008D6F56" w:rsidP="00C070C1">
            <w:pPr>
              <w:tabs>
                <w:tab w:val="left" w:pos="1019"/>
              </w:tabs>
              <w:spacing w:after="0" w:line="240" w:lineRule="auto"/>
              <w:jc w:val="center"/>
              <w:rPr>
                <w:rFonts w:eastAsia="Times New Roman"/>
                <w:color w:val="000000"/>
                <w:lang w:eastAsia="pl-PL"/>
              </w:rPr>
            </w:pPr>
            <w:r>
              <w:rPr>
                <w:rFonts w:eastAsia="Times New Roman"/>
                <w:color w:val="000000"/>
                <w:lang w:eastAsia="pl-PL"/>
              </w:rPr>
              <w:t>–</w:t>
            </w:r>
          </w:p>
        </w:tc>
        <w:tc>
          <w:tcPr>
            <w:tcW w:w="1111"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ind w:right="99"/>
              <w:jc w:val="right"/>
              <w:rPr>
                <w:rFonts w:eastAsia="Times New Roman"/>
                <w:color w:val="000000"/>
                <w:lang w:eastAsia="pl-PL"/>
              </w:rPr>
            </w:pPr>
            <w:r>
              <w:rPr>
                <w:rFonts w:eastAsia="Times New Roman"/>
                <w:color w:val="000000"/>
                <w:lang w:eastAsia="pl-PL"/>
              </w:rPr>
              <w:t>8</w:t>
            </w:r>
          </w:p>
        </w:tc>
      </w:tr>
      <w:tr w:rsidR="00850457" w:rsidRPr="006F2B40" w:rsidTr="00850457">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6F2B40" w:rsidRDefault="008D6F56" w:rsidP="00140D6D">
            <w:pPr>
              <w:pStyle w:val="Akapitzlist"/>
              <w:numPr>
                <w:ilvl w:val="0"/>
                <w:numId w:val="24"/>
              </w:numPr>
              <w:ind w:left="0" w:firstLine="0"/>
              <w:contextualSpacing w:val="0"/>
              <w:jc w:val="center"/>
              <w:rPr>
                <w:color w:val="000000"/>
                <w:sz w:val="22"/>
              </w:rPr>
            </w:pPr>
          </w:p>
        </w:tc>
        <w:tc>
          <w:tcPr>
            <w:tcW w:w="725" w:type="dxa"/>
            <w:tcBorders>
              <w:left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8D6F56" w:rsidRPr="00E3164B" w:rsidRDefault="008D6F56" w:rsidP="00C070C1">
            <w:pPr>
              <w:spacing w:after="0" w:line="240" w:lineRule="auto"/>
              <w:jc w:val="center"/>
              <w:rPr>
                <w:rFonts w:eastAsia="Times New Roman"/>
                <w:color w:val="000000"/>
                <w:lang w:eastAsia="pl-PL"/>
              </w:rPr>
            </w:pPr>
            <w:r>
              <w:rPr>
                <w:rFonts w:eastAsia="Times New Roman"/>
                <w:color w:val="000000"/>
                <w:lang w:eastAsia="pl-PL"/>
              </w:rPr>
              <w:t>Szczepankowo</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rPr>
                <w:rFonts w:eastAsia="Times New Roman"/>
                <w:color w:val="000000"/>
                <w:lang w:eastAsia="pl-PL"/>
              </w:rPr>
            </w:pPr>
            <w:r w:rsidRPr="00817A6B">
              <w:rPr>
                <w:rFonts w:eastAsia="Times New Roman"/>
                <w:color w:val="000000"/>
                <w:lang w:eastAsia="pl-PL"/>
              </w:rPr>
              <w:t>eksploatacja złoża zaniechana</w:t>
            </w:r>
          </w:p>
        </w:tc>
        <w:tc>
          <w:tcPr>
            <w:tcW w:w="1303" w:type="dxa"/>
            <w:tcBorders>
              <w:top w:val="single" w:sz="4" w:space="0" w:color="auto"/>
              <w:left w:val="nil"/>
              <w:bottom w:val="single" w:sz="4" w:space="0" w:color="auto"/>
              <w:right w:val="single" w:sz="4" w:space="0" w:color="auto"/>
            </w:tcBorders>
            <w:vAlign w:val="center"/>
          </w:tcPr>
          <w:p w:rsidR="008D6F56" w:rsidRDefault="008D6F56" w:rsidP="004D1AF7">
            <w:pPr>
              <w:spacing w:after="0" w:line="240" w:lineRule="auto"/>
              <w:jc w:val="right"/>
              <w:rPr>
                <w:rFonts w:eastAsia="Times New Roman"/>
                <w:color w:val="000000"/>
                <w:lang w:eastAsia="pl-PL"/>
              </w:rPr>
            </w:pPr>
            <w:r>
              <w:rPr>
                <w:rFonts w:eastAsia="Times New Roman"/>
                <w:color w:val="000000"/>
                <w:lang w:eastAsia="pl-PL"/>
              </w:rPr>
              <w:t>151,7</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8D6F56">
            <w:pPr>
              <w:spacing w:after="0" w:line="240" w:lineRule="auto"/>
              <w:ind w:right="133"/>
              <w:jc w:val="right"/>
              <w:rPr>
                <w:rFonts w:eastAsia="Times New Roman"/>
                <w:color w:val="000000"/>
                <w:lang w:eastAsia="pl-PL"/>
              </w:rPr>
            </w:pPr>
            <w:r>
              <w:rPr>
                <w:rFonts w:eastAsia="Times New Roman"/>
                <w:color w:val="000000"/>
                <w:lang w:eastAsia="pl-PL"/>
              </w:rPr>
              <w:t>9 736</w:t>
            </w:r>
          </w:p>
        </w:tc>
        <w:tc>
          <w:tcPr>
            <w:tcW w:w="1299" w:type="dxa"/>
            <w:tcBorders>
              <w:top w:val="single" w:sz="4" w:space="0" w:color="auto"/>
              <w:left w:val="nil"/>
              <w:bottom w:val="single" w:sz="4" w:space="0" w:color="auto"/>
              <w:right w:val="single" w:sz="4" w:space="0" w:color="auto"/>
            </w:tcBorders>
            <w:vAlign w:val="center"/>
          </w:tcPr>
          <w:p w:rsidR="008D6F56" w:rsidRPr="00FC682F" w:rsidRDefault="008D6F56" w:rsidP="00C070C1">
            <w:pPr>
              <w:tabs>
                <w:tab w:val="left" w:pos="1019"/>
              </w:tabs>
              <w:spacing w:after="0" w:line="240" w:lineRule="auto"/>
              <w:jc w:val="center"/>
              <w:rPr>
                <w:rFonts w:eastAsia="Times New Roman"/>
                <w:color w:val="000000"/>
                <w:lang w:eastAsia="pl-PL"/>
              </w:rPr>
            </w:pPr>
            <w:r>
              <w:rPr>
                <w:rFonts w:eastAsia="Times New Roman"/>
                <w:color w:val="000000"/>
                <w:lang w:eastAsia="pl-PL"/>
              </w:rPr>
              <w:t>–</w:t>
            </w:r>
          </w:p>
        </w:tc>
        <w:tc>
          <w:tcPr>
            <w:tcW w:w="1111"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ind w:right="99"/>
              <w:jc w:val="right"/>
              <w:rPr>
                <w:rFonts w:eastAsia="Times New Roman"/>
                <w:color w:val="000000"/>
                <w:lang w:eastAsia="pl-PL"/>
              </w:rPr>
            </w:pPr>
          </w:p>
        </w:tc>
      </w:tr>
      <w:tr w:rsidR="00D171CC" w:rsidRPr="006F2B40" w:rsidTr="00850457">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D171CC" w:rsidRPr="006F2B40" w:rsidRDefault="00D171CC" w:rsidP="00140D6D">
            <w:pPr>
              <w:pStyle w:val="Akapitzlist"/>
              <w:numPr>
                <w:ilvl w:val="0"/>
                <w:numId w:val="24"/>
              </w:numPr>
              <w:ind w:left="0" w:firstLine="0"/>
              <w:contextualSpacing w:val="0"/>
              <w:jc w:val="center"/>
              <w:rPr>
                <w:color w:val="000000"/>
                <w:sz w:val="22"/>
              </w:rPr>
            </w:pPr>
          </w:p>
        </w:tc>
        <w:tc>
          <w:tcPr>
            <w:tcW w:w="725" w:type="dxa"/>
            <w:vMerge w:val="restart"/>
            <w:tcBorders>
              <w:left w:val="single" w:sz="4" w:space="0" w:color="auto"/>
              <w:right w:val="single" w:sz="4" w:space="0" w:color="auto"/>
            </w:tcBorders>
            <w:shd w:val="clear" w:color="auto" w:fill="auto"/>
            <w:textDirection w:val="btLr"/>
            <w:vAlign w:val="center"/>
          </w:tcPr>
          <w:p w:rsidR="00D171CC" w:rsidRPr="00FC682F" w:rsidRDefault="00D171CC" w:rsidP="00850457">
            <w:pPr>
              <w:spacing w:after="0" w:line="240" w:lineRule="auto"/>
              <w:ind w:left="113" w:right="113"/>
              <w:jc w:val="center"/>
            </w:pPr>
            <w:r>
              <w:t>Kruszywa naturalne</w:t>
            </w:r>
          </w:p>
        </w:tc>
        <w:tc>
          <w:tcPr>
            <w:tcW w:w="1382" w:type="dxa"/>
            <w:tcBorders>
              <w:top w:val="single" w:sz="4" w:space="0" w:color="auto"/>
              <w:left w:val="nil"/>
              <w:bottom w:val="single" w:sz="4" w:space="0" w:color="auto"/>
              <w:right w:val="single" w:sz="4" w:space="0" w:color="auto"/>
            </w:tcBorders>
            <w:vAlign w:val="center"/>
          </w:tcPr>
          <w:p w:rsidR="00D171CC" w:rsidRPr="00E3164B" w:rsidRDefault="00D171CC" w:rsidP="00C070C1">
            <w:pPr>
              <w:spacing w:after="0" w:line="240" w:lineRule="auto"/>
              <w:jc w:val="center"/>
              <w:rPr>
                <w:rFonts w:eastAsia="Times New Roman"/>
                <w:color w:val="000000"/>
                <w:lang w:eastAsia="pl-PL"/>
              </w:rPr>
            </w:pPr>
            <w:r>
              <w:rPr>
                <w:rFonts w:eastAsia="Times New Roman"/>
                <w:color w:val="000000"/>
                <w:lang w:eastAsia="pl-PL"/>
              </w:rPr>
              <w:t>Targowo</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D171CC" w:rsidRPr="00FC682F" w:rsidRDefault="00D171CC" w:rsidP="00C070C1">
            <w:pPr>
              <w:spacing w:after="0" w:line="240" w:lineRule="auto"/>
              <w:jc w:val="center"/>
              <w:rPr>
                <w:rFonts w:eastAsia="Times New Roman"/>
                <w:color w:val="000000"/>
                <w:lang w:eastAsia="pl-PL"/>
              </w:rPr>
            </w:pPr>
            <w:r w:rsidRPr="004D1AF7">
              <w:rPr>
                <w:rFonts w:eastAsia="Times New Roman"/>
                <w:color w:val="000000"/>
                <w:lang w:eastAsia="pl-PL"/>
              </w:rPr>
              <w:t>złoże zagospodarowane</w:t>
            </w:r>
          </w:p>
        </w:tc>
        <w:tc>
          <w:tcPr>
            <w:tcW w:w="1303" w:type="dxa"/>
            <w:tcBorders>
              <w:top w:val="single" w:sz="4" w:space="0" w:color="auto"/>
              <w:left w:val="nil"/>
              <w:bottom w:val="single" w:sz="4" w:space="0" w:color="auto"/>
              <w:right w:val="single" w:sz="4" w:space="0" w:color="auto"/>
            </w:tcBorders>
            <w:vAlign w:val="center"/>
          </w:tcPr>
          <w:p w:rsidR="00D171CC" w:rsidRDefault="00D171CC" w:rsidP="004D1AF7">
            <w:pPr>
              <w:spacing w:after="0" w:line="240" w:lineRule="auto"/>
              <w:jc w:val="right"/>
              <w:rPr>
                <w:rFonts w:eastAsia="Times New Roman"/>
                <w:color w:val="000000"/>
                <w:lang w:eastAsia="pl-PL"/>
              </w:rPr>
            </w:pPr>
            <w:r>
              <w:rPr>
                <w:rFonts w:eastAsia="Times New Roman"/>
                <w:color w:val="000000"/>
                <w:lang w:eastAsia="pl-PL"/>
              </w:rPr>
              <w:t>9,5</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D171CC" w:rsidRPr="00FC682F" w:rsidRDefault="00D171CC" w:rsidP="008D6F56">
            <w:pPr>
              <w:spacing w:after="0" w:line="240" w:lineRule="auto"/>
              <w:ind w:right="133"/>
              <w:jc w:val="right"/>
              <w:rPr>
                <w:rFonts w:eastAsia="Times New Roman"/>
                <w:color w:val="000000"/>
                <w:lang w:eastAsia="pl-PL"/>
              </w:rPr>
            </w:pPr>
            <w:r>
              <w:rPr>
                <w:rFonts w:eastAsia="Times New Roman"/>
                <w:color w:val="000000"/>
                <w:lang w:eastAsia="pl-PL"/>
              </w:rPr>
              <w:t>567</w:t>
            </w:r>
          </w:p>
        </w:tc>
        <w:tc>
          <w:tcPr>
            <w:tcW w:w="1299" w:type="dxa"/>
            <w:tcBorders>
              <w:top w:val="single" w:sz="4" w:space="0" w:color="auto"/>
              <w:left w:val="nil"/>
              <w:bottom w:val="single" w:sz="4" w:space="0" w:color="auto"/>
              <w:right w:val="single" w:sz="4" w:space="0" w:color="auto"/>
            </w:tcBorders>
            <w:vAlign w:val="center"/>
          </w:tcPr>
          <w:p w:rsidR="00D171CC" w:rsidRPr="00FC682F" w:rsidRDefault="00D171CC" w:rsidP="008D6F56">
            <w:pPr>
              <w:tabs>
                <w:tab w:val="left" w:pos="1019"/>
              </w:tabs>
              <w:spacing w:after="0" w:line="240" w:lineRule="auto"/>
              <w:ind w:right="73"/>
              <w:jc w:val="right"/>
              <w:rPr>
                <w:rFonts w:eastAsia="Times New Roman"/>
                <w:color w:val="000000"/>
                <w:lang w:eastAsia="pl-PL"/>
              </w:rPr>
            </w:pPr>
            <w:r>
              <w:rPr>
                <w:rFonts w:eastAsia="Times New Roman"/>
                <w:color w:val="000000"/>
                <w:lang w:eastAsia="pl-PL"/>
              </w:rPr>
              <w:t>557</w:t>
            </w:r>
          </w:p>
        </w:tc>
        <w:tc>
          <w:tcPr>
            <w:tcW w:w="1111" w:type="dxa"/>
            <w:tcBorders>
              <w:top w:val="single" w:sz="4" w:space="0" w:color="auto"/>
              <w:left w:val="nil"/>
              <w:bottom w:val="single" w:sz="4" w:space="0" w:color="auto"/>
              <w:right w:val="single" w:sz="4" w:space="0" w:color="auto"/>
            </w:tcBorders>
            <w:vAlign w:val="center"/>
          </w:tcPr>
          <w:p w:rsidR="00D171CC" w:rsidRPr="00FC682F" w:rsidRDefault="00D171CC" w:rsidP="008D6F56">
            <w:pPr>
              <w:spacing w:after="0" w:line="240" w:lineRule="auto"/>
              <w:ind w:right="99"/>
              <w:jc w:val="right"/>
              <w:rPr>
                <w:rFonts w:eastAsia="Times New Roman"/>
                <w:color w:val="000000"/>
                <w:lang w:eastAsia="pl-PL"/>
              </w:rPr>
            </w:pPr>
            <w:r>
              <w:rPr>
                <w:rFonts w:eastAsia="Times New Roman"/>
                <w:color w:val="000000"/>
                <w:lang w:eastAsia="pl-PL"/>
              </w:rPr>
              <w:t>47</w:t>
            </w:r>
          </w:p>
        </w:tc>
      </w:tr>
      <w:tr w:rsidR="00D171CC" w:rsidRPr="006F2B40" w:rsidTr="00850457">
        <w:trPr>
          <w:trHeight w:val="494"/>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D171CC" w:rsidRPr="006F2B40" w:rsidRDefault="00D171CC" w:rsidP="00140D6D">
            <w:pPr>
              <w:pStyle w:val="Akapitzlist"/>
              <w:numPr>
                <w:ilvl w:val="0"/>
                <w:numId w:val="24"/>
              </w:numPr>
              <w:ind w:left="0" w:firstLine="0"/>
              <w:contextualSpacing w:val="0"/>
              <w:jc w:val="center"/>
              <w:rPr>
                <w:color w:val="000000"/>
                <w:sz w:val="22"/>
              </w:rPr>
            </w:pPr>
          </w:p>
        </w:tc>
        <w:tc>
          <w:tcPr>
            <w:tcW w:w="725" w:type="dxa"/>
            <w:vMerge/>
            <w:tcBorders>
              <w:left w:val="single" w:sz="4" w:space="0" w:color="auto"/>
              <w:right w:val="single" w:sz="4" w:space="0" w:color="auto"/>
            </w:tcBorders>
            <w:shd w:val="clear" w:color="auto" w:fill="auto"/>
            <w:vAlign w:val="center"/>
          </w:tcPr>
          <w:p w:rsidR="00D171CC" w:rsidRPr="00FC682F" w:rsidRDefault="00D171CC"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D171CC" w:rsidRPr="00E3164B" w:rsidRDefault="00D171CC" w:rsidP="00C070C1">
            <w:pPr>
              <w:spacing w:after="0" w:line="240" w:lineRule="auto"/>
              <w:jc w:val="center"/>
              <w:rPr>
                <w:rFonts w:eastAsia="Times New Roman"/>
                <w:color w:val="000000"/>
                <w:lang w:eastAsia="pl-PL"/>
              </w:rPr>
            </w:pPr>
            <w:r>
              <w:rPr>
                <w:rFonts w:eastAsia="Times New Roman"/>
                <w:color w:val="000000"/>
                <w:lang w:eastAsia="pl-PL"/>
              </w:rPr>
              <w:t>Targowo I</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D171CC" w:rsidRPr="00FC682F" w:rsidRDefault="00D171CC" w:rsidP="00C070C1">
            <w:pPr>
              <w:spacing w:after="0" w:line="240" w:lineRule="auto"/>
              <w:jc w:val="center"/>
              <w:rPr>
                <w:rFonts w:eastAsia="Times New Roman"/>
                <w:color w:val="000000"/>
                <w:lang w:eastAsia="pl-PL"/>
              </w:rPr>
            </w:pPr>
            <w:r w:rsidRPr="00B81EC7">
              <w:rPr>
                <w:rFonts w:eastAsia="Times New Roman"/>
                <w:color w:val="000000"/>
                <w:lang w:eastAsia="pl-PL"/>
              </w:rPr>
              <w:t>złoże rozpoznane szczegółowo</w:t>
            </w:r>
          </w:p>
        </w:tc>
        <w:tc>
          <w:tcPr>
            <w:tcW w:w="1303" w:type="dxa"/>
            <w:tcBorders>
              <w:top w:val="single" w:sz="4" w:space="0" w:color="auto"/>
              <w:left w:val="nil"/>
              <w:bottom w:val="single" w:sz="4" w:space="0" w:color="auto"/>
              <w:right w:val="single" w:sz="4" w:space="0" w:color="auto"/>
            </w:tcBorders>
            <w:vAlign w:val="center"/>
          </w:tcPr>
          <w:p w:rsidR="00D171CC" w:rsidRDefault="00D171CC" w:rsidP="004D1AF7">
            <w:pPr>
              <w:spacing w:after="0" w:line="240" w:lineRule="auto"/>
              <w:jc w:val="right"/>
              <w:rPr>
                <w:rFonts w:eastAsia="Times New Roman"/>
                <w:color w:val="000000"/>
                <w:lang w:eastAsia="pl-PL"/>
              </w:rPr>
            </w:pPr>
            <w:r>
              <w:rPr>
                <w:rFonts w:eastAsia="Times New Roman"/>
                <w:color w:val="000000"/>
                <w:lang w:eastAsia="pl-PL"/>
              </w:rPr>
              <w:t>7,6</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D171CC" w:rsidRPr="00FC682F" w:rsidRDefault="00D171CC" w:rsidP="008D6F56">
            <w:pPr>
              <w:spacing w:after="0" w:line="240" w:lineRule="auto"/>
              <w:ind w:right="133"/>
              <w:jc w:val="right"/>
              <w:rPr>
                <w:rFonts w:eastAsia="Times New Roman"/>
                <w:color w:val="000000"/>
                <w:lang w:eastAsia="pl-PL"/>
              </w:rPr>
            </w:pPr>
            <w:r>
              <w:rPr>
                <w:rFonts w:eastAsia="Times New Roman"/>
                <w:color w:val="000000"/>
                <w:lang w:eastAsia="pl-PL"/>
              </w:rPr>
              <w:t>515</w:t>
            </w:r>
          </w:p>
        </w:tc>
        <w:tc>
          <w:tcPr>
            <w:tcW w:w="1299" w:type="dxa"/>
            <w:tcBorders>
              <w:top w:val="single" w:sz="4" w:space="0" w:color="auto"/>
              <w:left w:val="nil"/>
              <w:bottom w:val="single" w:sz="4" w:space="0" w:color="auto"/>
              <w:right w:val="single" w:sz="4" w:space="0" w:color="auto"/>
            </w:tcBorders>
            <w:vAlign w:val="center"/>
          </w:tcPr>
          <w:p w:rsidR="00D171CC" w:rsidRPr="00FC682F" w:rsidRDefault="00D171CC" w:rsidP="008D6F56">
            <w:pPr>
              <w:tabs>
                <w:tab w:val="left" w:pos="1019"/>
              </w:tabs>
              <w:spacing w:after="0" w:line="240" w:lineRule="auto"/>
              <w:jc w:val="center"/>
              <w:rPr>
                <w:rFonts w:eastAsia="Times New Roman"/>
                <w:color w:val="000000"/>
                <w:lang w:eastAsia="pl-PL"/>
              </w:rPr>
            </w:pPr>
            <w:r>
              <w:rPr>
                <w:rFonts w:eastAsia="Times New Roman"/>
                <w:color w:val="000000"/>
                <w:lang w:eastAsia="pl-PL"/>
              </w:rPr>
              <w:t>–</w:t>
            </w:r>
          </w:p>
        </w:tc>
        <w:tc>
          <w:tcPr>
            <w:tcW w:w="1111" w:type="dxa"/>
            <w:tcBorders>
              <w:top w:val="single" w:sz="4" w:space="0" w:color="auto"/>
              <w:left w:val="nil"/>
              <w:bottom w:val="single" w:sz="4" w:space="0" w:color="auto"/>
              <w:right w:val="single" w:sz="4" w:space="0" w:color="auto"/>
            </w:tcBorders>
            <w:vAlign w:val="center"/>
          </w:tcPr>
          <w:p w:rsidR="00D171CC" w:rsidRPr="00FC682F" w:rsidRDefault="00D171CC" w:rsidP="008D6F56">
            <w:pPr>
              <w:spacing w:after="0" w:line="240" w:lineRule="auto"/>
              <w:jc w:val="center"/>
              <w:rPr>
                <w:rFonts w:eastAsia="Times New Roman"/>
                <w:color w:val="000000"/>
                <w:lang w:eastAsia="pl-PL"/>
              </w:rPr>
            </w:pPr>
            <w:r>
              <w:rPr>
                <w:rFonts w:eastAsia="Times New Roman"/>
                <w:color w:val="000000"/>
                <w:lang w:eastAsia="pl-PL"/>
              </w:rPr>
              <w:t>–</w:t>
            </w:r>
          </w:p>
        </w:tc>
      </w:tr>
      <w:tr w:rsidR="00D171CC" w:rsidRPr="006F2B40" w:rsidTr="00850457">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D171CC" w:rsidRPr="006F2B40" w:rsidRDefault="00D171CC" w:rsidP="00140D6D">
            <w:pPr>
              <w:pStyle w:val="Akapitzlist"/>
              <w:numPr>
                <w:ilvl w:val="0"/>
                <w:numId w:val="24"/>
              </w:numPr>
              <w:ind w:left="0" w:firstLine="0"/>
              <w:contextualSpacing w:val="0"/>
              <w:jc w:val="center"/>
              <w:rPr>
                <w:color w:val="000000"/>
                <w:sz w:val="22"/>
              </w:rPr>
            </w:pPr>
          </w:p>
        </w:tc>
        <w:tc>
          <w:tcPr>
            <w:tcW w:w="725" w:type="dxa"/>
            <w:vMerge/>
            <w:tcBorders>
              <w:left w:val="single" w:sz="4" w:space="0" w:color="auto"/>
              <w:right w:val="single" w:sz="4" w:space="0" w:color="auto"/>
            </w:tcBorders>
            <w:shd w:val="clear" w:color="auto" w:fill="auto"/>
            <w:vAlign w:val="center"/>
          </w:tcPr>
          <w:p w:rsidR="00D171CC" w:rsidRPr="00FC682F" w:rsidRDefault="00D171CC"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D171CC" w:rsidRPr="00E3164B" w:rsidRDefault="00D171CC" w:rsidP="00C070C1">
            <w:pPr>
              <w:spacing w:after="0" w:line="240" w:lineRule="auto"/>
              <w:jc w:val="center"/>
              <w:rPr>
                <w:rFonts w:eastAsia="Times New Roman"/>
                <w:color w:val="000000"/>
                <w:lang w:eastAsia="pl-PL"/>
              </w:rPr>
            </w:pPr>
            <w:r>
              <w:rPr>
                <w:rFonts w:eastAsia="Times New Roman"/>
                <w:color w:val="000000"/>
                <w:lang w:eastAsia="pl-PL"/>
              </w:rPr>
              <w:t>Targowo I/1</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D171CC" w:rsidRPr="00FC682F" w:rsidRDefault="00D171CC" w:rsidP="00C070C1">
            <w:pPr>
              <w:spacing w:after="0" w:line="240" w:lineRule="auto"/>
              <w:jc w:val="center"/>
              <w:rPr>
                <w:rFonts w:eastAsia="Times New Roman"/>
                <w:color w:val="000000"/>
                <w:lang w:eastAsia="pl-PL"/>
              </w:rPr>
            </w:pPr>
            <w:r w:rsidRPr="00B81EC7">
              <w:rPr>
                <w:rFonts w:eastAsia="Times New Roman"/>
                <w:color w:val="000000"/>
                <w:lang w:eastAsia="pl-PL"/>
              </w:rPr>
              <w:t>złoże skreślone z bilansu zasobów</w:t>
            </w:r>
          </w:p>
        </w:tc>
        <w:tc>
          <w:tcPr>
            <w:tcW w:w="1303" w:type="dxa"/>
            <w:tcBorders>
              <w:top w:val="single" w:sz="4" w:space="0" w:color="auto"/>
              <w:left w:val="nil"/>
              <w:bottom w:val="single" w:sz="4" w:space="0" w:color="auto"/>
              <w:right w:val="single" w:sz="4" w:space="0" w:color="auto"/>
            </w:tcBorders>
            <w:vAlign w:val="center"/>
          </w:tcPr>
          <w:p w:rsidR="00D171CC" w:rsidRDefault="00D171CC" w:rsidP="004D1AF7">
            <w:pPr>
              <w:spacing w:after="0" w:line="240" w:lineRule="auto"/>
              <w:jc w:val="right"/>
              <w:rPr>
                <w:rFonts w:eastAsia="Times New Roman"/>
                <w:color w:val="000000"/>
                <w:lang w:eastAsia="pl-PL"/>
              </w:rPr>
            </w:pPr>
            <w:r>
              <w:rPr>
                <w:rFonts w:eastAsia="Times New Roman"/>
                <w:color w:val="000000"/>
                <w:lang w:eastAsia="pl-PL"/>
              </w:rPr>
              <w:t>1,8</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D171CC" w:rsidRPr="00FC682F" w:rsidRDefault="00D171CC" w:rsidP="008D6F56">
            <w:pPr>
              <w:spacing w:after="0" w:line="240" w:lineRule="auto"/>
              <w:ind w:right="133"/>
              <w:jc w:val="right"/>
              <w:rPr>
                <w:rFonts w:eastAsia="Times New Roman"/>
                <w:color w:val="000000"/>
                <w:lang w:eastAsia="pl-PL"/>
              </w:rPr>
            </w:pPr>
          </w:p>
        </w:tc>
        <w:tc>
          <w:tcPr>
            <w:tcW w:w="1299" w:type="dxa"/>
            <w:tcBorders>
              <w:top w:val="single" w:sz="4" w:space="0" w:color="auto"/>
              <w:left w:val="nil"/>
              <w:bottom w:val="single" w:sz="4" w:space="0" w:color="auto"/>
              <w:right w:val="single" w:sz="4" w:space="0" w:color="auto"/>
            </w:tcBorders>
            <w:vAlign w:val="center"/>
          </w:tcPr>
          <w:p w:rsidR="00D171CC" w:rsidRPr="00FC682F" w:rsidRDefault="00D171CC" w:rsidP="008D6F56">
            <w:pPr>
              <w:tabs>
                <w:tab w:val="left" w:pos="1019"/>
              </w:tabs>
              <w:spacing w:after="0" w:line="240" w:lineRule="auto"/>
              <w:jc w:val="center"/>
              <w:rPr>
                <w:rFonts w:eastAsia="Times New Roman"/>
                <w:color w:val="000000"/>
                <w:lang w:eastAsia="pl-PL"/>
              </w:rPr>
            </w:pPr>
            <w:r>
              <w:rPr>
                <w:rFonts w:eastAsia="Times New Roman"/>
                <w:color w:val="000000"/>
                <w:lang w:eastAsia="pl-PL"/>
              </w:rPr>
              <w:t>–</w:t>
            </w:r>
          </w:p>
        </w:tc>
        <w:tc>
          <w:tcPr>
            <w:tcW w:w="1111" w:type="dxa"/>
            <w:tcBorders>
              <w:top w:val="single" w:sz="4" w:space="0" w:color="auto"/>
              <w:left w:val="nil"/>
              <w:bottom w:val="single" w:sz="4" w:space="0" w:color="auto"/>
              <w:right w:val="single" w:sz="4" w:space="0" w:color="auto"/>
            </w:tcBorders>
            <w:vAlign w:val="center"/>
          </w:tcPr>
          <w:p w:rsidR="00D171CC" w:rsidRPr="00FC682F" w:rsidRDefault="00D171CC" w:rsidP="008D6F56">
            <w:pPr>
              <w:spacing w:after="0" w:line="240" w:lineRule="auto"/>
              <w:jc w:val="center"/>
              <w:rPr>
                <w:rFonts w:eastAsia="Times New Roman"/>
                <w:color w:val="000000"/>
                <w:lang w:eastAsia="pl-PL"/>
              </w:rPr>
            </w:pPr>
            <w:r>
              <w:rPr>
                <w:rFonts w:eastAsia="Times New Roman"/>
                <w:color w:val="000000"/>
                <w:lang w:eastAsia="pl-PL"/>
              </w:rPr>
              <w:t>–</w:t>
            </w:r>
          </w:p>
        </w:tc>
      </w:tr>
      <w:tr w:rsidR="00850457" w:rsidRPr="006F2B40" w:rsidTr="00850457">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6F2B40" w:rsidRDefault="008D6F56" w:rsidP="00140D6D">
            <w:pPr>
              <w:pStyle w:val="Akapitzlist"/>
              <w:numPr>
                <w:ilvl w:val="0"/>
                <w:numId w:val="24"/>
              </w:numPr>
              <w:ind w:left="0" w:firstLine="0"/>
              <w:contextualSpacing w:val="0"/>
              <w:jc w:val="center"/>
              <w:rPr>
                <w:color w:val="000000"/>
                <w:sz w:val="22"/>
              </w:rPr>
            </w:pPr>
          </w:p>
        </w:tc>
        <w:tc>
          <w:tcPr>
            <w:tcW w:w="725" w:type="dxa"/>
            <w:tcBorders>
              <w:left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8D6F56" w:rsidRPr="00E3164B" w:rsidRDefault="008D6F56" w:rsidP="00C070C1">
            <w:pPr>
              <w:spacing w:after="0" w:line="240" w:lineRule="auto"/>
              <w:jc w:val="center"/>
              <w:rPr>
                <w:rFonts w:eastAsia="Times New Roman"/>
                <w:color w:val="000000"/>
                <w:lang w:eastAsia="pl-PL"/>
              </w:rPr>
            </w:pPr>
            <w:r>
              <w:rPr>
                <w:rFonts w:eastAsia="Times New Roman"/>
                <w:color w:val="000000"/>
                <w:lang w:eastAsia="pl-PL"/>
              </w:rPr>
              <w:t>Targowo II</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rPr>
                <w:rFonts w:eastAsia="Times New Roman"/>
                <w:color w:val="000000"/>
                <w:lang w:eastAsia="pl-PL"/>
              </w:rPr>
            </w:pPr>
            <w:r w:rsidRPr="004D1AF7">
              <w:rPr>
                <w:rFonts w:eastAsia="Times New Roman"/>
                <w:color w:val="000000"/>
                <w:lang w:eastAsia="pl-PL"/>
              </w:rPr>
              <w:t>złoże zagospodarowane</w:t>
            </w:r>
          </w:p>
        </w:tc>
        <w:tc>
          <w:tcPr>
            <w:tcW w:w="1303" w:type="dxa"/>
            <w:tcBorders>
              <w:top w:val="single" w:sz="4" w:space="0" w:color="auto"/>
              <w:left w:val="nil"/>
              <w:bottom w:val="single" w:sz="4" w:space="0" w:color="auto"/>
              <w:right w:val="single" w:sz="4" w:space="0" w:color="auto"/>
            </w:tcBorders>
            <w:vAlign w:val="center"/>
          </w:tcPr>
          <w:p w:rsidR="008D6F56" w:rsidRDefault="008D6F56" w:rsidP="004D1AF7">
            <w:pPr>
              <w:spacing w:after="0" w:line="240" w:lineRule="auto"/>
              <w:jc w:val="right"/>
              <w:rPr>
                <w:rFonts w:eastAsia="Times New Roman"/>
                <w:color w:val="000000"/>
                <w:lang w:eastAsia="pl-PL"/>
              </w:rPr>
            </w:pPr>
            <w:r>
              <w:rPr>
                <w:rFonts w:eastAsia="Times New Roman"/>
                <w:color w:val="000000"/>
                <w:lang w:eastAsia="pl-PL"/>
              </w:rPr>
              <w:t>2,0</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8D6F56">
            <w:pPr>
              <w:spacing w:after="0" w:line="240" w:lineRule="auto"/>
              <w:ind w:right="133"/>
              <w:jc w:val="right"/>
              <w:rPr>
                <w:rFonts w:eastAsia="Times New Roman"/>
                <w:color w:val="000000"/>
                <w:lang w:eastAsia="pl-PL"/>
              </w:rPr>
            </w:pPr>
            <w:r>
              <w:rPr>
                <w:rFonts w:eastAsia="Times New Roman"/>
                <w:color w:val="000000"/>
                <w:lang w:eastAsia="pl-PL"/>
              </w:rPr>
              <w:t>202</w:t>
            </w:r>
          </w:p>
        </w:tc>
        <w:tc>
          <w:tcPr>
            <w:tcW w:w="1299" w:type="dxa"/>
            <w:tcBorders>
              <w:top w:val="single" w:sz="4" w:space="0" w:color="auto"/>
              <w:left w:val="nil"/>
              <w:bottom w:val="single" w:sz="4" w:space="0" w:color="auto"/>
              <w:right w:val="single" w:sz="4" w:space="0" w:color="auto"/>
            </w:tcBorders>
            <w:vAlign w:val="center"/>
          </w:tcPr>
          <w:p w:rsidR="008D6F56" w:rsidRPr="00FC682F" w:rsidRDefault="008D6F56" w:rsidP="008D6F56">
            <w:pPr>
              <w:tabs>
                <w:tab w:val="left" w:pos="1019"/>
              </w:tabs>
              <w:spacing w:after="0" w:line="240" w:lineRule="auto"/>
              <w:ind w:right="73"/>
              <w:jc w:val="right"/>
              <w:rPr>
                <w:rFonts w:eastAsia="Times New Roman"/>
                <w:color w:val="000000"/>
                <w:lang w:eastAsia="pl-PL"/>
              </w:rPr>
            </w:pPr>
            <w:r>
              <w:rPr>
                <w:rFonts w:eastAsia="Times New Roman"/>
                <w:color w:val="000000"/>
                <w:lang w:eastAsia="pl-PL"/>
              </w:rPr>
              <w:t>202</w:t>
            </w:r>
          </w:p>
        </w:tc>
        <w:tc>
          <w:tcPr>
            <w:tcW w:w="1111"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ind w:right="99"/>
              <w:jc w:val="right"/>
              <w:rPr>
                <w:rFonts w:eastAsia="Times New Roman"/>
                <w:color w:val="000000"/>
                <w:lang w:eastAsia="pl-PL"/>
              </w:rPr>
            </w:pPr>
            <w:r>
              <w:rPr>
                <w:rFonts w:eastAsia="Times New Roman"/>
                <w:color w:val="000000"/>
                <w:lang w:eastAsia="pl-PL"/>
              </w:rPr>
              <w:t>4</w:t>
            </w:r>
          </w:p>
        </w:tc>
      </w:tr>
      <w:tr w:rsidR="00850457" w:rsidRPr="006F2B40" w:rsidTr="00850457">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6F2B40" w:rsidRDefault="008D6F56" w:rsidP="00140D6D">
            <w:pPr>
              <w:pStyle w:val="Akapitzlist"/>
              <w:numPr>
                <w:ilvl w:val="0"/>
                <w:numId w:val="24"/>
              </w:numPr>
              <w:ind w:left="0" w:firstLine="0"/>
              <w:contextualSpacing w:val="0"/>
              <w:jc w:val="center"/>
              <w:rPr>
                <w:color w:val="000000"/>
                <w:sz w:val="22"/>
              </w:rPr>
            </w:pPr>
          </w:p>
        </w:tc>
        <w:tc>
          <w:tcPr>
            <w:tcW w:w="725" w:type="dxa"/>
            <w:tcBorders>
              <w:left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8D6F56" w:rsidRPr="00E3164B" w:rsidRDefault="008D6F56" w:rsidP="00C070C1">
            <w:pPr>
              <w:spacing w:after="0" w:line="240" w:lineRule="auto"/>
              <w:jc w:val="center"/>
              <w:rPr>
                <w:rFonts w:eastAsia="Times New Roman"/>
                <w:color w:val="000000"/>
                <w:lang w:eastAsia="pl-PL"/>
              </w:rPr>
            </w:pPr>
            <w:r>
              <w:rPr>
                <w:rFonts w:eastAsia="Times New Roman"/>
                <w:color w:val="000000"/>
                <w:lang w:eastAsia="pl-PL"/>
              </w:rPr>
              <w:t>Targowo III</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rPr>
                <w:rFonts w:eastAsia="Times New Roman"/>
                <w:color w:val="000000"/>
                <w:lang w:eastAsia="pl-PL"/>
              </w:rPr>
            </w:pPr>
            <w:r w:rsidRPr="004D1AF7">
              <w:rPr>
                <w:rFonts w:eastAsia="Times New Roman"/>
                <w:color w:val="000000"/>
                <w:lang w:eastAsia="pl-PL"/>
              </w:rPr>
              <w:t>złoże zagospodarowane</w:t>
            </w:r>
          </w:p>
        </w:tc>
        <w:tc>
          <w:tcPr>
            <w:tcW w:w="1303" w:type="dxa"/>
            <w:tcBorders>
              <w:top w:val="single" w:sz="4" w:space="0" w:color="auto"/>
              <w:left w:val="nil"/>
              <w:bottom w:val="single" w:sz="4" w:space="0" w:color="auto"/>
              <w:right w:val="single" w:sz="4" w:space="0" w:color="auto"/>
            </w:tcBorders>
            <w:vAlign w:val="center"/>
          </w:tcPr>
          <w:p w:rsidR="008D6F56" w:rsidRDefault="008D6F56" w:rsidP="004D1AF7">
            <w:pPr>
              <w:spacing w:after="0" w:line="240" w:lineRule="auto"/>
              <w:jc w:val="right"/>
              <w:rPr>
                <w:rFonts w:eastAsia="Times New Roman"/>
                <w:color w:val="000000"/>
                <w:lang w:eastAsia="pl-PL"/>
              </w:rPr>
            </w:pPr>
            <w:r>
              <w:rPr>
                <w:rFonts w:eastAsia="Times New Roman"/>
                <w:color w:val="000000"/>
                <w:lang w:eastAsia="pl-PL"/>
              </w:rPr>
              <w:t>8,2</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8D6F56">
            <w:pPr>
              <w:spacing w:after="0" w:line="240" w:lineRule="auto"/>
              <w:ind w:right="133"/>
              <w:jc w:val="right"/>
              <w:rPr>
                <w:rFonts w:eastAsia="Times New Roman"/>
                <w:color w:val="000000"/>
                <w:lang w:eastAsia="pl-PL"/>
              </w:rPr>
            </w:pPr>
            <w:r>
              <w:rPr>
                <w:rFonts w:eastAsia="Times New Roman"/>
                <w:color w:val="000000"/>
                <w:lang w:eastAsia="pl-PL"/>
              </w:rPr>
              <w:t>611</w:t>
            </w:r>
          </w:p>
        </w:tc>
        <w:tc>
          <w:tcPr>
            <w:tcW w:w="1299" w:type="dxa"/>
            <w:tcBorders>
              <w:top w:val="single" w:sz="4" w:space="0" w:color="auto"/>
              <w:left w:val="nil"/>
              <w:bottom w:val="single" w:sz="4" w:space="0" w:color="auto"/>
              <w:right w:val="single" w:sz="4" w:space="0" w:color="auto"/>
            </w:tcBorders>
            <w:vAlign w:val="center"/>
          </w:tcPr>
          <w:p w:rsidR="008D6F56" w:rsidRPr="00FC682F" w:rsidRDefault="008D6F56" w:rsidP="008D6F56">
            <w:pPr>
              <w:tabs>
                <w:tab w:val="left" w:pos="1019"/>
              </w:tabs>
              <w:spacing w:after="0" w:line="240" w:lineRule="auto"/>
              <w:ind w:right="73"/>
              <w:jc w:val="right"/>
              <w:rPr>
                <w:rFonts w:eastAsia="Times New Roman"/>
                <w:color w:val="000000"/>
                <w:lang w:eastAsia="pl-PL"/>
              </w:rPr>
            </w:pPr>
            <w:r>
              <w:rPr>
                <w:rFonts w:eastAsia="Times New Roman"/>
                <w:color w:val="000000"/>
                <w:lang w:eastAsia="pl-PL"/>
              </w:rPr>
              <w:t>611</w:t>
            </w:r>
          </w:p>
        </w:tc>
        <w:tc>
          <w:tcPr>
            <w:tcW w:w="1111"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ind w:right="99"/>
              <w:jc w:val="right"/>
              <w:rPr>
                <w:rFonts w:eastAsia="Times New Roman"/>
                <w:color w:val="000000"/>
                <w:lang w:eastAsia="pl-PL"/>
              </w:rPr>
            </w:pPr>
            <w:r>
              <w:rPr>
                <w:rFonts w:eastAsia="Times New Roman"/>
                <w:color w:val="000000"/>
                <w:lang w:eastAsia="pl-PL"/>
              </w:rPr>
              <w:t>45</w:t>
            </w:r>
          </w:p>
        </w:tc>
      </w:tr>
      <w:tr w:rsidR="00850457" w:rsidRPr="006F2B40" w:rsidTr="00850457">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6F2B40" w:rsidRDefault="008D6F56" w:rsidP="00140D6D">
            <w:pPr>
              <w:pStyle w:val="Akapitzlist"/>
              <w:numPr>
                <w:ilvl w:val="0"/>
                <w:numId w:val="24"/>
              </w:numPr>
              <w:ind w:left="0" w:firstLine="0"/>
              <w:contextualSpacing w:val="0"/>
              <w:jc w:val="center"/>
              <w:rPr>
                <w:color w:val="000000"/>
                <w:sz w:val="22"/>
              </w:rPr>
            </w:pPr>
          </w:p>
        </w:tc>
        <w:tc>
          <w:tcPr>
            <w:tcW w:w="725" w:type="dxa"/>
            <w:tcBorders>
              <w:left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8D6F56" w:rsidRPr="00E3164B" w:rsidRDefault="008D6F56" w:rsidP="00C070C1">
            <w:pPr>
              <w:spacing w:after="0" w:line="240" w:lineRule="auto"/>
              <w:jc w:val="center"/>
              <w:rPr>
                <w:rFonts w:eastAsia="Times New Roman"/>
                <w:color w:val="000000"/>
                <w:lang w:eastAsia="pl-PL"/>
              </w:rPr>
            </w:pPr>
            <w:r>
              <w:rPr>
                <w:rFonts w:eastAsia="Times New Roman"/>
                <w:color w:val="000000"/>
                <w:lang w:eastAsia="pl-PL"/>
              </w:rPr>
              <w:t>Targowo IV</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rPr>
                <w:rFonts w:eastAsia="Times New Roman"/>
                <w:color w:val="000000"/>
                <w:lang w:eastAsia="pl-PL"/>
              </w:rPr>
            </w:pPr>
            <w:r w:rsidRPr="00B81EC7">
              <w:rPr>
                <w:rFonts w:eastAsia="Times New Roman"/>
                <w:color w:val="000000"/>
                <w:lang w:eastAsia="pl-PL"/>
              </w:rPr>
              <w:t>złoże rozpoznane szczegółowo</w:t>
            </w:r>
          </w:p>
        </w:tc>
        <w:tc>
          <w:tcPr>
            <w:tcW w:w="1303" w:type="dxa"/>
            <w:tcBorders>
              <w:top w:val="single" w:sz="4" w:space="0" w:color="auto"/>
              <w:left w:val="nil"/>
              <w:bottom w:val="single" w:sz="4" w:space="0" w:color="auto"/>
              <w:right w:val="single" w:sz="4" w:space="0" w:color="auto"/>
            </w:tcBorders>
            <w:vAlign w:val="center"/>
          </w:tcPr>
          <w:p w:rsidR="008D6F56" w:rsidRDefault="008D6F56" w:rsidP="004D1AF7">
            <w:pPr>
              <w:spacing w:after="0" w:line="240" w:lineRule="auto"/>
              <w:jc w:val="right"/>
              <w:rPr>
                <w:rFonts w:eastAsia="Times New Roman"/>
                <w:color w:val="000000"/>
                <w:lang w:eastAsia="pl-PL"/>
              </w:rPr>
            </w:pPr>
            <w:r>
              <w:rPr>
                <w:rFonts w:eastAsia="Times New Roman"/>
                <w:color w:val="000000"/>
                <w:lang w:eastAsia="pl-PL"/>
              </w:rPr>
              <w:t>1,1</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8D6F56">
            <w:pPr>
              <w:spacing w:after="0" w:line="240" w:lineRule="auto"/>
              <w:ind w:right="133"/>
              <w:jc w:val="right"/>
              <w:rPr>
                <w:rFonts w:eastAsia="Times New Roman"/>
                <w:color w:val="000000"/>
                <w:lang w:eastAsia="pl-PL"/>
              </w:rPr>
            </w:pPr>
            <w:r>
              <w:rPr>
                <w:rFonts w:eastAsia="Times New Roman"/>
                <w:color w:val="000000"/>
                <w:lang w:eastAsia="pl-PL"/>
              </w:rPr>
              <w:t>214</w:t>
            </w:r>
          </w:p>
        </w:tc>
        <w:tc>
          <w:tcPr>
            <w:tcW w:w="1299"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ind w:right="73"/>
              <w:jc w:val="center"/>
              <w:rPr>
                <w:rFonts w:eastAsia="Times New Roman"/>
                <w:color w:val="000000"/>
                <w:lang w:eastAsia="pl-PL"/>
              </w:rPr>
            </w:pPr>
            <w:r>
              <w:rPr>
                <w:rFonts w:eastAsia="Times New Roman"/>
                <w:color w:val="000000"/>
                <w:lang w:eastAsia="pl-PL"/>
              </w:rPr>
              <w:t>–</w:t>
            </w:r>
          </w:p>
        </w:tc>
        <w:tc>
          <w:tcPr>
            <w:tcW w:w="1111" w:type="dxa"/>
            <w:tcBorders>
              <w:top w:val="single" w:sz="4" w:space="0" w:color="auto"/>
              <w:left w:val="nil"/>
              <w:bottom w:val="single" w:sz="4" w:space="0" w:color="auto"/>
              <w:right w:val="single" w:sz="4" w:space="0" w:color="auto"/>
            </w:tcBorders>
            <w:vAlign w:val="center"/>
          </w:tcPr>
          <w:p w:rsidR="008D6F56" w:rsidRPr="00FC682F" w:rsidRDefault="008D6F56" w:rsidP="008D6F56">
            <w:pPr>
              <w:tabs>
                <w:tab w:val="left" w:pos="2197"/>
              </w:tabs>
              <w:spacing w:after="0" w:line="240" w:lineRule="auto"/>
              <w:jc w:val="center"/>
              <w:rPr>
                <w:rFonts w:eastAsia="Times New Roman"/>
                <w:color w:val="000000"/>
                <w:lang w:eastAsia="pl-PL"/>
              </w:rPr>
            </w:pPr>
            <w:r>
              <w:rPr>
                <w:rFonts w:eastAsia="Times New Roman"/>
                <w:color w:val="000000"/>
                <w:lang w:eastAsia="pl-PL"/>
              </w:rPr>
              <w:t>–</w:t>
            </w:r>
          </w:p>
        </w:tc>
      </w:tr>
      <w:tr w:rsidR="00850457" w:rsidRPr="006F2B40" w:rsidTr="00850457">
        <w:trPr>
          <w:trHeight w:val="77"/>
          <w:jc w:val="center"/>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6F2B40" w:rsidRDefault="008D6F56" w:rsidP="00140D6D">
            <w:pPr>
              <w:pStyle w:val="Akapitzlist"/>
              <w:numPr>
                <w:ilvl w:val="0"/>
                <w:numId w:val="24"/>
              </w:numPr>
              <w:ind w:left="0" w:firstLine="0"/>
              <w:contextualSpacing w:val="0"/>
              <w:jc w:val="center"/>
              <w:rPr>
                <w:color w:val="000000"/>
                <w:sz w:val="22"/>
              </w:rPr>
            </w:pPr>
          </w:p>
        </w:tc>
        <w:tc>
          <w:tcPr>
            <w:tcW w:w="725" w:type="dxa"/>
            <w:tcBorders>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pPr>
          </w:p>
        </w:tc>
        <w:tc>
          <w:tcPr>
            <w:tcW w:w="1382" w:type="dxa"/>
            <w:tcBorders>
              <w:top w:val="single" w:sz="4" w:space="0" w:color="auto"/>
              <w:left w:val="nil"/>
              <w:bottom w:val="single" w:sz="4" w:space="0" w:color="auto"/>
              <w:right w:val="single" w:sz="4" w:space="0" w:color="auto"/>
            </w:tcBorders>
            <w:vAlign w:val="center"/>
          </w:tcPr>
          <w:p w:rsidR="008D6F56" w:rsidRPr="00E3164B" w:rsidRDefault="008D6F56" w:rsidP="00C070C1">
            <w:pPr>
              <w:spacing w:after="0" w:line="240" w:lineRule="auto"/>
              <w:jc w:val="center"/>
              <w:rPr>
                <w:rFonts w:eastAsia="Times New Roman"/>
                <w:color w:val="000000"/>
                <w:lang w:eastAsia="pl-PL"/>
              </w:rPr>
            </w:pPr>
            <w:r>
              <w:rPr>
                <w:rFonts w:eastAsia="Times New Roman"/>
                <w:color w:val="000000"/>
                <w:lang w:eastAsia="pl-PL"/>
              </w:rPr>
              <w:t>Targowo IV/1</w:t>
            </w:r>
          </w:p>
        </w:tc>
        <w:tc>
          <w:tcPr>
            <w:tcW w:w="1778"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C070C1">
            <w:pPr>
              <w:spacing w:after="0" w:line="240" w:lineRule="auto"/>
              <w:jc w:val="center"/>
              <w:rPr>
                <w:rFonts w:eastAsia="Times New Roman"/>
                <w:color w:val="000000"/>
                <w:lang w:eastAsia="pl-PL"/>
              </w:rPr>
            </w:pPr>
            <w:r w:rsidRPr="00B81EC7">
              <w:rPr>
                <w:rFonts w:eastAsia="Times New Roman"/>
                <w:color w:val="000000"/>
                <w:lang w:eastAsia="pl-PL"/>
              </w:rPr>
              <w:t>złoże zagospodarowane</w:t>
            </w:r>
          </w:p>
        </w:tc>
        <w:tc>
          <w:tcPr>
            <w:tcW w:w="1303" w:type="dxa"/>
            <w:tcBorders>
              <w:top w:val="single" w:sz="4" w:space="0" w:color="auto"/>
              <w:left w:val="nil"/>
              <w:bottom w:val="single" w:sz="4" w:space="0" w:color="auto"/>
              <w:right w:val="single" w:sz="4" w:space="0" w:color="auto"/>
            </w:tcBorders>
            <w:vAlign w:val="center"/>
          </w:tcPr>
          <w:p w:rsidR="008D6F56" w:rsidRDefault="008D6F56" w:rsidP="004D1AF7">
            <w:pPr>
              <w:spacing w:after="0" w:line="240" w:lineRule="auto"/>
              <w:jc w:val="right"/>
              <w:rPr>
                <w:rFonts w:eastAsia="Times New Roman"/>
                <w:color w:val="000000"/>
                <w:lang w:eastAsia="pl-PL"/>
              </w:rPr>
            </w:pPr>
            <w:r>
              <w:rPr>
                <w:rFonts w:eastAsia="Times New Roman"/>
                <w:color w:val="000000"/>
                <w:lang w:eastAsia="pl-PL"/>
              </w:rPr>
              <w:t>2,0</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8D6F56" w:rsidRPr="00FC682F" w:rsidRDefault="008D6F56" w:rsidP="008D6F56">
            <w:pPr>
              <w:spacing w:after="0" w:line="240" w:lineRule="auto"/>
              <w:ind w:right="133"/>
              <w:jc w:val="right"/>
              <w:rPr>
                <w:rFonts w:eastAsia="Times New Roman"/>
                <w:color w:val="000000"/>
                <w:lang w:eastAsia="pl-PL"/>
              </w:rPr>
            </w:pPr>
            <w:r>
              <w:rPr>
                <w:rFonts w:eastAsia="Times New Roman"/>
                <w:color w:val="000000"/>
                <w:lang w:eastAsia="pl-PL"/>
              </w:rPr>
              <w:t>334</w:t>
            </w:r>
          </w:p>
        </w:tc>
        <w:tc>
          <w:tcPr>
            <w:tcW w:w="1299"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ind w:right="73"/>
              <w:jc w:val="center"/>
              <w:rPr>
                <w:rFonts w:eastAsia="Times New Roman"/>
                <w:color w:val="000000"/>
                <w:lang w:eastAsia="pl-PL"/>
              </w:rPr>
            </w:pPr>
            <w:r>
              <w:rPr>
                <w:rFonts w:eastAsia="Times New Roman"/>
                <w:color w:val="000000"/>
                <w:lang w:eastAsia="pl-PL"/>
              </w:rPr>
              <w:t>–</w:t>
            </w:r>
          </w:p>
        </w:tc>
        <w:tc>
          <w:tcPr>
            <w:tcW w:w="1111" w:type="dxa"/>
            <w:tcBorders>
              <w:top w:val="single" w:sz="4" w:space="0" w:color="auto"/>
              <w:left w:val="nil"/>
              <w:bottom w:val="single" w:sz="4" w:space="0" w:color="auto"/>
              <w:right w:val="single" w:sz="4" w:space="0" w:color="auto"/>
            </w:tcBorders>
            <w:vAlign w:val="center"/>
          </w:tcPr>
          <w:p w:rsidR="008D6F56" w:rsidRPr="00FC682F" w:rsidRDefault="008D6F56" w:rsidP="008D6F56">
            <w:pPr>
              <w:spacing w:after="0" w:line="240" w:lineRule="auto"/>
              <w:ind w:right="99"/>
              <w:jc w:val="right"/>
              <w:rPr>
                <w:rFonts w:eastAsia="Times New Roman"/>
                <w:color w:val="000000"/>
                <w:lang w:eastAsia="pl-PL"/>
              </w:rPr>
            </w:pPr>
            <w:r>
              <w:rPr>
                <w:rFonts w:eastAsia="Times New Roman"/>
                <w:color w:val="000000"/>
                <w:lang w:eastAsia="pl-PL"/>
              </w:rPr>
              <w:t>0</w:t>
            </w:r>
          </w:p>
        </w:tc>
      </w:tr>
    </w:tbl>
    <w:p w:rsidR="00886540" w:rsidRDefault="000C6653" w:rsidP="00850457">
      <w:pPr>
        <w:pStyle w:val="rdo"/>
      </w:pPr>
      <w:r>
        <w:rPr>
          <w:rFonts w:cs="Arial"/>
        </w:rPr>
        <w:t xml:space="preserve">Źródło: </w:t>
      </w:r>
      <w:r w:rsidRPr="00291255">
        <w:t>Państwowy Instytut Geologiczny, Bilans Zasobów Złóż kopalin w Polsce – stan na 31.12.201</w:t>
      </w:r>
      <w:r>
        <w:t>5</w:t>
      </w:r>
      <w:r w:rsidRPr="00291255">
        <w:t>r.</w:t>
      </w:r>
    </w:p>
    <w:p w:rsidR="00D171CC" w:rsidRDefault="00D171CC" w:rsidP="00FA30E4">
      <w:pPr>
        <w:pStyle w:val="Akapity0"/>
        <w:spacing w:before="360"/>
      </w:pPr>
      <w:r>
        <w:t>Lokalizację ww. złóż przedstawia rysunek 6.</w:t>
      </w:r>
    </w:p>
    <w:p w:rsidR="00D171CC" w:rsidRDefault="00D171CC" w:rsidP="00D171CC">
      <w:pPr>
        <w:pStyle w:val="Akapity0"/>
        <w:sectPr w:rsidR="00D171CC" w:rsidSect="00FD5B99">
          <w:pgSz w:w="11906" w:h="16838"/>
          <w:pgMar w:top="1041" w:right="1417" w:bottom="1417" w:left="1417" w:header="708" w:footer="708" w:gutter="0"/>
          <w:cols w:space="708"/>
          <w:docGrid w:linePitch="360"/>
        </w:sectPr>
      </w:pPr>
    </w:p>
    <w:p w:rsidR="00886540" w:rsidRDefault="00231FEB" w:rsidP="00131756">
      <w:pPr>
        <w:spacing w:after="0" w:line="240" w:lineRule="auto"/>
        <w:jc w:val="center"/>
        <w:rPr>
          <w:lang w:eastAsia="x-none"/>
        </w:rPr>
      </w:pPr>
      <w:r>
        <w:rPr>
          <w:noProof/>
          <w:lang w:eastAsia="pl-PL"/>
        </w:rPr>
        <w:lastRenderedPageBreak/>
        <w:drawing>
          <wp:inline distT="0" distB="0" distL="0" distR="0">
            <wp:extent cx="8706485" cy="5279390"/>
            <wp:effectExtent l="0" t="0" r="0" b="0"/>
            <wp:docPr id="3" name="Obraz 3" descr="surow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urowc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706485" cy="5279390"/>
                    </a:xfrm>
                    <a:prstGeom prst="rect">
                      <a:avLst/>
                    </a:prstGeom>
                    <a:noFill/>
                    <a:ln>
                      <a:noFill/>
                    </a:ln>
                  </pic:spPr>
                </pic:pic>
              </a:graphicData>
            </a:graphic>
          </wp:inline>
        </w:drawing>
      </w:r>
    </w:p>
    <w:p w:rsidR="00131756" w:rsidRDefault="00131756" w:rsidP="00131756">
      <w:pPr>
        <w:pStyle w:val="Legenda"/>
      </w:pPr>
      <w:bookmarkStart w:id="210" w:name="_Toc483215442"/>
      <w:bookmarkStart w:id="211" w:name="_Toc487438938"/>
      <w:r>
        <w:t xml:space="preserve">Rysunek </w:t>
      </w:r>
      <w:r w:rsidR="00CE3E70">
        <w:fldChar w:fldCharType="begin"/>
      </w:r>
      <w:r w:rsidR="00CE3E70">
        <w:instrText xml:space="preserve"> SEQ Rysunek \* ARABIC </w:instrText>
      </w:r>
      <w:r w:rsidR="00CE3E70">
        <w:fldChar w:fldCharType="separate"/>
      </w:r>
      <w:r w:rsidR="00A615B1">
        <w:rPr>
          <w:noProof/>
        </w:rPr>
        <w:t>6</w:t>
      </w:r>
      <w:r w:rsidR="00CE3E70">
        <w:rPr>
          <w:noProof/>
        </w:rPr>
        <w:fldChar w:fldCharType="end"/>
      </w:r>
      <w:r>
        <w:t xml:space="preserve">. Lokalizacja złóż kopalin na tle Gminy </w:t>
      </w:r>
      <w:bookmarkEnd w:id="210"/>
      <w:r>
        <w:t>Dźwierzuty</w:t>
      </w:r>
      <w:bookmarkEnd w:id="211"/>
    </w:p>
    <w:p w:rsidR="00131756" w:rsidRDefault="00131756" w:rsidP="00850457">
      <w:pPr>
        <w:pStyle w:val="rdo"/>
        <w:rPr>
          <w:lang w:eastAsia="x-none"/>
        </w:rPr>
      </w:pPr>
      <w:r>
        <w:t>Źródło: Państwowy Instytut Geologiczny</w:t>
      </w:r>
    </w:p>
    <w:p w:rsidR="00886540" w:rsidRDefault="00886540">
      <w:pPr>
        <w:rPr>
          <w:lang w:eastAsia="x-none"/>
        </w:rPr>
        <w:sectPr w:rsidR="00886540" w:rsidSect="00886540">
          <w:pgSz w:w="16838" w:h="11906" w:orient="landscape"/>
          <w:pgMar w:top="1417" w:right="1417" w:bottom="1417" w:left="1041" w:header="708" w:footer="708" w:gutter="0"/>
          <w:cols w:space="708"/>
          <w:docGrid w:linePitch="360"/>
        </w:sectPr>
      </w:pPr>
    </w:p>
    <w:p w:rsidR="00850457" w:rsidRDefault="00850457" w:rsidP="00850457">
      <w:pPr>
        <w:pStyle w:val="Akapity0"/>
      </w:pPr>
      <w:r w:rsidRPr="00C26AD5">
        <w:lastRenderedPageBreak/>
        <w:t xml:space="preserve">Obok lokalizacji udokumentowanych złóż na </w:t>
      </w:r>
      <w:r>
        <w:t>rysunku 6</w:t>
      </w:r>
      <w:r w:rsidRPr="00C26AD5">
        <w:t xml:space="preserve"> przedstawiane </w:t>
      </w:r>
      <w:r>
        <w:t xml:space="preserve">są </w:t>
      </w:r>
      <w:r w:rsidRPr="00C26AD5">
        <w:t>obszary perspektywiczne i prognostyczne</w:t>
      </w:r>
      <w:r>
        <w:t>.</w:t>
      </w:r>
      <w:r w:rsidRPr="00C26AD5">
        <w:t xml:space="preserve"> Ich rozróżnienie polega generalnie na tym, że w przypadku perspektyw brane są pod uwagę przede wszystkim aspekty geologiczno-górniczo-surowcowe, a przy prognozach dodatkowo uwzględnia się aspekty ochrony środowiska.</w:t>
      </w:r>
    </w:p>
    <w:p w:rsidR="00D171CC" w:rsidRDefault="00D171CC" w:rsidP="00D171CC">
      <w:pPr>
        <w:pStyle w:val="Nagwek3"/>
        <w:keepLines/>
        <w:spacing w:before="120" w:line="360" w:lineRule="auto"/>
        <w:ind w:left="720" w:hanging="720"/>
      </w:pPr>
      <w:bookmarkStart w:id="212" w:name="_Toc484509681"/>
      <w:bookmarkStart w:id="213" w:name="_Toc487439116"/>
      <w:r w:rsidRPr="000D0656">
        <w:t>Podsumowanie</w:t>
      </w:r>
      <w:bookmarkEnd w:id="212"/>
      <w:bookmarkEnd w:id="213"/>
    </w:p>
    <w:p w:rsidR="00D171CC" w:rsidRPr="00A61FFB" w:rsidRDefault="00D171CC" w:rsidP="00D171CC">
      <w:pPr>
        <w:pStyle w:val="AKAPITY"/>
        <w:pBdr>
          <w:top w:val="single" w:sz="4" w:space="1" w:color="auto"/>
          <w:left w:val="single" w:sz="4" w:space="4" w:color="auto"/>
          <w:bottom w:val="single" w:sz="4" w:space="1" w:color="auto"/>
          <w:right w:val="single" w:sz="4" w:space="4" w:color="auto"/>
        </w:pBdr>
        <w:ind w:firstLine="0"/>
      </w:pPr>
      <w:r>
        <w:t>Zło</w:t>
      </w:r>
      <w:r>
        <w:rPr>
          <w:rFonts w:ascii="TimesNewRoman" w:eastAsia="TimesNewRoman" w:cs="TimesNewRoman" w:hint="eastAsia"/>
        </w:rPr>
        <w:t>ż</w:t>
      </w:r>
      <w:r>
        <w:t>a kopalin wyst</w:t>
      </w:r>
      <w:r>
        <w:rPr>
          <w:rFonts w:ascii="TimesNewRoman" w:eastAsia="TimesNewRoman" w:cs="TimesNewRoman" w:hint="eastAsia"/>
        </w:rPr>
        <w:t>ę</w:t>
      </w:r>
      <w:r>
        <w:t>puj</w:t>
      </w:r>
      <w:r>
        <w:rPr>
          <w:rFonts w:ascii="TimesNewRoman" w:eastAsia="TimesNewRoman" w:cs="TimesNewRoman" w:hint="eastAsia"/>
        </w:rPr>
        <w:t>ą</w:t>
      </w:r>
      <w:r>
        <w:t>ce na terenie Gminy Dźwierzuty s</w:t>
      </w:r>
      <w:r>
        <w:rPr>
          <w:rFonts w:ascii="TimesNewRoman" w:eastAsia="TimesNewRoman" w:cs="TimesNewRoman" w:hint="eastAsia"/>
        </w:rPr>
        <w:t>ą</w:t>
      </w:r>
      <w:r>
        <w:rPr>
          <w:rFonts w:ascii="TimesNewRoman" w:eastAsia="TimesNewRoman" w:cs="TimesNewRoman"/>
        </w:rPr>
        <w:t xml:space="preserve"> </w:t>
      </w:r>
      <w:r>
        <w:t>stosunkowo duże i s</w:t>
      </w:r>
      <w:r>
        <w:rPr>
          <w:rFonts w:ascii="TimesNewRoman" w:eastAsia="TimesNewRoman" w:cs="TimesNewRoman" w:hint="eastAsia"/>
        </w:rPr>
        <w:t>ą</w:t>
      </w:r>
      <w:r>
        <w:rPr>
          <w:rFonts w:ascii="TimesNewRoman" w:eastAsia="TimesNewRoman" w:cs="TimesNewRoman"/>
        </w:rPr>
        <w:t xml:space="preserve"> </w:t>
      </w:r>
      <w:r>
        <w:t>to zło</w:t>
      </w:r>
      <w:r>
        <w:rPr>
          <w:rFonts w:ascii="TimesNewRoman" w:eastAsia="TimesNewRoman" w:cs="TimesNewRoman" w:hint="eastAsia"/>
        </w:rPr>
        <w:t>ż</w:t>
      </w:r>
      <w:r>
        <w:t>a kruszyw naturalnych (piaski</w:t>
      </w:r>
      <w:r w:rsidR="008E430A">
        <w:t xml:space="preserve"> i żwiry</w:t>
      </w:r>
      <w:r>
        <w:t xml:space="preserve">). </w:t>
      </w:r>
      <w:r w:rsidRPr="00400E17">
        <w:rPr>
          <w:color w:val="000000" w:themeColor="text1"/>
        </w:rPr>
        <w:t>Występują one przeważnie w przypowierzchniowej warstwie utworów czwartorzędowych</w:t>
      </w:r>
      <w:r w:rsidR="00402766">
        <w:rPr>
          <w:color w:val="000000" w:themeColor="text1"/>
        </w:rPr>
        <w:t>.</w:t>
      </w:r>
    </w:p>
    <w:p w:rsidR="00D171CC" w:rsidRPr="00973AE3" w:rsidRDefault="00D171CC" w:rsidP="00D171CC">
      <w:pPr>
        <w:pStyle w:val="AKAPITY"/>
        <w:spacing w:before="120"/>
        <w:ind w:firstLine="0"/>
        <w:jc w:val="center"/>
        <w:rPr>
          <w:rFonts w:ascii="Verdana" w:hAnsi="Verdana" w:cs="Verdana"/>
          <w:sz w:val="20"/>
          <w:szCs w:val="20"/>
        </w:rPr>
      </w:pPr>
      <w:r w:rsidRPr="00344EDC">
        <w:rPr>
          <w:b/>
        </w:rPr>
        <w:t>Analiza SWOT</w:t>
      </w:r>
    </w:p>
    <w:tbl>
      <w:tblPr>
        <w:tblW w:w="936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838"/>
        <w:gridCol w:w="4524"/>
      </w:tblGrid>
      <w:tr w:rsidR="00D171CC" w:rsidRPr="00344EDC" w:rsidTr="00D171CC">
        <w:trPr>
          <w:trHeight w:val="320"/>
          <w:jc w:val="center"/>
        </w:trPr>
        <w:tc>
          <w:tcPr>
            <w:tcW w:w="4838" w:type="dxa"/>
            <w:shd w:val="clear" w:color="auto" w:fill="DBE5F1"/>
            <w:noWrap/>
            <w:vAlign w:val="center"/>
            <w:hideMark/>
          </w:tcPr>
          <w:p w:rsidR="00D171CC" w:rsidRPr="00344EDC" w:rsidRDefault="00D171CC" w:rsidP="00D171CC">
            <w:pPr>
              <w:spacing w:after="0"/>
              <w:jc w:val="center"/>
              <w:rPr>
                <w:rFonts w:eastAsia="Times New Roman"/>
                <w:b/>
                <w:bCs/>
                <w:szCs w:val="24"/>
                <w:lang w:eastAsia="pl-PL"/>
              </w:rPr>
            </w:pPr>
            <w:r w:rsidRPr="00344EDC">
              <w:rPr>
                <w:rFonts w:eastAsia="Times New Roman"/>
                <w:b/>
                <w:bCs/>
                <w:szCs w:val="24"/>
                <w:lang w:eastAsia="pl-PL"/>
              </w:rPr>
              <w:t xml:space="preserve">Mocne strony </w:t>
            </w:r>
          </w:p>
        </w:tc>
        <w:tc>
          <w:tcPr>
            <w:tcW w:w="4524" w:type="dxa"/>
            <w:shd w:val="clear" w:color="auto" w:fill="DBE5F1"/>
            <w:noWrap/>
            <w:vAlign w:val="center"/>
            <w:hideMark/>
          </w:tcPr>
          <w:p w:rsidR="00D171CC" w:rsidRPr="00344EDC" w:rsidRDefault="00D171CC" w:rsidP="00D171CC">
            <w:pPr>
              <w:spacing w:after="0"/>
              <w:jc w:val="center"/>
              <w:rPr>
                <w:rFonts w:eastAsia="Times New Roman"/>
                <w:lang w:eastAsia="pl-PL"/>
              </w:rPr>
            </w:pPr>
            <w:r w:rsidRPr="00344EDC">
              <w:rPr>
                <w:rFonts w:eastAsia="Times New Roman"/>
                <w:b/>
                <w:bCs/>
                <w:szCs w:val="24"/>
                <w:lang w:eastAsia="pl-PL"/>
              </w:rPr>
              <w:t xml:space="preserve">Słabe strony </w:t>
            </w:r>
          </w:p>
        </w:tc>
      </w:tr>
      <w:tr w:rsidR="00D171CC" w:rsidRPr="00344EDC" w:rsidTr="00C070C1">
        <w:trPr>
          <w:trHeight w:val="469"/>
          <w:jc w:val="center"/>
        </w:trPr>
        <w:tc>
          <w:tcPr>
            <w:tcW w:w="4838" w:type="dxa"/>
            <w:vMerge w:val="restart"/>
            <w:shd w:val="clear" w:color="auto" w:fill="auto"/>
            <w:noWrap/>
            <w:vAlign w:val="center"/>
            <w:hideMark/>
          </w:tcPr>
          <w:p w:rsidR="00D171CC" w:rsidRPr="00880693" w:rsidRDefault="00D171CC" w:rsidP="00140D6D">
            <w:pPr>
              <w:numPr>
                <w:ilvl w:val="0"/>
                <w:numId w:val="25"/>
              </w:numPr>
              <w:spacing w:after="0" w:line="360" w:lineRule="auto"/>
              <w:ind w:left="785" w:hanging="425"/>
              <w:rPr>
                <w:rFonts w:eastAsia="Times New Roman"/>
                <w:bCs/>
                <w:szCs w:val="24"/>
                <w:lang w:eastAsia="pl-PL"/>
              </w:rPr>
            </w:pPr>
            <w:r w:rsidRPr="00880693">
              <w:t>występowanie znacznych zasobów piasków kwarcowych.</w:t>
            </w:r>
          </w:p>
        </w:tc>
        <w:tc>
          <w:tcPr>
            <w:tcW w:w="4524" w:type="dxa"/>
            <w:vMerge w:val="restart"/>
            <w:shd w:val="clear" w:color="auto" w:fill="auto"/>
            <w:noWrap/>
            <w:vAlign w:val="center"/>
            <w:hideMark/>
          </w:tcPr>
          <w:p w:rsidR="00D171CC" w:rsidRPr="00880693" w:rsidRDefault="00D171CC" w:rsidP="00140D6D">
            <w:pPr>
              <w:pStyle w:val="Akapitzlist"/>
              <w:numPr>
                <w:ilvl w:val="0"/>
                <w:numId w:val="25"/>
              </w:numPr>
              <w:spacing w:line="360" w:lineRule="auto"/>
              <w:ind w:left="767" w:hanging="426"/>
              <w:contextualSpacing w:val="0"/>
              <w:rPr>
                <w:b/>
                <w:bCs/>
                <w:sz w:val="22"/>
              </w:rPr>
            </w:pPr>
            <w:r w:rsidRPr="00880693">
              <w:rPr>
                <w:sz w:val="22"/>
              </w:rPr>
              <w:t>małe zróżnicowanie złóż kopalin.</w:t>
            </w:r>
          </w:p>
        </w:tc>
      </w:tr>
      <w:tr w:rsidR="00D171CC" w:rsidRPr="00344EDC" w:rsidTr="00D171CC">
        <w:trPr>
          <w:trHeight w:val="509"/>
          <w:jc w:val="center"/>
        </w:trPr>
        <w:tc>
          <w:tcPr>
            <w:tcW w:w="4838" w:type="dxa"/>
            <w:vMerge/>
            <w:shd w:val="clear" w:color="auto" w:fill="auto"/>
            <w:noWrap/>
            <w:vAlign w:val="center"/>
            <w:hideMark/>
          </w:tcPr>
          <w:p w:rsidR="00D171CC" w:rsidRPr="00344EDC" w:rsidRDefault="00D171CC" w:rsidP="00C070C1">
            <w:pPr>
              <w:jc w:val="center"/>
              <w:rPr>
                <w:rFonts w:eastAsia="Times New Roman"/>
                <w:szCs w:val="24"/>
                <w:lang w:eastAsia="pl-PL"/>
              </w:rPr>
            </w:pPr>
          </w:p>
        </w:tc>
        <w:tc>
          <w:tcPr>
            <w:tcW w:w="4524" w:type="dxa"/>
            <w:vMerge/>
            <w:shd w:val="clear" w:color="auto" w:fill="auto"/>
            <w:noWrap/>
            <w:vAlign w:val="center"/>
            <w:hideMark/>
          </w:tcPr>
          <w:p w:rsidR="00D171CC" w:rsidRPr="00AC78CF" w:rsidRDefault="00D171CC" w:rsidP="00C070C1">
            <w:pPr>
              <w:jc w:val="center"/>
              <w:rPr>
                <w:rFonts w:eastAsia="Times New Roman"/>
                <w:szCs w:val="24"/>
                <w:lang w:eastAsia="pl-PL"/>
              </w:rPr>
            </w:pPr>
          </w:p>
        </w:tc>
      </w:tr>
      <w:tr w:rsidR="00D171CC" w:rsidRPr="00344EDC" w:rsidTr="00C070C1">
        <w:trPr>
          <w:trHeight w:val="228"/>
          <w:jc w:val="center"/>
        </w:trPr>
        <w:tc>
          <w:tcPr>
            <w:tcW w:w="4838" w:type="dxa"/>
            <w:shd w:val="clear" w:color="auto" w:fill="DBE5F1"/>
            <w:noWrap/>
            <w:vAlign w:val="center"/>
            <w:hideMark/>
          </w:tcPr>
          <w:p w:rsidR="00D171CC" w:rsidRPr="00344EDC" w:rsidRDefault="00D171CC" w:rsidP="00D171CC">
            <w:pPr>
              <w:spacing w:after="0"/>
              <w:jc w:val="center"/>
              <w:rPr>
                <w:rFonts w:eastAsia="Times New Roman"/>
                <w:szCs w:val="24"/>
                <w:lang w:eastAsia="pl-PL"/>
              </w:rPr>
            </w:pPr>
            <w:r w:rsidRPr="00344EDC">
              <w:rPr>
                <w:rFonts w:eastAsia="Times New Roman"/>
                <w:b/>
                <w:bCs/>
                <w:szCs w:val="24"/>
                <w:lang w:eastAsia="pl-PL"/>
              </w:rPr>
              <w:t xml:space="preserve">Szanse </w:t>
            </w:r>
          </w:p>
        </w:tc>
        <w:tc>
          <w:tcPr>
            <w:tcW w:w="4524" w:type="dxa"/>
            <w:shd w:val="clear" w:color="auto" w:fill="DBE5F1"/>
            <w:noWrap/>
            <w:vAlign w:val="center"/>
            <w:hideMark/>
          </w:tcPr>
          <w:p w:rsidR="00D171CC" w:rsidRPr="00344EDC" w:rsidRDefault="00D171CC" w:rsidP="00D171CC">
            <w:pPr>
              <w:spacing w:after="0"/>
              <w:jc w:val="center"/>
              <w:rPr>
                <w:rFonts w:eastAsia="Times New Roman"/>
                <w:szCs w:val="24"/>
                <w:lang w:eastAsia="pl-PL"/>
              </w:rPr>
            </w:pPr>
            <w:r w:rsidRPr="00344EDC">
              <w:rPr>
                <w:rFonts w:eastAsia="Times New Roman"/>
                <w:b/>
                <w:bCs/>
                <w:szCs w:val="24"/>
                <w:lang w:eastAsia="pl-PL"/>
              </w:rPr>
              <w:t xml:space="preserve">Zagrożenia </w:t>
            </w:r>
          </w:p>
        </w:tc>
      </w:tr>
      <w:tr w:rsidR="00D171CC" w:rsidRPr="00344EDC" w:rsidTr="00C070C1">
        <w:trPr>
          <w:trHeight w:val="469"/>
          <w:jc w:val="center"/>
        </w:trPr>
        <w:tc>
          <w:tcPr>
            <w:tcW w:w="4838" w:type="dxa"/>
            <w:shd w:val="clear" w:color="auto" w:fill="auto"/>
            <w:noWrap/>
            <w:vAlign w:val="center"/>
            <w:hideMark/>
          </w:tcPr>
          <w:p w:rsidR="00D171CC" w:rsidRPr="00880693" w:rsidRDefault="00D171CC" w:rsidP="00140D6D">
            <w:pPr>
              <w:numPr>
                <w:ilvl w:val="0"/>
                <w:numId w:val="26"/>
              </w:numPr>
              <w:spacing w:after="0" w:line="360" w:lineRule="auto"/>
              <w:ind w:left="785" w:hanging="425"/>
              <w:rPr>
                <w:rFonts w:eastAsia="Times New Roman"/>
                <w:szCs w:val="24"/>
                <w:lang w:eastAsia="pl-PL"/>
              </w:rPr>
            </w:pPr>
            <w:r w:rsidRPr="00880693">
              <w:t>możliwość pozyskania surowca na potrzeby własne gminy.</w:t>
            </w:r>
          </w:p>
        </w:tc>
        <w:tc>
          <w:tcPr>
            <w:tcW w:w="4524" w:type="dxa"/>
            <w:shd w:val="clear" w:color="auto" w:fill="auto"/>
            <w:noWrap/>
            <w:vAlign w:val="center"/>
          </w:tcPr>
          <w:p w:rsidR="00D171CC" w:rsidRPr="00880693" w:rsidRDefault="00D171CC" w:rsidP="00140D6D">
            <w:pPr>
              <w:numPr>
                <w:ilvl w:val="0"/>
                <w:numId w:val="27"/>
              </w:numPr>
              <w:spacing w:after="0" w:line="360" w:lineRule="auto"/>
              <w:rPr>
                <w:rFonts w:eastAsia="Times New Roman"/>
                <w:szCs w:val="24"/>
                <w:lang w:eastAsia="pl-PL"/>
              </w:rPr>
            </w:pPr>
            <w:r w:rsidRPr="00880693">
              <w:rPr>
                <w:rFonts w:eastAsia="Times New Roman"/>
                <w:szCs w:val="24"/>
                <w:lang w:eastAsia="pl-PL"/>
              </w:rPr>
              <w:t>duża ingerencja w środowisko, prowadząca do degradacji obszarów, na których znajdują się złoża kopalin.</w:t>
            </w:r>
          </w:p>
        </w:tc>
      </w:tr>
    </w:tbl>
    <w:p w:rsidR="006E52A2" w:rsidRDefault="006E52A2" w:rsidP="006E52A2">
      <w:pPr>
        <w:pStyle w:val="Nagwek2"/>
        <w:rPr>
          <w:lang w:val="pl-PL"/>
        </w:rPr>
      </w:pPr>
      <w:bookmarkStart w:id="214" w:name="_Toc487439117"/>
      <w:r>
        <w:rPr>
          <w:lang w:val="pl-PL"/>
        </w:rPr>
        <w:t>Gleby</w:t>
      </w:r>
      <w:bookmarkEnd w:id="214"/>
    </w:p>
    <w:p w:rsidR="00D570D6" w:rsidRDefault="00D570D6" w:rsidP="00D570D6">
      <w:pPr>
        <w:pStyle w:val="Akapity0"/>
      </w:pPr>
      <w:r>
        <w:t>Dominującym typem gleb są gleby brunatne. Kompleksami przeważającymi na terenie gminy</w:t>
      </w:r>
      <w:r w:rsidR="00EC49A2">
        <w:t xml:space="preserve"> i</w:t>
      </w:r>
      <w:r>
        <w:t xml:space="preserve"> dominującymi na wysoczyźnie morenowej są głównie: kompleks pszenny dobry i pszenny wadliwy o składzie gatunkowym glin lekkich całkowitych lub glin lekkich zalegających na glinie średniej bądź piaskach gliniastych mocnych</w:t>
      </w:r>
      <w:r w:rsidR="00C27746">
        <w:t>. Gleby kompleksów pszennych są zwięzłe, o wykształconym profilu orno-próchniczym i dobrej strukturze. Pod względem przydatności rolniczej są uniwersalne i wydajne: zaliczone do III i IV klasy bonitacyjnej. Znaczny udział kompleksu trzeciego wadliwego związany jest z intensywnie zróżnicowaną rzeźbą wysoczyzny morenowej. Jego przewaga zaznacza się w rejonie wsi No</w:t>
      </w:r>
      <w:r w:rsidR="00EC49A2">
        <w:t>we Ki</w:t>
      </w:r>
      <w:r w:rsidR="00C27746">
        <w:t>ejkuty, Rusek Małym Julianowo, Rumy i Stankowo</w:t>
      </w:r>
      <w:r w:rsidR="00AD361D">
        <w:rPr>
          <w:rStyle w:val="Odwoanieprzypisudolnego"/>
        </w:rPr>
        <w:footnoteReference w:id="27"/>
      </w:r>
      <w:r w:rsidR="00C27746">
        <w:t>.</w:t>
      </w:r>
    </w:p>
    <w:p w:rsidR="00AD361D" w:rsidRDefault="00EC49A2" w:rsidP="00D570D6">
      <w:pPr>
        <w:pStyle w:val="Akapity0"/>
      </w:pPr>
      <w:r>
        <w:t>Gleby kompleksów żytnich bardzo dobrego i dobrego</w:t>
      </w:r>
      <w:r w:rsidR="00DE735F">
        <w:t xml:space="preserve">, skupiają się głównie w części południowo-wschodniej oraz w okolicach Rutkowa, Łupowa, Dźwierzut. W składzie </w:t>
      </w:r>
      <w:r w:rsidR="00DE735F">
        <w:lastRenderedPageBreak/>
        <w:t>gatunkowym dominują piaski gliniast</w:t>
      </w:r>
      <w:r w:rsidR="00880693">
        <w:t>e mocne i lekkie, od powierzchni</w:t>
      </w:r>
      <w:r w:rsidR="00DE735F">
        <w:t xml:space="preserve"> zalegające na glinie lekkiej lub piasku słabogliniastym. Zaliczone są do klas bonitacyjnych IIIb i IV. Przepuszczalne</w:t>
      </w:r>
      <w:r w:rsidR="00C120F8">
        <w:t xml:space="preserve"> piaszczyste gleby kompleksu żytniego słabego i żytnio-łubinowego występują w rejonie wsi Rogale, Gisiel, Babięty, na zachód od wsi Targowo oraz na terenach przyległych do lasów. Są to słabe gleby, suche, dość ubogie w składniki pokarmowe należące do V i VI klasy bonitacyjnej. Pod względem gatunkowym są to piaski słabogliniaste zalegające na piasku luźnym lub żwirze </w:t>
      </w:r>
      <w:r w:rsidR="00AD361D">
        <w:t>(</w:t>
      </w:r>
      <w:r w:rsidR="00C120F8">
        <w:t>okolice wsi Rogale</w:t>
      </w:r>
      <w:r w:rsidR="00AD361D">
        <w:t>)</w:t>
      </w:r>
      <w:r w:rsidR="00AD361D">
        <w:rPr>
          <w:rStyle w:val="Odwoanieprzypisudolnego"/>
        </w:rPr>
        <w:footnoteReference w:id="28"/>
      </w:r>
      <w:r w:rsidR="00C120F8">
        <w:t xml:space="preserve">. </w:t>
      </w:r>
    </w:p>
    <w:p w:rsidR="00EC49A2" w:rsidRDefault="00C120F8" w:rsidP="00D570D6">
      <w:pPr>
        <w:pStyle w:val="Akapity0"/>
      </w:pPr>
      <w:r>
        <w:t xml:space="preserve">Trwałe użytki zielone występują na terenie gminy w rozproszeniu, głównie na terenach obniżeń wysoczyzny. Są to użytki zielone III i IV klasy bonitacyjnej. Gleby trwałych użytków </w:t>
      </w:r>
      <w:r w:rsidR="00880693">
        <w:t>zielonych w większości są pochodzenia organicznego (głównie gleby torfowe</w:t>
      </w:r>
      <w:r w:rsidR="00AD361D">
        <w:t>)</w:t>
      </w:r>
      <w:r w:rsidR="00AD361D">
        <w:rPr>
          <w:rStyle w:val="Odwoanieprzypisudolnego"/>
        </w:rPr>
        <w:footnoteReference w:id="29"/>
      </w:r>
      <w:r w:rsidR="00880693">
        <w:t>.</w:t>
      </w:r>
      <w:r w:rsidR="00DE735F">
        <w:t xml:space="preserve"> </w:t>
      </w:r>
    </w:p>
    <w:p w:rsidR="00DA5D33" w:rsidRDefault="00DA5D33" w:rsidP="00DA5D33">
      <w:pPr>
        <w:pStyle w:val="Nagwek3"/>
        <w:keepLines/>
        <w:spacing w:before="120" w:line="360" w:lineRule="auto"/>
        <w:ind w:left="720" w:hanging="720"/>
      </w:pPr>
      <w:bookmarkStart w:id="215" w:name="_Toc484509675"/>
      <w:bookmarkStart w:id="216" w:name="_Toc487439118"/>
      <w:r w:rsidRPr="00F715F3">
        <w:t>Podsumowanie</w:t>
      </w:r>
      <w:bookmarkEnd w:id="215"/>
      <w:bookmarkEnd w:id="216"/>
    </w:p>
    <w:p w:rsidR="00DA5D33" w:rsidRDefault="00DA5D33" w:rsidP="002E4B3A">
      <w:pPr>
        <w:pStyle w:val="Akapity0"/>
        <w:pBdr>
          <w:top w:val="single" w:sz="4" w:space="1" w:color="auto"/>
          <w:left w:val="single" w:sz="4" w:space="4" w:color="auto"/>
          <w:bottom w:val="single" w:sz="4" w:space="1" w:color="auto"/>
          <w:right w:val="single" w:sz="4" w:space="4" w:color="auto"/>
        </w:pBdr>
        <w:spacing w:after="0"/>
        <w:ind w:firstLine="0"/>
      </w:pPr>
      <w:r>
        <w:t xml:space="preserve">Na obszarze Gminy Dźwierzuty występują gleby różnej jakości: od gleb dobrych (klasa bonitacyjna III) po gleby najsłabsze (kl. VI). Wzdłuż dróg, jednostkowo i na niewielkich powierzchniowo obszarach mogą znajdować się gleby zanieczyszczone głównie metalami ciężkimi. Przyczyną tych zanieczyszczeń są pojazdy </w:t>
      </w:r>
      <w:r w:rsidRPr="00DA5D33">
        <w:t>samochodowe</w:t>
      </w:r>
      <w:r>
        <w:t xml:space="preserve">, dlatego należy ograniczyć przydatność na cele rolnicze i leśne gruntów przylegających do dróg w odległości minimum 70 m. </w:t>
      </w:r>
    </w:p>
    <w:p w:rsidR="00DA5D33" w:rsidRPr="001B46C5" w:rsidRDefault="00DA5D33" w:rsidP="002E4B3A">
      <w:pPr>
        <w:spacing w:before="60" w:after="60"/>
        <w:jc w:val="center"/>
        <w:rPr>
          <w:b/>
          <w:szCs w:val="24"/>
        </w:rPr>
      </w:pPr>
      <w:r w:rsidRPr="001B46C5">
        <w:rPr>
          <w:b/>
          <w:szCs w:val="24"/>
        </w:rPr>
        <w:t>Analiza SWOT</w:t>
      </w:r>
    </w:p>
    <w:tbl>
      <w:tblPr>
        <w:tblW w:w="5000" w:type="pct"/>
        <w:tblLayout w:type="fixed"/>
        <w:tblCellMar>
          <w:left w:w="70" w:type="dxa"/>
          <w:right w:w="70" w:type="dxa"/>
        </w:tblCellMar>
        <w:tblLook w:val="04A0" w:firstRow="1" w:lastRow="0" w:firstColumn="1" w:lastColumn="0" w:noHBand="0" w:noVBand="1"/>
      </w:tblPr>
      <w:tblGrid>
        <w:gridCol w:w="4748"/>
        <w:gridCol w:w="4464"/>
      </w:tblGrid>
      <w:tr w:rsidR="00DA5D33" w:rsidRPr="008D7351" w:rsidTr="00C070C1">
        <w:trPr>
          <w:trHeight w:val="397"/>
        </w:trPr>
        <w:tc>
          <w:tcPr>
            <w:tcW w:w="2577" w:type="pct"/>
            <w:tcBorders>
              <w:top w:val="single" w:sz="8" w:space="0" w:color="auto"/>
              <w:left w:val="single" w:sz="8" w:space="0" w:color="auto"/>
              <w:bottom w:val="single" w:sz="8" w:space="0" w:color="auto"/>
              <w:right w:val="single" w:sz="8" w:space="0" w:color="auto"/>
            </w:tcBorders>
            <w:shd w:val="clear" w:color="auto" w:fill="DBE5F1" w:themeFill="accent1" w:themeFillTint="33"/>
            <w:noWrap/>
            <w:vAlign w:val="center"/>
            <w:hideMark/>
          </w:tcPr>
          <w:p w:rsidR="00DA5D33" w:rsidRPr="008D7351" w:rsidRDefault="00DA5D33" w:rsidP="008170BD">
            <w:pPr>
              <w:spacing w:after="0"/>
              <w:jc w:val="center"/>
              <w:rPr>
                <w:rFonts w:eastAsia="Times New Roman"/>
                <w:b/>
                <w:bCs/>
                <w:szCs w:val="24"/>
                <w:lang w:eastAsia="pl-PL"/>
              </w:rPr>
            </w:pPr>
            <w:r>
              <w:rPr>
                <w:rFonts w:eastAsia="Times New Roman"/>
                <w:b/>
                <w:bCs/>
                <w:szCs w:val="24"/>
                <w:lang w:eastAsia="pl-PL"/>
              </w:rPr>
              <w:t>Mocne strony</w:t>
            </w:r>
          </w:p>
        </w:tc>
        <w:tc>
          <w:tcPr>
            <w:tcW w:w="2423" w:type="pct"/>
            <w:tcBorders>
              <w:top w:val="single" w:sz="8" w:space="0" w:color="auto"/>
              <w:left w:val="nil"/>
              <w:bottom w:val="single" w:sz="8" w:space="0" w:color="auto"/>
              <w:right w:val="single" w:sz="8" w:space="0" w:color="auto"/>
            </w:tcBorders>
            <w:shd w:val="clear" w:color="auto" w:fill="DBE5F1" w:themeFill="accent1" w:themeFillTint="33"/>
            <w:noWrap/>
            <w:vAlign w:val="center"/>
            <w:hideMark/>
          </w:tcPr>
          <w:p w:rsidR="00DA5D33" w:rsidRPr="008D7351" w:rsidRDefault="00DA5D33" w:rsidP="008170BD">
            <w:pPr>
              <w:spacing w:after="0"/>
              <w:jc w:val="center"/>
              <w:rPr>
                <w:rFonts w:eastAsia="Times New Roman"/>
                <w:b/>
                <w:bCs/>
                <w:szCs w:val="24"/>
                <w:lang w:eastAsia="pl-PL"/>
              </w:rPr>
            </w:pPr>
            <w:r>
              <w:rPr>
                <w:rFonts w:eastAsia="Times New Roman"/>
                <w:b/>
                <w:bCs/>
                <w:szCs w:val="24"/>
                <w:lang w:eastAsia="pl-PL"/>
              </w:rPr>
              <w:t>Słabe strony</w:t>
            </w:r>
          </w:p>
        </w:tc>
      </w:tr>
      <w:tr w:rsidR="00DA5D33" w:rsidRPr="008D7351" w:rsidTr="00C070C1">
        <w:trPr>
          <w:trHeight w:val="755"/>
        </w:trPr>
        <w:tc>
          <w:tcPr>
            <w:tcW w:w="2577" w:type="pct"/>
            <w:tcBorders>
              <w:top w:val="nil"/>
              <w:left w:val="single" w:sz="8" w:space="0" w:color="auto"/>
              <w:bottom w:val="single" w:sz="4" w:space="0" w:color="auto"/>
              <w:right w:val="single" w:sz="8" w:space="0" w:color="auto"/>
            </w:tcBorders>
            <w:shd w:val="clear" w:color="auto" w:fill="auto"/>
            <w:vAlign w:val="center"/>
            <w:hideMark/>
          </w:tcPr>
          <w:p w:rsidR="00DA5D33" w:rsidRPr="008170BD" w:rsidRDefault="00DA5D33" w:rsidP="00140D6D">
            <w:pPr>
              <w:pStyle w:val="Akapitzlist"/>
              <w:numPr>
                <w:ilvl w:val="0"/>
                <w:numId w:val="16"/>
              </w:numPr>
              <w:spacing w:line="360" w:lineRule="auto"/>
              <w:ind w:left="714" w:hanging="357"/>
              <w:contextualSpacing w:val="0"/>
              <w:rPr>
                <w:sz w:val="22"/>
              </w:rPr>
            </w:pPr>
            <w:r w:rsidRPr="008170BD">
              <w:rPr>
                <w:sz w:val="22"/>
              </w:rPr>
              <w:t>obszary występowania gleb dobrej jakości.</w:t>
            </w:r>
          </w:p>
        </w:tc>
        <w:tc>
          <w:tcPr>
            <w:tcW w:w="2423" w:type="pct"/>
            <w:tcBorders>
              <w:top w:val="nil"/>
              <w:left w:val="single" w:sz="8" w:space="0" w:color="auto"/>
              <w:bottom w:val="single" w:sz="4" w:space="0" w:color="auto"/>
              <w:right w:val="single" w:sz="8" w:space="0" w:color="auto"/>
            </w:tcBorders>
            <w:shd w:val="clear" w:color="auto" w:fill="auto"/>
            <w:vAlign w:val="center"/>
            <w:hideMark/>
          </w:tcPr>
          <w:p w:rsidR="00DA5D33" w:rsidRPr="008170BD" w:rsidRDefault="00DA5D33" w:rsidP="00140D6D">
            <w:pPr>
              <w:pStyle w:val="Akapitzlist"/>
              <w:numPr>
                <w:ilvl w:val="0"/>
                <w:numId w:val="16"/>
              </w:numPr>
              <w:spacing w:before="60" w:line="360" w:lineRule="auto"/>
              <w:ind w:left="714" w:hanging="357"/>
              <w:contextualSpacing w:val="0"/>
              <w:rPr>
                <w:rFonts w:asciiTheme="minorHAnsi" w:hAnsiTheme="minorHAnsi"/>
                <w:sz w:val="22"/>
              </w:rPr>
            </w:pPr>
            <w:r w:rsidRPr="008170BD">
              <w:rPr>
                <w:sz w:val="22"/>
              </w:rPr>
              <w:t>za</w:t>
            </w:r>
            <w:r w:rsidR="00BD0AC4">
              <w:rPr>
                <w:sz w:val="22"/>
              </w:rPr>
              <w:t>nieczyszczeni</w:t>
            </w:r>
            <w:r w:rsidRPr="008170BD">
              <w:rPr>
                <w:sz w:val="22"/>
              </w:rPr>
              <w:t xml:space="preserve">e gleb </w:t>
            </w:r>
            <w:r w:rsidR="00BD0AC4">
              <w:rPr>
                <w:sz w:val="22"/>
              </w:rPr>
              <w:t>wzdłuż dróg</w:t>
            </w:r>
            <w:r w:rsidRPr="008170BD">
              <w:rPr>
                <w:sz w:val="22"/>
              </w:rPr>
              <w:t>.</w:t>
            </w:r>
          </w:p>
        </w:tc>
      </w:tr>
      <w:tr w:rsidR="00DA5D33" w:rsidRPr="008D7351" w:rsidTr="00C070C1">
        <w:trPr>
          <w:trHeight w:val="397"/>
        </w:trPr>
        <w:tc>
          <w:tcPr>
            <w:tcW w:w="2577"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DA5D33" w:rsidRPr="008D7351" w:rsidRDefault="00DA5D33" w:rsidP="008170BD">
            <w:pPr>
              <w:spacing w:after="0" w:line="240" w:lineRule="auto"/>
              <w:jc w:val="center"/>
              <w:rPr>
                <w:rFonts w:eastAsia="Times New Roman"/>
                <w:b/>
                <w:bCs/>
                <w:szCs w:val="24"/>
                <w:lang w:eastAsia="pl-PL"/>
              </w:rPr>
            </w:pPr>
            <w:r>
              <w:rPr>
                <w:rFonts w:eastAsia="Times New Roman"/>
                <w:b/>
                <w:bCs/>
                <w:szCs w:val="24"/>
                <w:lang w:eastAsia="pl-PL"/>
              </w:rPr>
              <w:t>Szanse</w:t>
            </w:r>
          </w:p>
        </w:tc>
        <w:tc>
          <w:tcPr>
            <w:tcW w:w="2423"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DA5D33" w:rsidRPr="008D7351" w:rsidRDefault="00DA5D33" w:rsidP="008170BD">
            <w:pPr>
              <w:spacing w:after="0" w:line="240" w:lineRule="auto"/>
              <w:jc w:val="center"/>
              <w:rPr>
                <w:rFonts w:eastAsia="Times New Roman"/>
                <w:b/>
                <w:bCs/>
                <w:szCs w:val="24"/>
                <w:lang w:eastAsia="pl-PL"/>
              </w:rPr>
            </w:pPr>
            <w:r>
              <w:rPr>
                <w:rFonts w:eastAsia="Times New Roman"/>
                <w:b/>
                <w:bCs/>
                <w:szCs w:val="24"/>
                <w:lang w:eastAsia="pl-PL"/>
              </w:rPr>
              <w:t>Zagrożenia</w:t>
            </w:r>
          </w:p>
        </w:tc>
      </w:tr>
      <w:tr w:rsidR="00DA5D33" w:rsidRPr="008D7351" w:rsidTr="00C070C1">
        <w:trPr>
          <w:trHeight w:val="85"/>
        </w:trPr>
        <w:tc>
          <w:tcPr>
            <w:tcW w:w="2577" w:type="pct"/>
            <w:tcBorders>
              <w:top w:val="single" w:sz="4" w:space="0" w:color="auto"/>
              <w:left w:val="single" w:sz="8" w:space="0" w:color="auto"/>
              <w:bottom w:val="single" w:sz="4" w:space="0" w:color="auto"/>
              <w:right w:val="single" w:sz="8" w:space="0" w:color="auto"/>
            </w:tcBorders>
            <w:shd w:val="clear" w:color="auto" w:fill="auto"/>
            <w:vAlign w:val="center"/>
            <w:hideMark/>
          </w:tcPr>
          <w:p w:rsidR="00DA5D33" w:rsidRPr="00E825E8" w:rsidRDefault="00DA5D33" w:rsidP="00140D6D">
            <w:pPr>
              <w:pStyle w:val="Akapitzlist"/>
              <w:numPr>
                <w:ilvl w:val="0"/>
                <w:numId w:val="16"/>
              </w:numPr>
              <w:spacing w:before="60" w:line="360" w:lineRule="auto"/>
              <w:ind w:left="714" w:hanging="357"/>
              <w:contextualSpacing w:val="0"/>
            </w:pPr>
            <w:r w:rsidRPr="008170BD">
              <w:rPr>
                <w:rFonts w:asciiTheme="minorHAnsi" w:hAnsiTheme="minorHAnsi"/>
                <w:sz w:val="22"/>
              </w:rPr>
              <w:t>przeprowadzenie badań stanu i jakości gleb na terenie gminy, które umożliwią odpowiednie dawkowanie nawozów i dobranie zabiegów agrotechnicznych.</w:t>
            </w:r>
          </w:p>
        </w:tc>
        <w:tc>
          <w:tcPr>
            <w:tcW w:w="2423" w:type="pct"/>
            <w:tcBorders>
              <w:top w:val="single" w:sz="4" w:space="0" w:color="auto"/>
              <w:left w:val="single" w:sz="8" w:space="0" w:color="auto"/>
              <w:bottom w:val="single" w:sz="8" w:space="0" w:color="000000"/>
              <w:right w:val="single" w:sz="8" w:space="0" w:color="auto"/>
            </w:tcBorders>
            <w:shd w:val="clear" w:color="auto" w:fill="auto"/>
            <w:vAlign w:val="center"/>
            <w:hideMark/>
          </w:tcPr>
          <w:p w:rsidR="00DA5D33" w:rsidRPr="00B60AB7" w:rsidRDefault="00DA5D33" w:rsidP="00140D6D">
            <w:pPr>
              <w:pStyle w:val="Akapitzlist"/>
              <w:numPr>
                <w:ilvl w:val="0"/>
                <w:numId w:val="16"/>
              </w:numPr>
              <w:spacing w:line="360" w:lineRule="auto"/>
              <w:rPr>
                <w:rFonts w:asciiTheme="minorHAnsi" w:hAnsiTheme="minorHAnsi"/>
                <w:b/>
                <w:bCs/>
              </w:rPr>
            </w:pPr>
            <w:r w:rsidRPr="002E4B3A">
              <w:rPr>
                <w:rFonts w:asciiTheme="minorHAnsi" w:hAnsiTheme="minorHAnsi"/>
                <w:sz w:val="22"/>
              </w:rPr>
              <w:t xml:space="preserve">erozja wodna </w:t>
            </w:r>
            <w:r w:rsidRPr="002E4B3A">
              <w:rPr>
                <w:sz w:val="22"/>
              </w:rPr>
              <w:t>w strefach krawędziowych rzek.</w:t>
            </w:r>
          </w:p>
        </w:tc>
      </w:tr>
    </w:tbl>
    <w:p w:rsidR="006E52A2" w:rsidRDefault="006E52A2" w:rsidP="006E52A2">
      <w:pPr>
        <w:pStyle w:val="Nagwek2"/>
        <w:rPr>
          <w:lang w:val="pl-PL"/>
        </w:rPr>
      </w:pPr>
      <w:bookmarkStart w:id="217" w:name="_Toc487439119"/>
      <w:r>
        <w:rPr>
          <w:lang w:val="pl-PL"/>
        </w:rPr>
        <w:lastRenderedPageBreak/>
        <w:t>Gospodarka odpadami i zapobieganie powstawaniu odpadów</w:t>
      </w:r>
      <w:bookmarkEnd w:id="217"/>
    </w:p>
    <w:p w:rsidR="00867459" w:rsidRDefault="00B57522" w:rsidP="00B57522">
      <w:pPr>
        <w:pStyle w:val="Akapity0"/>
      </w:pPr>
      <w:r>
        <w:t>Odpady komunalne zmieszane odbierane były w 2016 roku przez firmę PPHU EKO S. C. Roman i Współwłaściciele. Zebrane odpady o</w:t>
      </w:r>
      <w:r w:rsidR="00287E17">
        <w:t>raz pozostałości z sortowania i </w:t>
      </w:r>
      <w:r>
        <w:t xml:space="preserve">pozostałości z mechaniczno-biologicznego przetwarzania </w:t>
      </w:r>
      <w:r w:rsidR="000C28C7">
        <w:t xml:space="preserve">odpadów komunalnych </w:t>
      </w:r>
      <w:r>
        <w:t xml:space="preserve">przekazywane </w:t>
      </w:r>
      <w:r w:rsidR="000C28C7">
        <w:t xml:space="preserve">były do </w:t>
      </w:r>
      <w:r w:rsidR="00287E17">
        <w:t>Zakładu Gospodarki Odpadami Komunalnymi w Olsztynie. Wysoki stopień przetworzenia odpadów zmieszanych pozwolił na znaczne ograniczenie ilości składowanych odpadów biodegradowalnych oraz spełnienie wymaganych poziomów określonych w rozporządzeniu.</w:t>
      </w:r>
    </w:p>
    <w:p w:rsidR="00867459" w:rsidRDefault="000A20D4" w:rsidP="00287E17">
      <w:pPr>
        <w:pStyle w:val="Akapity0"/>
      </w:pPr>
      <w:r>
        <w:t xml:space="preserve">Gmina Dźwierzuty planuje budowę Punktu Selektywnej Zbiórki Odpadów Komunalnych (PSZOK). Przedsięwzięcie zostało umieszczone w Planie Inwestycyjnym aktualnego Wojewódzkiego Planu Gospodarki Odpadami dla Województwa Warmińsko-Mazurskiego. </w:t>
      </w:r>
    </w:p>
    <w:p w:rsidR="000A20D4" w:rsidRPr="00B82EB4" w:rsidRDefault="000A20D4" w:rsidP="000A20D4">
      <w:pPr>
        <w:pStyle w:val="Legenda"/>
      </w:pPr>
      <w:bookmarkStart w:id="218" w:name="_Toc485632786"/>
      <w:bookmarkStart w:id="219" w:name="_Toc487438973"/>
      <w:r>
        <w:t xml:space="preserve">Tabela </w:t>
      </w:r>
      <w:r w:rsidR="00CE3E70">
        <w:fldChar w:fldCharType="begin"/>
      </w:r>
      <w:r w:rsidR="00CE3E70">
        <w:instrText xml:space="preserve"> SEQ Tabel</w:instrText>
      </w:r>
      <w:r w:rsidR="00CE3E70">
        <w:instrText xml:space="preserve">a \* ARABIC </w:instrText>
      </w:r>
      <w:r w:rsidR="00CE3E70">
        <w:fldChar w:fldCharType="separate"/>
      </w:r>
      <w:r w:rsidR="00A615B1">
        <w:rPr>
          <w:noProof/>
        </w:rPr>
        <w:t>9</w:t>
      </w:r>
      <w:r w:rsidR="00CE3E70">
        <w:rPr>
          <w:noProof/>
        </w:rPr>
        <w:fldChar w:fldCharType="end"/>
      </w:r>
      <w:r>
        <w:t>. Ilość odpadów komunalnych odebranych z terenu Gminy Dźwierzuty z podziałem na frakcje w roku 2016</w:t>
      </w:r>
      <w:bookmarkEnd w:id="218"/>
      <w:bookmarkEnd w:id="219"/>
    </w:p>
    <w:tbl>
      <w:tblPr>
        <w:tblW w:w="7982" w:type="dxa"/>
        <w:jc w:val="center"/>
        <w:tblCellMar>
          <w:left w:w="70" w:type="dxa"/>
          <w:right w:w="70" w:type="dxa"/>
        </w:tblCellMar>
        <w:tblLook w:val="04A0" w:firstRow="1" w:lastRow="0" w:firstColumn="1" w:lastColumn="0" w:noHBand="0" w:noVBand="1"/>
      </w:tblPr>
      <w:tblGrid>
        <w:gridCol w:w="4668"/>
        <w:gridCol w:w="1729"/>
        <w:gridCol w:w="1585"/>
      </w:tblGrid>
      <w:tr w:rsidR="000A20D4" w:rsidRPr="00917C30" w:rsidTr="00C070C1">
        <w:trPr>
          <w:trHeight w:val="600"/>
          <w:tblHeader/>
          <w:jc w:val="center"/>
        </w:trPr>
        <w:tc>
          <w:tcPr>
            <w:tcW w:w="4668"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0A20D4" w:rsidRPr="00051781" w:rsidRDefault="000A20D4" w:rsidP="00C070C1">
            <w:pPr>
              <w:spacing w:after="0" w:line="240" w:lineRule="auto"/>
              <w:jc w:val="center"/>
              <w:rPr>
                <w:rFonts w:ascii="Calibri" w:eastAsia="Times New Roman" w:hAnsi="Calibri" w:cs="Times New Roman"/>
                <w:b/>
                <w:bCs/>
                <w:color w:val="000000"/>
                <w:lang w:eastAsia="pl-PL"/>
              </w:rPr>
            </w:pPr>
            <w:r w:rsidRPr="00051781">
              <w:rPr>
                <w:rFonts w:ascii="Calibri" w:eastAsia="Times New Roman" w:hAnsi="Calibri" w:cs="Times New Roman"/>
                <w:b/>
                <w:bCs/>
                <w:color w:val="000000"/>
                <w:lang w:eastAsia="pl-PL"/>
              </w:rPr>
              <w:t>Rodzaj odebranych odpadów komunalnych</w:t>
            </w:r>
          </w:p>
        </w:tc>
        <w:tc>
          <w:tcPr>
            <w:tcW w:w="1729" w:type="dxa"/>
            <w:tcBorders>
              <w:top w:val="single" w:sz="4" w:space="0" w:color="auto"/>
              <w:left w:val="nil"/>
              <w:bottom w:val="single" w:sz="4" w:space="0" w:color="auto"/>
              <w:right w:val="single" w:sz="4" w:space="0" w:color="auto"/>
            </w:tcBorders>
            <w:shd w:val="clear" w:color="000000" w:fill="DCE6F1"/>
            <w:vAlign w:val="center"/>
            <w:hideMark/>
          </w:tcPr>
          <w:p w:rsidR="000A20D4" w:rsidRPr="00051781" w:rsidRDefault="000A20D4" w:rsidP="00C070C1">
            <w:pPr>
              <w:spacing w:after="0" w:line="240" w:lineRule="auto"/>
              <w:jc w:val="center"/>
              <w:rPr>
                <w:rFonts w:ascii="Calibri" w:eastAsia="Times New Roman" w:hAnsi="Calibri" w:cs="Times New Roman"/>
                <w:b/>
                <w:bCs/>
                <w:color w:val="000000"/>
                <w:lang w:eastAsia="pl-PL"/>
              </w:rPr>
            </w:pPr>
            <w:r w:rsidRPr="00051781">
              <w:rPr>
                <w:rFonts w:ascii="Calibri" w:eastAsia="Times New Roman" w:hAnsi="Calibri" w:cs="Times New Roman"/>
                <w:b/>
                <w:bCs/>
                <w:color w:val="000000"/>
                <w:lang w:eastAsia="pl-PL"/>
              </w:rPr>
              <w:t xml:space="preserve">Kod odebranych odpadów </w:t>
            </w:r>
          </w:p>
        </w:tc>
        <w:tc>
          <w:tcPr>
            <w:tcW w:w="1585" w:type="dxa"/>
            <w:tcBorders>
              <w:top w:val="single" w:sz="4" w:space="0" w:color="auto"/>
              <w:left w:val="nil"/>
              <w:bottom w:val="single" w:sz="4" w:space="0" w:color="auto"/>
              <w:right w:val="single" w:sz="4" w:space="0" w:color="auto"/>
            </w:tcBorders>
            <w:shd w:val="clear" w:color="000000" w:fill="DCE6F1"/>
            <w:vAlign w:val="center"/>
            <w:hideMark/>
          </w:tcPr>
          <w:p w:rsidR="000A20D4" w:rsidRPr="00051781" w:rsidRDefault="000A20D4" w:rsidP="00C070C1">
            <w:pPr>
              <w:spacing w:after="0" w:line="240" w:lineRule="auto"/>
              <w:jc w:val="right"/>
              <w:rPr>
                <w:rFonts w:ascii="Calibri" w:eastAsia="Times New Roman" w:hAnsi="Calibri" w:cs="Times New Roman"/>
                <w:b/>
                <w:bCs/>
                <w:color w:val="000000"/>
                <w:lang w:eastAsia="pl-PL"/>
              </w:rPr>
            </w:pPr>
            <w:r w:rsidRPr="00051781">
              <w:rPr>
                <w:rFonts w:ascii="Calibri" w:eastAsia="Times New Roman" w:hAnsi="Calibri" w:cs="Times New Roman"/>
                <w:b/>
                <w:bCs/>
                <w:color w:val="000000"/>
                <w:lang w:eastAsia="pl-PL"/>
              </w:rPr>
              <w:t xml:space="preserve">Masa odpadów </w:t>
            </w:r>
          </w:p>
          <w:p w:rsidR="000A20D4" w:rsidRPr="00051781" w:rsidRDefault="000A20D4" w:rsidP="00C070C1">
            <w:pPr>
              <w:spacing w:after="0" w:line="240" w:lineRule="auto"/>
              <w:jc w:val="right"/>
              <w:rPr>
                <w:rFonts w:ascii="Calibri" w:eastAsia="Times New Roman" w:hAnsi="Calibri" w:cs="Times New Roman"/>
                <w:b/>
                <w:bCs/>
                <w:color w:val="000000"/>
                <w:lang w:eastAsia="pl-PL"/>
              </w:rPr>
            </w:pPr>
            <w:r w:rsidRPr="00051781">
              <w:rPr>
                <w:rFonts w:ascii="Calibri" w:eastAsia="Times New Roman" w:hAnsi="Calibri" w:cs="Times New Roman"/>
                <w:b/>
                <w:bCs/>
                <w:color w:val="000000"/>
                <w:lang w:eastAsia="pl-PL"/>
              </w:rPr>
              <w:t>[Mg]</w:t>
            </w:r>
          </w:p>
        </w:tc>
      </w:tr>
      <w:tr w:rsidR="000A20D4" w:rsidRPr="00917C30" w:rsidTr="00C070C1">
        <w:trPr>
          <w:trHeight w:val="300"/>
          <w:jc w:val="center"/>
        </w:trPr>
        <w:tc>
          <w:tcPr>
            <w:tcW w:w="4668" w:type="dxa"/>
            <w:tcBorders>
              <w:top w:val="nil"/>
              <w:left w:val="single" w:sz="4" w:space="0" w:color="auto"/>
              <w:bottom w:val="single" w:sz="4" w:space="0" w:color="auto"/>
              <w:right w:val="single" w:sz="4" w:space="0" w:color="auto"/>
            </w:tcBorders>
            <w:shd w:val="clear" w:color="auto" w:fill="auto"/>
            <w:vAlign w:val="center"/>
          </w:tcPr>
          <w:p w:rsidR="000A20D4" w:rsidRPr="0011592F" w:rsidRDefault="00667988" w:rsidP="009F474B">
            <w:pPr>
              <w:spacing w:after="0" w:line="240" w:lineRule="auto"/>
              <w:jc w:val="center"/>
            </w:pPr>
            <w:r>
              <w:rPr>
                <w:szCs w:val="18"/>
                <w:lang w:eastAsia="pl-PL"/>
              </w:rPr>
              <w:t>Niesegregowane(zmieszane)</w:t>
            </w:r>
            <w:r w:rsidR="000A20D4" w:rsidRPr="0011592F">
              <w:rPr>
                <w:szCs w:val="18"/>
                <w:lang w:eastAsia="pl-PL"/>
              </w:rPr>
              <w:t xml:space="preserve"> odpady komunalne </w:t>
            </w:r>
          </w:p>
        </w:tc>
        <w:tc>
          <w:tcPr>
            <w:tcW w:w="1729" w:type="dxa"/>
            <w:tcBorders>
              <w:top w:val="nil"/>
              <w:left w:val="nil"/>
              <w:bottom w:val="single" w:sz="4" w:space="0" w:color="auto"/>
              <w:right w:val="single" w:sz="4" w:space="0" w:color="auto"/>
            </w:tcBorders>
            <w:shd w:val="clear" w:color="auto" w:fill="auto"/>
            <w:vAlign w:val="center"/>
          </w:tcPr>
          <w:p w:rsidR="000A20D4" w:rsidRPr="0011592F" w:rsidRDefault="000A20D4" w:rsidP="00C070C1">
            <w:pPr>
              <w:spacing w:after="0" w:line="240" w:lineRule="auto"/>
              <w:jc w:val="center"/>
            </w:pPr>
            <w:r w:rsidRPr="0011592F">
              <w:rPr>
                <w:szCs w:val="18"/>
                <w:lang w:eastAsia="pl-PL"/>
              </w:rPr>
              <w:t>20</w:t>
            </w:r>
            <w:r>
              <w:rPr>
                <w:szCs w:val="18"/>
                <w:lang w:eastAsia="pl-PL"/>
              </w:rPr>
              <w:t xml:space="preserve"> </w:t>
            </w:r>
            <w:r w:rsidRPr="0011592F">
              <w:rPr>
                <w:szCs w:val="18"/>
                <w:lang w:eastAsia="pl-PL"/>
              </w:rPr>
              <w:t>03</w:t>
            </w:r>
            <w:r>
              <w:rPr>
                <w:szCs w:val="18"/>
                <w:lang w:eastAsia="pl-PL"/>
              </w:rPr>
              <w:t xml:space="preserve"> </w:t>
            </w:r>
            <w:r w:rsidRPr="0011592F">
              <w:rPr>
                <w:szCs w:val="18"/>
                <w:lang w:eastAsia="pl-PL"/>
              </w:rPr>
              <w:t>01</w:t>
            </w:r>
          </w:p>
        </w:tc>
        <w:tc>
          <w:tcPr>
            <w:tcW w:w="1585" w:type="dxa"/>
            <w:tcBorders>
              <w:top w:val="nil"/>
              <w:left w:val="nil"/>
              <w:bottom w:val="single" w:sz="4" w:space="0" w:color="auto"/>
              <w:right w:val="single" w:sz="4" w:space="0" w:color="auto"/>
            </w:tcBorders>
            <w:shd w:val="clear" w:color="auto" w:fill="auto"/>
            <w:vAlign w:val="center"/>
          </w:tcPr>
          <w:p w:rsidR="000A20D4" w:rsidRPr="0011592F" w:rsidRDefault="00667988" w:rsidP="00021A79">
            <w:pPr>
              <w:spacing w:after="0" w:line="240" w:lineRule="auto"/>
              <w:jc w:val="right"/>
            </w:pPr>
            <w:r>
              <w:t>1 027,1</w:t>
            </w:r>
          </w:p>
        </w:tc>
      </w:tr>
      <w:tr w:rsidR="000A20D4" w:rsidRPr="00917C30" w:rsidTr="00C070C1">
        <w:trPr>
          <w:trHeight w:val="300"/>
          <w:jc w:val="center"/>
        </w:trPr>
        <w:tc>
          <w:tcPr>
            <w:tcW w:w="4668" w:type="dxa"/>
            <w:tcBorders>
              <w:top w:val="nil"/>
              <w:left w:val="single" w:sz="4" w:space="0" w:color="auto"/>
              <w:bottom w:val="single" w:sz="4" w:space="0" w:color="auto"/>
              <w:right w:val="single" w:sz="4" w:space="0" w:color="auto"/>
            </w:tcBorders>
            <w:shd w:val="clear" w:color="auto" w:fill="auto"/>
            <w:vAlign w:val="center"/>
          </w:tcPr>
          <w:p w:rsidR="000A20D4" w:rsidRPr="0011592F" w:rsidRDefault="00667988" w:rsidP="00C070C1">
            <w:pPr>
              <w:spacing w:after="0" w:line="240" w:lineRule="auto"/>
              <w:jc w:val="center"/>
            </w:pPr>
            <w:r>
              <w:t>Papier i tektura</w:t>
            </w:r>
          </w:p>
        </w:tc>
        <w:tc>
          <w:tcPr>
            <w:tcW w:w="1729" w:type="dxa"/>
            <w:tcBorders>
              <w:top w:val="nil"/>
              <w:left w:val="nil"/>
              <w:bottom w:val="single" w:sz="4" w:space="0" w:color="auto"/>
              <w:right w:val="single" w:sz="4" w:space="0" w:color="auto"/>
            </w:tcBorders>
            <w:shd w:val="clear" w:color="auto" w:fill="auto"/>
            <w:vAlign w:val="center"/>
          </w:tcPr>
          <w:p w:rsidR="000A20D4" w:rsidRPr="0011592F" w:rsidRDefault="00667988" w:rsidP="00C070C1">
            <w:pPr>
              <w:spacing w:after="0" w:line="240" w:lineRule="auto"/>
              <w:jc w:val="center"/>
            </w:pPr>
            <w:r>
              <w:t>20 01 01</w:t>
            </w:r>
          </w:p>
        </w:tc>
        <w:tc>
          <w:tcPr>
            <w:tcW w:w="1585" w:type="dxa"/>
            <w:tcBorders>
              <w:top w:val="nil"/>
              <w:left w:val="nil"/>
              <w:bottom w:val="single" w:sz="4" w:space="0" w:color="auto"/>
              <w:right w:val="single" w:sz="4" w:space="0" w:color="auto"/>
            </w:tcBorders>
            <w:shd w:val="clear" w:color="auto" w:fill="auto"/>
            <w:vAlign w:val="center"/>
          </w:tcPr>
          <w:p w:rsidR="000A20D4" w:rsidRPr="0011592F" w:rsidRDefault="00667988" w:rsidP="00C070C1">
            <w:pPr>
              <w:spacing w:after="0" w:line="240" w:lineRule="auto"/>
              <w:jc w:val="right"/>
            </w:pPr>
            <w:r>
              <w:t>5,7</w:t>
            </w:r>
          </w:p>
        </w:tc>
      </w:tr>
      <w:tr w:rsidR="008930AA" w:rsidRPr="00917C30" w:rsidTr="00C070C1">
        <w:trPr>
          <w:trHeight w:val="300"/>
          <w:jc w:val="center"/>
        </w:trPr>
        <w:tc>
          <w:tcPr>
            <w:tcW w:w="4668" w:type="dxa"/>
            <w:tcBorders>
              <w:top w:val="nil"/>
              <w:left w:val="single" w:sz="4" w:space="0" w:color="auto"/>
              <w:bottom w:val="single" w:sz="4" w:space="0" w:color="auto"/>
              <w:right w:val="single" w:sz="4" w:space="0" w:color="auto"/>
            </w:tcBorders>
            <w:shd w:val="clear" w:color="auto" w:fill="auto"/>
            <w:vAlign w:val="center"/>
          </w:tcPr>
          <w:p w:rsidR="008930AA" w:rsidRDefault="008930AA" w:rsidP="00C070C1">
            <w:pPr>
              <w:spacing w:after="0" w:line="240" w:lineRule="auto"/>
              <w:jc w:val="center"/>
            </w:pPr>
            <w:r>
              <w:t>Opakowania z papieru i tektury</w:t>
            </w:r>
          </w:p>
        </w:tc>
        <w:tc>
          <w:tcPr>
            <w:tcW w:w="1729" w:type="dxa"/>
            <w:tcBorders>
              <w:top w:val="nil"/>
              <w:left w:val="nil"/>
              <w:bottom w:val="single" w:sz="4" w:space="0" w:color="auto"/>
              <w:right w:val="single" w:sz="4" w:space="0" w:color="auto"/>
            </w:tcBorders>
            <w:shd w:val="clear" w:color="auto" w:fill="auto"/>
            <w:vAlign w:val="center"/>
          </w:tcPr>
          <w:p w:rsidR="008930AA" w:rsidRDefault="008930AA" w:rsidP="00C070C1">
            <w:pPr>
              <w:spacing w:after="0" w:line="240" w:lineRule="auto"/>
              <w:jc w:val="center"/>
            </w:pPr>
            <w:r>
              <w:t>15 01 01</w:t>
            </w:r>
          </w:p>
        </w:tc>
        <w:tc>
          <w:tcPr>
            <w:tcW w:w="1585" w:type="dxa"/>
            <w:tcBorders>
              <w:top w:val="nil"/>
              <w:left w:val="nil"/>
              <w:bottom w:val="single" w:sz="4" w:space="0" w:color="auto"/>
              <w:right w:val="single" w:sz="4" w:space="0" w:color="auto"/>
            </w:tcBorders>
            <w:shd w:val="clear" w:color="auto" w:fill="auto"/>
            <w:vAlign w:val="center"/>
          </w:tcPr>
          <w:p w:rsidR="008930AA" w:rsidRDefault="008930AA" w:rsidP="00C070C1">
            <w:pPr>
              <w:spacing w:after="0" w:line="240" w:lineRule="auto"/>
              <w:jc w:val="right"/>
            </w:pPr>
            <w:r>
              <w:t>0,5</w:t>
            </w:r>
          </w:p>
        </w:tc>
      </w:tr>
      <w:tr w:rsidR="000A20D4" w:rsidRPr="00917C30" w:rsidTr="00C070C1">
        <w:trPr>
          <w:trHeight w:val="300"/>
          <w:jc w:val="center"/>
        </w:trPr>
        <w:tc>
          <w:tcPr>
            <w:tcW w:w="4668" w:type="dxa"/>
            <w:tcBorders>
              <w:top w:val="nil"/>
              <w:left w:val="single" w:sz="4" w:space="0" w:color="auto"/>
              <w:bottom w:val="single" w:sz="4" w:space="0" w:color="auto"/>
              <w:right w:val="single" w:sz="4" w:space="0" w:color="auto"/>
            </w:tcBorders>
            <w:shd w:val="clear" w:color="auto" w:fill="auto"/>
            <w:vAlign w:val="center"/>
          </w:tcPr>
          <w:p w:rsidR="000A20D4" w:rsidRPr="0011592F" w:rsidRDefault="00667988" w:rsidP="00C070C1">
            <w:pPr>
              <w:spacing w:after="0" w:line="240" w:lineRule="auto"/>
              <w:jc w:val="center"/>
            </w:pPr>
            <w:r>
              <w:t>Tworzywa sztuczne</w:t>
            </w:r>
          </w:p>
        </w:tc>
        <w:tc>
          <w:tcPr>
            <w:tcW w:w="1729" w:type="dxa"/>
            <w:tcBorders>
              <w:top w:val="nil"/>
              <w:left w:val="nil"/>
              <w:bottom w:val="single" w:sz="4" w:space="0" w:color="auto"/>
              <w:right w:val="single" w:sz="4" w:space="0" w:color="auto"/>
            </w:tcBorders>
            <w:shd w:val="clear" w:color="auto" w:fill="auto"/>
            <w:vAlign w:val="center"/>
          </w:tcPr>
          <w:p w:rsidR="000A20D4" w:rsidRPr="0011592F" w:rsidRDefault="00667988" w:rsidP="00C070C1">
            <w:pPr>
              <w:spacing w:after="0" w:line="240" w:lineRule="auto"/>
              <w:jc w:val="center"/>
            </w:pPr>
            <w:r>
              <w:t>20 01 39</w:t>
            </w:r>
          </w:p>
        </w:tc>
        <w:tc>
          <w:tcPr>
            <w:tcW w:w="1585" w:type="dxa"/>
            <w:tcBorders>
              <w:top w:val="nil"/>
              <w:left w:val="nil"/>
              <w:bottom w:val="single" w:sz="4" w:space="0" w:color="auto"/>
              <w:right w:val="single" w:sz="4" w:space="0" w:color="auto"/>
            </w:tcBorders>
            <w:shd w:val="clear" w:color="auto" w:fill="auto"/>
            <w:vAlign w:val="center"/>
          </w:tcPr>
          <w:p w:rsidR="000A20D4" w:rsidRPr="0011592F" w:rsidRDefault="00667988" w:rsidP="00667988">
            <w:pPr>
              <w:spacing w:after="0" w:line="240" w:lineRule="auto"/>
              <w:jc w:val="right"/>
            </w:pPr>
            <w:r>
              <w:t>70,8</w:t>
            </w:r>
          </w:p>
        </w:tc>
      </w:tr>
      <w:tr w:rsidR="000A20D4" w:rsidRPr="00917C30" w:rsidTr="00C070C1">
        <w:trPr>
          <w:trHeight w:val="300"/>
          <w:jc w:val="center"/>
        </w:trPr>
        <w:tc>
          <w:tcPr>
            <w:tcW w:w="4668" w:type="dxa"/>
            <w:tcBorders>
              <w:top w:val="nil"/>
              <w:left w:val="single" w:sz="4" w:space="0" w:color="auto"/>
              <w:bottom w:val="single" w:sz="4" w:space="0" w:color="auto"/>
              <w:right w:val="single" w:sz="4" w:space="0" w:color="auto"/>
            </w:tcBorders>
            <w:shd w:val="clear" w:color="auto" w:fill="auto"/>
            <w:vAlign w:val="center"/>
          </w:tcPr>
          <w:p w:rsidR="000A20D4" w:rsidRPr="0011592F" w:rsidRDefault="00667988" w:rsidP="00C070C1">
            <w:pPr>
              <w:spacing w:after="0" w:line="240" w:lineRule="auto"/>
              <w:jc w:val="center"/>
            </w:pPr>
            <w:r>
              <w:t>Opakowania ze szkła</w:t>
            </w:r>
          </w:p>
        </w:tc>
        <w:tc>
          <w:tcPr>
            <w:tcW w:w="1729" w:type="dxa"/>
            <w:tcBorders>
              <w:top w:val="nil"/>
              <w:left w:val="nil"/>
              <w:bottom w:val="single" w:sz="4" w:space="0" w:color="auto"/>
              <w:right w:val="single" w:sz="4" w:space="0" w:color="auto"/>
            </w:tcBorders>
            <w:shd w:val="clear" w:color="auto" w:fill="auto"/>
            <w:vAlign w:val="center"/>
          </w:tcPr>
          <w:p w:rsidR="000A20D4" w:rsidRPr="0011592F" w:rsidRDefault="00667988" w:rsidP="00C070C1">
            <w:pPr>
              <w:spacing w:after="0" w:line="240" w:lineRule="auto"/>
              <w:jc w:val="center"/>
            </w:pPr>
            <w:r>
              <w:t>15 01 07</w:t>
            </w:r>
          </w:p>
        </w:tc>
        <w:tc>
          <w:tcPr>
            <w:tcW w:w="1585" w:type="dxa"/>
            <w:tcBorders>
              <w:top w:val="nil"/>
              <w:left w:val="nil"/>
              <w:bottom w:val="single" w:sz="4" w:space="0" w:color="auto"/>
              <w:right w:val="single" w:sz="4" w:space="0" w:color="auto"/>
            </w:tcBorders>
            <w:shd w:val="clear" w:color="auto" w:fill="auto"/>
            <w:vAlign w:val="center"/>
          </w:tcPr>
          <w:p w:rsidR="000A20D4" w:rsidRPr="0011592F" w:rsidRDefault="00667988" w:rsidP="00667988">
            <w:pPr>
              <w:spacing w:after="0" w:line="240" w:lineRule="auto"/>
              <w:jc w:val="right"/>
            </w:pPr>
            <w:r>
              <w:t>77,8</w:t>
            </w:r>
          </w:p>
        </w:tc>
      </w:tr>
      <w:tr w:rsidR="000A20D4" w:rsidRPr="00917C30" w:rsidTr="00C070C1">
        <w:trPr>
          <w:trHeight w:val="300"/>
          <w:jc w:val="center"/>
        </w:trPr>
        <w:tc>
          <w:tcPr>
            <w:tcW w:w="4668" w:type="dxa"/>
            <w:tcBorders>
              <w:top w:val="nil"/>
              <w:left w:val="single" w:sz="4" w:space="0" w:color="auto"/>
              <w:bottom w:val="single" w:sz="4" w:space="0" w:color="auto"/>
              <w:right w:val="single" w:sz="4" w:space="0" w:color="auto"/>
            </w:tcBorders>
            <w:shd w:val="clear" w:color="auto" w:fill="auto"/>
            <w:vAlign w:val="center"/>
          </w:tcPr>
          <w:p w:rsidR="000A20D4" w:rsidRPr="0011592F" w:rsidRDefault="00667988" w:rsidP="00C070C1">
            <w:pPr>
              <w:spacing w:after="0" w:line="240" w:lineRule="auto"/>
              <w:jc w:val="center"/>
            </w:pPr>
            <w:r>
              <w:t>Odpady wielkogabarytowe</w:t>
            </w:r>
          </w:p>
        </w:tc>
        <w:tc>
          <w:tcPr>
            <w:tcW w:w="1729" w:type="dxa"/>
            <w:tcBorders>
              <w:top w:val="nil"/>
              <w:left w:val="nil"/>
              <w:bottom w:val="single" w:sz="4" w:space="0" w:color="auto"/>
              <w:right w:val="single" w:sz="4" w:space="0" w:color="auto"/>
            </w:tcBorders>
            <w:shd w:val="clear" w:color="auto" w:fill="auto"/>
            <w:vAlign w:val="center"/>
          </w:tcPr>
          <w:p w:rsidR="000A20D4" w:rsidRPr="0011592F" w:rsidRDefault="00F921C1" w:rsidP="00C070C1">
            <w:pPr>
              <w:spacing w:after="0" w:line="240" w:lineRule="auto"/>
              <w:jc w:val="center"/>
            </w:pPr>
            <w:r>
              <w:t>20 03 07</w:t>
            </w:r>
          </w:p>
        </w:tc>
        <w:tc>
          <w:tcPr>
            <w:tcW w:w="1585" w:type="dxa"/>
            <w:tcBorders>
              <w:top w:val="nil"/>
              <w:left w:val="nil"/>
              <w:bottom w:val="single" w:sz="4" w:space="0" w:color="auto"/>
              <w:right w:val="single" w:sz="4" w:space="0" w:color="auto"/>
            </w:tcBorders>
            <w:shd w:val="clear" w:color="auto" w:fill="auto"/>
            <w:vAlign w:val="center"/>
          </w:tcPr>
          <w:p w:rsidR="000A20D4" w:rsidRPr="0011592F" w:rsidRDefault="00F921C1" w:rsidP="00C070C1">
            <w:pPr>
              <w:spacing w:after="0" w:line="240" w:lineRule="auto"/>
              <w:jc w:val="right"/>
            </w:pPr>
            <w:r>
              <w:t>37,9</w:t>
            </w:r>
          </w:p>
        </w:tc>
      </w:tr>
      <w:tr w:rsidR="000A20D4" w:rsidRPr="00917C30" w:rsidTr="00C070C1">
        <w:trPr>
          <w:trHeight w:val="300"/>
          <w:jc w:val="center"/>
        </w:trPr>
        <w:tc>
          <w:tcPr>
            <w:tcW w:w="4668" w:type="dxa"/>
            <w:tcBorders>
              <w:top w:val="nil"/>
              <w:left w:val="single" w:sz="4" w:space="0" w:color="auto"/>
              <w:bottom w:val="single" w:sz="4" w:space="0" w:color="auto"/>
              <w:right w:val="single" w:sz="4" w:space="0" w:color="auto"/>
            </w:tcBorders>
            <w:shd w:val="clear" w:color="auto" w:fill="auto"/>
            <w:vAlign w:val="center"/>
          </w:tcPr>
          <w:p w:rsidR="000A20D4" w:rsidRPr="0011592F" w:rsidRDefault="00F921C1" w:rsidP="00C070C1">
            <w:pPr>
              <w:spacing w:after="0" w:line="240" w:lineRule="auto"/>
              <w:jc w:val="center"/>
            </w:pPr>
            <w:r>
              <w:t>Zużyte opony</w:t>
            </w:r>
          </w:p>
        </w:tc>
        <w:tc>
          <w:tcPr>
            <w:tcW w:w="1729" w:type="dxa"/>
            <w:tcBorders>
              <w:top w:val="nil"/>
              <w:left w:val="nil"/>
              <w:bottom w:val="single" w:sz="4" w:space="0" w:color="auto"/>
              <w:right w:val="single" w:sz="4" w:space="0" w:color="auto"/>
            </w:tcBorders>
            <w:shd w:val="clear" w:color="auto" w:fill="auto"/>
            <w:vAlign w:val="center"/>
          </w:tcPr>
          <w:p w:rsidR="000A20D4" w:rsidRPr="0011592F" w:rsidRDefault="00F921C1" w:rsidP="00C070C1">
            <w:pPr>
              <w:spacing w:after="0" w:line="240" w:lineRule="auto"/>
              <w:jc w:val="center"/>
            </w:pPr>
            <w:r>
              <w:t>16 01 03</w:t>
            </w:r>
          </w:p>
        </w:tc>
        <w:tc>
          <w:tcPr>
            <w:tcW w:w="1585" w:type="dxa"/>
            <w:tcBorders>
              <w:top w:val="nil"/>
              <w:left w:val="nil"/>
              <w:bottom w:val="single" w:sz="4" w:space="0" w:color="auto"/>
              <w:right w:val="single" w:sz="4" w:space="0" w:color="auto"/>
            </w:tcBorders>
            <w:shd w:val="clear" w:color="auto" w:fill="auto"/>
            <w:vAlign w:val="center"/>
          </w:tcPr>
          <w:p w:rsidR="000A20D4" w:rsidRPr="0011592F" w:rsidRDefault="00F921C1" w:rsidP="00C070C1">
            <w:pPr>
              <w:spacing w:after="0" w:line="240" w:lineRule="auto"/>
              <w:jc w:val="right"/>
            </w:pPr>
            <w:r>
              <w:t>1,0</w:t>
            </w:r>
          </w:p>
        </w:tc>
      </w:tr>
      <w:tr w:rsidR="00F921C1" w:rsidRPr="00917C30" w:rsidTr="00C070C1">
        <w:trPr>
          <w:trHeight w:val="300"/>
          <w:jc w:val="center"/>
        </w:trPr>
        <w:tc>
          <w:tcPr>
            <w:tcW w:w="4668" w:type="dxa"/>
            <w:tcBorders>
              <w:top w:val="nil"/>
              <w:left w:val="single" w:sz="4" w:space="0" w:color="auto"/>
              <w:bottom w:val="single" w:sz="4" w:space="0" w:color="auto"/>
              <w:right w:val="single" w:sz="4" w:space="0" w:color="auto"/>
            </w:tcBorders>
            <w:shd w:val="clear" w:color="auto" w:fill="auto"/>
            <w:vAlign w:val="center"/>
          </w:tcPr>
          <w:p w:rsidR="00F921C1" w:rsidRDefault="00F921C1" w:rsidP="00C070C1">
            <w:pPr>
              <w:spacing w:after="0" w:line="240" w:lineRule="auto"/>
              <w:jc w:val="center"/>
            </w:pPr>
            <w:r>
              <w:t>Farby, tusze, farby drukarskie, kleje, lepiszcze i żywice inne niż wymienione w 20 01 27</w:t>
            </w:r>
          </w:p>
        </w:tc>
        <w:tc>
          <w:tcPr>
            <w:tcW w:w="1729" w:type="dxa"/>
            <w:tcBorders>
              <w:top w:val="nil"/>
              <w:left w:val="nil"/>
              <w:bottom w:val="single" w:sz="4" w:space="0" w:color="auto"/>
              <w:right w:val="single" w:sz="4" w:space="0" w:color="auto"/>
            </w:tcBorders>
            <w:shd w:val="clear" w:color="auto" w:fill="auto"/>
            <w:vAlign w:val="center"/>
          </w:tcPr>
          <w:p w:rsidR="00F921C1" w:rsidRDefault="00F921C1" w:rsidP="00C070C1">
            <w:pPr>
              <w:spacing w:after="0" w:line="240" w:lineRule="auto"/>
              <w:jc w:val="center"/>
            </w:pPr>
            <w:r>
              <w:t>20 01 28</w:t>
            </w:r>
          </w:p>
        </w:tc>
        <w:tc>
          <w:tcPr>
            <w:tcW w:w="1585" w:type="dxa"/>
            <w:tcBorders>
              <w:top w:val="nil"/>
              <w:left w:val="nil"/>
              <w:bottom w:val="single" w:sz="4" w:space="0" w:color="auto"/>
              <w:right w:val="single" w:sz="4" w:space="0" w:color="auto"/>
            </w:tcBorders>
            <w:shd w:val="clear" w:color="auto" w:fill="auto"/>
            <w:vAlign w:val="center"/>
          </w:tcPr>
          <w:p w:rsidR="00F921C1" w:rsidRDefault="00F921C1" w:rsidP="00C070C1">
            <w:pPr>
              <w:spacing w:after="0" w:line="240" w:lineRule="auto"/>
              <w:jc w:val="right"/>
            </w:pPr>
            <w:r>
              <w:t>0,03</w:t>
            </w:r>
          </w:p>
        </w:tc>
      </w:tr>
      <w:tr w:rsidR="00F921C1" w:rsidRPr="00917C30" w:rsidTr="00C070C1">
        <w:trPr>
          <w:trHeight w:val="300"/>
          <w:jc w:val="center"/>
        </w:trPr>
        <w:tc>
          <w:tcPr>
            <w:tcW w:w="4668" w:type="dxa"/>
            <w:tcBorders>
              <w:top w:val="nil"/>
              <w:left w:val="single" w:sz="4" w:space="0" w:color="auto"/>
              <w:bottom w:val="single" w:sz="4" w:space="0" w:color="auto"/>
              <w:right w:val="single" w:sz="4" w:space="0" w:color="auto"/>
            </w:tcBorders>
            <w:shd w:val="clear" w:color="auto" w:fill="auto"/>
            <w:vAlign w:val="center"/>
          </w:tcPr>
          <w:p w:rsidR="00F921C1" w:rsidRDefault="00F921C1" w:rsidP="00C070C1">
            <w:pPr>
              <w:spacing w:after="0" w:line="240" w:lineRule="auto"/>
              <w:jc w:val="center"/>
            </w:pPr>
            <w:r>
              <w:t>Zużyte urządzenia elektryczne i elektroniczne</w:t>
            </w:r>
          </w:p>
        </w:tc>
        <w:tc>
          <w:tcPr>
            <w:tcW w:w="1729" w:type="dxa"/>
            <w:tcBorders>
              <w:top w:val="nil"/>
              <w:left w:val="nil"/>
              <w:bottom w:val="single" w:sz="4" w:space="0" w:color="auto"/>
              <w:right w:val="single" w:sz="4" w:space="0" w:color="auto"/>
            </w:tcBorders>
            <w:shd w:val="clear" w:color="auto" w:fill="auto"/>
            <w:vAlign w:val="center"/>
          </w:tcPr>
          <w:p w:rsidR="00F921C1" w:rsidRDefault="008930AA" w:rsidP="00C070C1">
            <w:pPr>
              <w:spacing w:after="0" w:line="240" w:lineRule="auto"/>
              <w:jc w:val="center"/>
            </w:pPr>
            <w:r>
              <w:t>20 01 23</w:t>
            </w:r>
          </w:p>
          <w:p w:rsidR="008930AA" w:rsidRDefault="008930AA" w:rsidP="00C070C1">
            <w:pPr>
              <w:spacing w:after="0" w:line="240" w:lineRule="auto"/>
              <w:jc w:val="center"/>
            </w:pPr>
            <w:r>
              <w:t>20 01 35</w:t>
            </w:r>
          </w:p>
          <w:p w:rsidR="008930AA" w:rsidRDefault="008930AA" w:rsidP="00C070C1">
            <w:pPr>
              <w:spacing w:after="0" w:line="240" w:lineRule="auto"/>
              <w:jc w:val="center"/>
            </w:pPr>
            <w:r>
              <w:t>20 01 36</w:t>
            </w:r>
          </w:p>
        </w:tc>
        <w:tc>
          <w:tcPr>
            <w:tcW w:w="1585" w:type="dxa"/>
            <w:tcBorders>
              <w:top w:val="nil"/>
              <w:left w:val="nil"/>
              <w:bottom w:val="single" w:sz="4" w:space="0" w:color="auto"/>
              <w:right w:val="single" w:sz="4" w:space="0" w:color="auto"/>
            </w:tcBorders>
            <w:shd w:val="clear" w:color="auto" w:fill="auto"/>
            <w:vAlign w:val="center"/>
          </w:tcPr>
          <w:p w:rsidR="00F921C1" w:rsidRDefault="008930AA" w:rsidP="00C070C1">
            <w:pPr>
              <w:spacing w:after="0" w:line="240" w:lineRule="auto"/>
              <w:jc w:val="right"/>
            </w:pPr>
            <w:r>
              <w:t>6,5</w:t>
            </w:r>
          </w:p>
        </w:tc>
      </w:tr>
      <w:tr w:rsidR="000A20D4" w:rsidRPr="00917C30" w:rsidTr="00C070C1">
        <w:trPr>
          <w:trHeight w:val="142"/>
          <w:jc w:val="center"/>
        </w:trPr>
        <w:tc>
          <w:tcPr>
            <w:tcW w:w="6397"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A20D4" w:rsidRPr="00051781" w:rsidRDefault="000A20D4" w:rsidP="00C070C1">
            <w:pPr>
              <w:spacing w:before="60" w:after="60" w:line="240" w:lineRule="auto"/>
              <w:jc w:val="center"/>
              <w:rPr>
                <w:rFonts w:cs="Times New Roman"/>
              </w:rPr>
            </w:pPr>
            <w:r w:rsidRPr="00051781">
              <w:rPr>
                <w:rFonts w:ascii="Calibri" w:eastAsia="Times New Roman" w:hAnsi="Calibri" w:cs="Times New Roman"/>
                <w:b/>
                <w:bCs/>
                <w:color w:val="000000"/>
                <w:lang w:eastAsia="pl-PL"/>
              </w:rPr>
              <w:t>Suma</w:t>
            </w:r>
          </w:p>
        </w:tc>
        <w:tc>
          <w:tcPr>
            <w:tcW w:w="1585"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rsidR="000A20D4" w:rsidRPr="00051781" w:rsidRDefault="008930AA" w:rsidP="00C070C1">
            <w:pPr>
              <w:spacing w:after="0" w:line="240" w:lineRule="auto"/>
              <w:jc w:val="right"/>
              <w:rPr>
                <w:rFonts w:cs="Times New Roman"/>
                <w:b/>
              </w:rPr>
            </w:pPr>
            <w:r>
              <w:rPr>
                <w:rFonts w:cs="Times New Roman"/>
                <w:b/>
              </w:rPr>
              <w:t>1 227,2</w:t>
            </w:r>
          </w:p>
        </w:tc>
      </w:tr>
    </w:tbl>
    <w:p w:rsidR="000A20D4" w:rsidRDefault="000A20D4" w:rsidP="000A20D4">
      <w:pPr>
        <w:pStyle w:val="rdo"/>
      </w:pPr>
      <w:r>
        <w:t>Źródło: A</w:t>
      </w:r>
      <w:r w:rsidRPr="006257F3">
        <w:t xml:space="preserve">naliza gospodarowania odpadami komunalnymi na terenie </w:t>
      </w:r>
      <w:r>
        <w:t>G</w:t>
      </w:r>
      <w:r w:rsidRPr="006257F3">
        <w:t xml:space="preserve">miny </w:t>
      </w:r>
      <w:r w:rsidR="000C6ACC">
        <w:t xml:space="preserve">Dźwierzuty </w:t>
      </w:r>
      <w:r w:rsidRPr="006257F3">
        <w:t xml:space="preserve">za </w:t>
      </w:r>
      <w:r>
        <w:t>rok 2016</w:t>
      </w:r>
    </w:p>
    <w:p w:rsidR="000A20D4" w:rsidRDefault="000A20D4" w:rsidP="000A20D4">
      <w:pPr>
        <w:pStyle w:val="Akapity0"/>
      </w:pPr>
      <w:r>
        <w:t xml:space="preserve">Z terenu </w:t>
      </w:r>
      <w:r w:rsidR="00667988">
        <w:t>G</w:t>
      </w:r>
      <w:r>
        <w:t xml:space="preserve">miny </w:t>
      </w:r>
      <w:r w:rsidR="00667988">
        <w:t>Dźwierzuty</w:t>
      </w:r>
      <w:r>
        <w:t xml:space="preserve"> </w:t>
      </w:r>
      <w:r w:rsidR="00021A79">
        <w:t>w</w:t>
      </w:r>
      <w:r w:rsidR="00667988">
        <w:rPr>
          <w:color w:val="548DD4"/>
        </w:rPr>
        <w:t xml:space="preserve"> </w:t>
      </w:r>
      <w:r w:rsidR="00667988">
        <w:rPr>
          <w:color w:val="1C1C1C"/>
        </w:rPr>
        <w:t xml:space="preserve">2016 </w:t>
      </w:r>
      <w:r w:rsidR="00667988">
        <w:t>roku</w:t>
      </w:r>
      <w:r w:rsidR="000C6ACC">
        <w:t xml:space="preserve"> zebrano</w:t>
      </w:r>
      <w:r>
        <w:t xml:space="preserve"> </w:t>
      </w:r>
      <w:r w:rsidR="00021A79">
        <w:rPr>
          <w:color w:val="333333"/>
        </w:rPr>
        <w:t>1 027,1 </w:t>
      </w:r>
      <w:r>
        <w:t>Mg niesegregowanych (zmieszanych) odpadów komunalnych</w:t>
      </w:r>
      <w:r w:rsidR="00021A79">
        <w:t xml:space="preserve">, co stanowi 83,7% </w:t>
      </w:r>
      <w:r w:rsidR="000C6ACC">
        <w:t>wszystkich</w:t>
      </w:r>
      <w:r w:rsidR="00021A79">
        <w:t xml:space="preserve"> zebranych odpadów komunalnych</w:t>
      </w:r>
      <w:r w:rsidR="000C6ACC">
        <w:t xml:space="preserve"> z obszaru gminy</w:t>
      </w:r>
      <w:r>
        <w:t>.</w:t>
      </w:r>
    </w:p>
    <w:p w:rsidR="000C6ACC" w:rsidRDefault="000C6ACC">
      <w:pPr>
        <w:rPr>
          <w:b/>
          <w:sz w:val="24"/>
          <w:szCs w:val="24"/>
          <w:u w:val="single"/>
        </w:rPr>
      </w:pPr>
      <w:r>
        <w:rPr>
          <w:b/>
          <w:u w:val="single"/>
        </w:rPr>
        <w:br w:type="page"/>
      </w:r>
    </w:p>
    <w:p w:rsidR="000C6ACC" w:rsidRDefault="000C6ACC" w:rsidP="000C6ACC">
      <w:pPr>
        <w:pStyle w:val="Akapity0"/>
        <w:tabs>
          <w:tab w:val="left" w:pos="1373"/>
        </w:tabs>
        <w:spacing w:before="120"/>
        <w:ind w:firstLine="0"/>
        <w:rPr>
          <w:b/>
          <w:u w:val="single"/>
        </w:rPr>
      </w:pPr>
      <w:r w:rsidRPr="00F97412">
        <w:rPr>
          <w:b/>
          <w:u w:val="single"/>
        </w:rPr>
        <w:lastRenderedPageBreak/>
        <w:t>Osiągnięte poziom</w:t>
      </w:r>
      <w:r>
        <w:rPr>
          <w:b/>
          <w:u w:val="single"/>
        </w:rPr>
        <w:t>y recyklingu i ograniczenia masy odpadów</w:t>
      </w:r>
      <w:r>
        <w:rPr>
          <w:rStyle w:val="Odwoanieprzypisudolnego"/>
          <w:u w:val="single"/>
        </w:rPr>
        <w:footnoteReference w:id="30"/>
      </w:r>
      <w:r w:rsidRPr="00F97412">
        <w:rPr>
          <w:b/>
          <w:u w:val="single"/>
        </w:rPr>
        <w:t>:</w:t>
      </w:r>
    </w:p>
    <w:p w:rsidR="000C6ACC" w:rsidRPr="005B526B" w:rsidRDefault="000C6ACC" w:rsidP="00140D6D">
      <w:pPr>
        <w:pStyle w:val="Akapitzlist"/>
        <w:numPr>
          <w:ilvl w:val="0"/>
          <w:numId w:val="28"/>
        </w:numPr>
        <w:spacing w:line="360" w:lineRule="auto"/>
        <w:ind w:left="1134" w:hanging="425"/>
        <w:contextualSpacing w:val="0"/>
        <w:jc w:val="both"/>
        <w:rPr>
          <w:rFonts w:asciiTheme="minorHAnsi" w:hAnsiTheme="minorHAnsi"/>
        </w:rPr>
      </w:pPr>
      <w:r w:rsidRPr="005B526B">
        <w:rPr>
          <w:rFonts w:asciiTheme="minorHAnsi" w:hAnsiTheme="minorHAnsi"/>
        </w:rPr>
        <w:t xml:space="preserve">poziom ograniczenia masy odpadów komunalnych ulegających biodegradacji kierowanych do składowania – </w:t>
      </w:r>
      <w:r w:rsidR="00E84FFD">
        <w:rPr>
          <w:rFonts w:asciiTheme="minorHAnsi" w:hAnsiTheme="minorHAnsi"/>
          <w:b/>
          <w:color w:val="000000" w:themeColor="text1"/>
        </w:rPr>
        <w:t>1,63%</w:t>
      </w:r>
      <w:r w:rsidRPr="00E84FFD">
        <w:rPr>
          <w:rFonts w:asciiTheme="minorHAnsi" w:hAnsiTheme="minorHAnsi"/>
          <w:color w:val="000000" w:themeColor="text1"/>
        </w:rPr>
        <w:t>,</w:t>
      </w:r>
      <w:r w:rsidRPr="00E84FFD">
        <w:rPr>
          <w:rFonts w:asciiTheme="minorHAnsi" w:hAnsiTheme="minorHAnsi"/>
          <w:color w:val="FF0000"/>
        </w:rPr>
        <w:t xml:space="preserve"> </w:t>
      </w:r>
      <w:r w:rsidRPr="005B526B">
        <w:rPr>
          <w:rFonts w:asciiTheme="minorHAnsi" w:hAnsiTheme="minorHAnsi"/>
        </w:rPr>
        <w:t>oznacza to, że osiągnięto dopuszczalny poziom, który w 201</w:t>
      </w:r>
      <w:r>
        <w:rPr>
          <w:rFonts w:asciiTheme="minorHAnsi" w:hAnsiTheme="minorHAnsi"/>
        </w:rPr>
        <w:t>6</w:t>
      </w:r>
      <w:r w:rsidRPr="005B526B">
        <w:rPr>
          <w:rFonts w:asciiTheme="minorHAnsi" w:hAnsiTheme="minorHAnsi"/>
        </w:rPr>
        <w:t xml:space="preserve"> roku wynosił do </w:t>
      </w:r>
      <w:r>
        <w:rPr>
          <w:rFonts w:asciiTheme="minorHAnsi" w:hAnsiTheme="minorHAnsi"/>
        </w:rPr>
        <w:t>45%,</w:t>
      </w:r>
    </w:p>
    <w:p w:rsidR="000C6ACC" w:rsidRDefault="000C6ACC" w:rsidP="00140D6D">
      <w:pPr>
        <w:pStyle w:val="AKAPITY"/>
        <w:numPr>
          <w:ilvl w:val="0"/>
          <w:numId w:val="28"/>
        </w:numPr>
        <w:spacing w:after="120"/>
        <w:ind w:left="1134" w:hanging="425"/>
        <w:rPr>
          <w:rFonts w:asciiTheme="minorHAnsi" w:hAnsiTheme="minorHAnsi"/>
        </w:rPr>
      </w:pPr>
      <w:r w:rsidRPr="005B526B">
        <w:rPr>
          <w:rFonts w:asciiTheme="minorHAnsi" w:hAnsiTheme="minorHAnsi"/>
        </w:rPr>
        <w:t xml:space="preserve">poziom recyklingu, przygotowania do ponownego użycia następujących frakcji odpadów komunalnych: papieru, metali, tworzyw sztucznych i szkła – </w:t>
      </w:r>
      <w:r w:rsidR="00E84FFD">
        <w:rPr>
          <w:rFonts w:asciiTheme="minorHAnsi" w:hAnsiTheme="minorHAnsi"/>
          <w:b/>
        </w:rPr>
        <w:t>26,91</w:t>
      </w:r>
      <w:r w:rsidRPr="001F5577">
        <w:rPr>
          <w:rFonts w:asciiTheme="minorHAnsi" w:hAnsiTheme="minorHAnsi"/>
          <w:b/>
        </w:rPr>
        <w:t>%</w:t>
      </w:r>
      <w:r w:rsidRPr="005B526B">
        <w:rPr>
          <w:rFonts w:asciiTheme="minorHAnsi" w:hAnsiTheme="minorHAnsi"/>
        </w:rPr>
        <w:t xml:space="preserve"> tzn. że osiągnięto wymagany poziom, który za rok 201</w:t>
      </w:r>
      <w:r>
        <w:rPr>
          <w:rFonts w:asciiTheme="minorHAnsi" w:hAnsiTheme="minorHAnsi"/>
        </w:rPr>
        <w:t>6</w:t>
      </w:r>
      <w:r w:rsidRPr="005B526B">
        <w:rPr>
          <w:rFonts w:asciiTheme="minorHAnsi" w:hAnsiTheme="minorHAnsi"/>
        </w:rPr>
        <w:t xml:space="preserve"> wynosił min. 1</w:t>
      </w:r>
      <w:r>
        <w:rPr>
          <w:rFonts w:asciiTheme="minorHAnsi" w:hAnsiTheme="minorHAnsi"/>
        </w:rPr>
        <w:t>8</w:t>
      </w:r>
      <w:r w:rsidRPr="005B526B">
        <w:rPr>
          <w:rFonts w:asciiTheme="minorHAnsi" w:hAnsiTheme="minorHAnsi"/>
        </w:rPr>
        <w:t>%</w:t>
      </w:r>
      <w:r>
        <w:rPr>
          <w:rFonts w:asciiTheme="minorHAnsi" w:hAnsiTheme="minorHAnsi"/>
        </w:rPr>
        <w:t>,</w:t>
      </w:r>
    </w:p>
    <w:p w:rsidR="00E84FFD" w:rsidRDefault="00E84FFD" w:rsidP="00E84FFD">
      <w:pPr>
        <w:pStyle w:val="Akapity0"/>
      </w:pPr>
      <w:r w:rsidRPr="00833659">
        <w:t xml:space="preserve">Gmina </w:t>
      </w:r>
      <w:r>
        <w:t>Dźwierzuty</w:t>
      </w:r>
      <w:r w:rsidRPr="00833659">
        <w:t xml:space="preserve"> realizuje również „</w:t>
      </w:r>
      <w:r w:rsidRPr="00C51DFD">
        <w:t xml:space="preserve">Program usuwania wyrobów zawierających azbest </w:t>
      </w:r>
      <w:r w:rsidR="00C070C1">
        <w:t>dla Gminy Dźwierzuty</w:t>
      </w:r>
      <w:r w:rsidRPr="00C51DFD">
        <w:t>”.</w:t>
      </w:r>
      <w:r w:rsidRPr="00833659">
        <w:t xml:space="preserve"> </w:t>
      </w:r>
      <w:r>
        <w:t>W</w:t>
      </w:r>
      <w:r w:rsidR="00C070C1">
        <w:t xml:space="preserve"> latach 2015 – </w:t>
      </w:r>
      <w:r>
        <w:t>2016</w:t>
      </w:r>
      <w:r w:rsidRPr="00833659">
        <w:t xml:space="preserve"> z terenu gminy usunięto </w:t>
      </w:r>
      <w:r>
        <w:t>8</w:t>
      </w:r>
      <w:r w:rsidR="00C070C1">
        <w:t>3</w:t>
      </w:r>
      <w:r>
        <w:t>,</w:t>
      </w:r>
      <w:r w:rsidR="00C070C1">
        <w:t>284</w:t>
      </w:r>
      <w:r>
        <w:t> </w:t>
      </w:r>
      <w:r w:rsidRPr="00833659">
        <w:t>Mg wyrobów azbestowych wykorzystując dofinansowanie ze środków WFOŚiGW.</w:t>
      </w:r>
    </w:p>
    <w:p w:rsidR="001B347D" w:rsidRDefault="001B347D" w:rsidP="00E84FFD">
      <w:pPr>
        <w:pStyle w:val="Akapity0"/>
        <w:rPr>
          <w:noProof/>
          <w:lang w:eastAsia="pl-PL"/>
        </w:rPr>
      </w:pPr>
      <w:r>
        <w:rPr>
          <w:noProof/>
          <w:lang w:eastAsia="pl-PL"/>
        </w:rPr>
        <w:t xml:space="preserve">Zgodnie z obowiązującym od dnia 1 lipca 2017 roku, na terenie całego kraju Wspólnym Systemem Segregacji Odpadów Komunlnych, </w:t>
      </w:r>
      <w:r w:rsidR="00540926">
        <w:rPr>
          <w:noProof/>
          <w:lang w:eastAsia="pl-PL"/>
        </w:rPr>
        <w:t>G</w:t>
      </w:r>
      <w:r>
        <w:rPr>
          <w:noProof/>
          <w:lang w:eastAsia="pl-PL"/>
        </w:rPr>
        <w:t xml:space="preserve">mina </w:t>
      </w:r>
      <w:r w:rsidR="00540926">
        <w:rPr>
          <w:noProof/>
          <w:lang w:eastAsia="pl-PL"/>
        </w:rPr>
        <w:t>Dźwierzuty</w:t>
      </w:r>
      <w:r>
        <w:rPr>
          <w:noProof/>
          <w:lang w:eastAsia="pl-PL"/>
        </w:rPr>
        <w:t xml:space="preserve"> ma obowiązek zapewnić mieszkańcom oraz na terenach przeznaczonych do użytku publicznego, możliwość selektywnej zbiórki odpadów w podziale na cztery główne frakcje (papier, </w:t>
      </w:r>
      <w:r w:rsidR="00540926">
        <w:rPr>
          <w:noProof/>
          <w:lang w:eastAsia="pl-PL"/>
        </w:rPr>
        <w:t>m</w:t>
      </w:r>
      <w:r>
        <w:rPr>
          <w:noProof/>
          <w:lang w:eastAsia="pl-PL"/>
        </w:rPr>
        <w:t>etale i tworzywa sztuczne, szkło,</w:t>
      </w:r>
      <w:r>
        <w:t xml:space="preserve"> </w:t>
      </w:r>
      <w:r>
        <w:rPr>
          <w:noProof/>
          <w:lang w:eastAsia="pl-PL"/>
        </w:rPr>
        <w:t>odpady ulegające biodegradacji) i odpady zmieszane.</w:t>
      </w:r>
    </w:p>
    <w:p w:rsidR="0051458D" w:rsidRDefault="008D4A5E" w:rsidP="00E84FFD">
      <w:pPr>
        <w:pStyle w:val="Akapity0"/>
      </w:pPr>
      <w:r>
        <w:t>Obecnie coraz większą rolę przypisuje się zagadnieniu gospodarki odpadami w obiegu zamkniętym</w:t>
      </w:r>
      <w:r w:rsidR="002D0C38">
        <w:t xml:space="preserve">. </w:t>
      </w:r>
      <w:r w:rsidR="00473580">
        <w:t>J</w:t>
      </w:r>
      <w:r w:rsidR="00473580" w:rsidRPr="00473580">
        <w:t>est</w:t>
      </w:r>
      <w:r w:rsidR="00473580">
        <w:t xml:space="preserve"> to koncepcja</w:t>
      </w:r>
      <w:r w:rsidR="00473580" w:rsidRPr="00473580">
        <w:t xml:space="preserve"> gospodarczą, w której produkty, materiały oraz surowce powinny pozostawać w gospodarce tak długo, jak jest to możliwe, a wytwarzanie odpadów powinno być jak najbardziej zminimalizowane. Idea ta uwzględnia wszystkie etapy cyklu życia produktu, zaczynając od jego projektowania, poprzez produkcję, konsumpcję, zbieranie odpadów, aż do ich zagospodarowania.</w:t>
      </w:r>
    </w:p>
    <w:p w:rsidR="008D4A5E" w:rsidRDefault="0051458D" w:rsidP="00E84FFD">
      <w:pPr>
        <w:pStyle w:val="Akapity0"/>
        <w:rPr>
          <w:rFonts w:ascii="Calibri" w:eastAsia="Times New Roman" w:hAnsi="Calibri" w:cs="Times New Roman"/>
          <w:color w:val="000000" w:themeColor="text1"/>
          <w:lang w:eastAsia="pl-PL"/>
        </w:rPr>
      </w:pPr>
      <w:r>
        <w:rPr>
          <w:rFonts w:ascii="Calibri" w:eastAsia="Times New Roman" w:hAnsi="Calibri" w:cs="Times New Roman"/>
          <w:color w:val="000000" w:themeColor="text1"/>
          <w:lang w:eastAsia="pl-PL"/>
        </w:rPr>
        <w:t>P</w:t>
      </w:r>
      <w:r w:rsidR="002D0C38">
        <w:rPr>
          <w:rFonts w:ascii="Calibri" w:eastAsia="Times New Roman" w:hAnsi="Calibri" w:cs="Times New Roman"/>
          <w:color w:val="000000" w:themeColor="text1"/>
          <w:lang w:eastAsia="pl-PL"/>
        </w:rPr>
        <w:t>oprzez wdrożenie proponowanych rozwiązań planuje się m.in. osiągnięcie do 2030 roku poziomu 65% w zakresie recyklingu odpadów komunalnych oraz 75% w zakresie re</w:t>
      </w:r>
      <w:r w:rsidR="004F0A51">
        <w:rPr>
          <w:rFonts w:ascii="Calibri" w:eastAsia="Times New Roman" w:hAnsi="Calibri" w:cs="Times New Roman"/>
          <w:color w:val="000000" w:themeColor="text1"/>
          <w:lang w:eastAsia="pl-PL"/>
        </w:rPr>
        <w:t>cyklingu odpadów opakowaniowych,</w:t>
      </w:r>
      <w:r w:rsidR="002D0C38">
        <w:rPr>
          <w:rFonts w:ascii="Calibri" w:eastAsia="Times New Roman" w:hAnsi="Calibri" w:cs="Times New Roman"/>
          <w:color w:val="000000" w:themeColor="text1"/>
          <w:lang w:eastAsia="pl-PL"/>
        </w:rPr>
        <w:t xml:space="preserve"> strumień odpadów przeznaczonych do składowania ma wynieść do 2030 roku maksymalnie 10%. Zostanie również wprowadzony zakaz składowania odpadów segregowanych</w:t>
      </w:r>
      <w:r>
        <w:rPr>
          <w:rFonts w:ascii="Calibri" w:eastAsia="Times New Roman" w:hAnsi="Calibri" w:cs="Times New Roman"/>
          <w:color w:val="000000" w:themeColor="text1"/>
          <w:lang w:eastAsia="pl-PL"/>
        </w:rPr>
        <w:t>.</w:t>
      </w:r>
    </w:p>
    <w:p w:rsidR="004F0A51" w:rsidRDefault="004F0A51" w:rsidP="00E84FFD">
      <w:pPr>
        <w:pStyle w:val="Akapity0"/>
      </w:pPr>
      <w:r>
        <w:rPr>
          <w:rFonts w:ascii="Calibri" w:eastAsia="Times New Roman" w:hAnsi="Calibri" w:cs="Times New Roman"/>
          <w:color w:val="000000" w:themeColor="text1"/>
          <w:lang w:eastAsia="pl-PL"/>
        </w:rPr>
        <w:lastRenderedPageBreak/>
        <w:t>W celu wdrożenia gospodarki w obiegu zamkniętym zostały już uruchomione fundusze na pilotażowe programy, których celem jest upowszechnienie doświadczeń we wdrażaniu gospodarki odpadami o obiegu zamkniętym na poziomie gminy</w:t>
      </w:r>
    </w:p>
    <w:p w:rsidR="00C070C1" w:rsidRDefault="00C070C1" w:rsidP="00C070C1">
      <w:pPr>
        <w:pStyle w:val="Nagwek3"/>
        <w:keepLines/>
        <w:spacing w:before="120" w:line="360" w:lineRule="auto"/>
        <w:ind w:left="720" w:hanging="720"/>
      </w:pPr>
      <w:bookmarkStart w:id="220" w:name="_Toc468786582"/>
      <w:bookmarkStart w:id="221" w:name="_Toc470091769"/>
      <w:bookmarkStart w:id="222" w:name="_Toc471986343"/>
      <w:bookmarkStart w:id="223" w:name="_Toc474226334"/>
      <w:bookmarkStart w:id="224" w:name="_Toc477525700"/>
      <w:bookmarkStart w:id="225" w:name="_Toc479239769"/>
      <w:bookmarkStart w:id="226" w:name="_Toc482607503"/>
      <w:bookmarkStart w:id="227" w:name="_Toc484509691"/>
      <w:bookmarkStart w:id="228" w:name="_Toc487439120"/>
      <w:r>
        <w:t>Podsumowanie</w:t>
      </w:r>
      <w:bookmarkEnd w:id="220"/>
      <w:bookmarkEnd w:id="221"/>
      <w:bookmarkEnd w:id="222"/>
      <w:bookmarkEnd w:id="223"/>
      <w:bookmarkEnd w:id="224"/>
      <w:bookmarkEnd w:id="225"/>
      <w:bookmarkEnd w:id="226"/>
      <w:bookmarkEnd w:id="227"/>
      <w:bookmarkEnd w:id="228"/>
    </w:p>
    <w:p w:rsidR="00C070C1" w:rsidRDefault="00D608E7" w:rsidP="00C070C1">
      <w:pPr>
        <w:pStyle w:val="Akapity0"/>
        <w:pBdr>
          <w:top w:val="single" w:sz="4" w:space="1" w:color="auto"/>
          <w:left w:val="single" w:sz="4" w:space="4" w:color="auto"/>
          <w:bottom w:val="single" w:sz="4" w:space="1" w:color="auto"/>
          <w:right w:val="single" w:sz="4" w:space="4" w:color="auto"/>
        </w:pBdr>
        <w:ind w:firstLine="0"/>
      </w:pPr>
      <w:r>
        <w:t>G</w:t>
      </w:r>
      <w:r w:rsidR="00C070C1">
        <w:t>minn</w:t>
      </w:r>
      <w:r>
        <w:t>y system</w:t>
      </w:r>
      <w:r w:rsidR="00C070C1">
        <w:t xml:space="preserve"> odbioru odpadów komunalnych od wszystkich zamiesz</w:t>
      </w:r>
      <w:r>
        <w:t>kałych nieruchomości przyczynił</w:t>
      </w:r>
      <w:r w:rsidR="00C070C1">
        <w:t xml:space="preserve"> się do zwiększenia kontroli w gospodarowaniu od</w:t>
      </w:r>
      <w:r>
        <w:t>padami oraz znacznie przyczynił</w:t>
      </w:r>
      <w:r w:rsidR="00C070C1">
        <w:t xml:space="preserve"> się do zwiększenia poziomów odzysku i recyklingu odpadów. Należy oczekiwać, że z roku na rok będą one coraz wyższe. Wzrasta również świadomość mieszkańców o potrzebie prowadzenia właściwej gospodarki odpadami, a w szczególności segregacji odpadów. </w:t>
      </w:r>
    </w:p>
    <w:p w:rsidR="00C070C1" w:rsidRPr="00B43118" w:rsidRDefault="00C070C1" w:rsidP="00C070C1">
      <w:pPr>
        <w:pStyle w:val="Akapity0"/>
        <w:pBdr>
          <w:top w:val="single" w:sz="4" w:space="1" w:color="auto"/>
          <w:left w:val="single" w:sz="4" w:space="4" w:color="auto"/>
          <w:bottom w:val="single" w:sz="4" w:space="1" w:color="auto"/>
          <w:right w:val="single" w:sz="4" w:space="4" w:color="auto"/>
        </w:pBdr>
        <w:ind w:firstLine="0"/>
      </w:pPr>
      <w:r>
        <w:t xml:space="preserve">Na terenie Gminy </w:t>
      </w:r>
      <w:r w:rsidR="00D608E7">
        <w:t>Dźwierzuty</w:t>
      </w:r>
      <w:r>
        <w:t xml:space="preserve"> w roku 2016 zebranych zo</w:t>
      </w:r>
      <w:r w:rsidRPr="00324F2B">
        <w:t>stało</w:t>
      </w:r>
      <w:r>
        <w:t xml:space="preserve"> w sumie</w:t>
      </w:r>
      <w:r w:rsidRPr="00324F2B">
        <w:t xml:space="preserve"> </w:t>
      </w:r>
      <w:r w:rsidRPr="009E2907">
        <w:t>1</w:t>
      </w:r>
      <w:r w:rsidR="00D608E7">
        <w:t> 227,2</w:t>
      </w:r>
      <w:r w:rsidRPr="00324F2B">
        <w:rPr>
          <w:rFonts w:eastAsia="Times New Roman" w:cs="Times New Roman"/>
          <w:bCs/>
          <w:color w:val="000000"/>
          <w:lang w:eastAsia="pl-PL"/>
        </w:rPr>
        <w:t xml:space="preserve"> </w:t>
      </w:r>
      <w:r>
        <w:t xml:space="preserve">Mg odpadów komunalnych z </w:t>
      </w:r>
      <w:r w:rsidRPr="00324F2B">
        <w:t xml:space="preserve">czego w formie zmieszanej </w:t>
      </w:r>
      <w:r w:rsidR="00D608E7">
        <w:t>1027,1</w:t>
      </w:r>
      <w:r w:rsidRPr="00324F2B">
        <w:rPr>
          <w:rFonts w:eastAsia="Times New Roman" w:cs="Times New Roman"/>
          <w:color w:val="000000"/>
          <w:lang w:eastAsia="pl-PL"/>
        </w:rPr>
        <w:t xml:space="preserve"> </w:t>
      </w:r>
      <w:r w:rsidRPr="00324F2B">
        <w:t>Mg</w:t>
      </w:r>
      <w:r w:rsidRPr="00C57A35">
        <w:t xml:space="preserve"> (</w:t>
      </w:r>
      <w:r w:rsidR="00D608E7">
        <w:t>83,7</w:t>
      </w:r>
      <w:r>
        <w:t xml:space="preserve">% całości). Usunięto także </w:t>
      </w:r>
      <w:r w:rsidR="00D608E7">
        <w:t>27</w:t>
      </w:r>
      <w:r>
        <w:t>,</w:t>
      </w:r>
      <w:r w:rsidR="00D608E7">
        <w:t>454</w:t>
      </w:r>
      <w:r>
        <w:t xml:space="preserve"> Mg wyrobów zawierających azbest.</w:t>
      </w:r>
    </w:p>
    <w:p w:rsidR="00C070C1" w:rsidRPr="007E023D" w:rsidRDefault="00C070C1" w:rsidP="00D608E7">
      <w:pPr>
        <w:spacing w:after="0" w:line="360" w:lineRule="auto"/>
        <w:jc w:val="center"/>
        <w:rPr>
          <w:b/>
          <w:noProof/>
          <w:szCs w:val="24"/>
          <w:lang w:eastAsia="pl-PL"/>
        </w:rPr>
      </w:pPr>
      <w:r w:rsidRPr="007E023D">
        <w:rPr>
          <w:b/>
          <w:noProof/>
          <w:szCs w:val="24"/>
          <w:lang w:eastAsia="pl-PL"/>
        </w:rPr>
        <w:t>Analiza SWOT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52"/>
        <w:gridCol w:w="4552"/>
      </w:tblGrid>
      <w:tr w:rsidR="00C070C1" w:rsidRPr="001B46C5" w:rsidTr="00D608E7">
        <w:trPr>
          <w:trHeight w:val="457"/>
          <w:jc w:val="center"/>
        </w:trPr>
        <w:tc>
          <w:tcPr>
            <w:tcW w:w="4552" w:type="dxa"/>
            <w:shd w:val="clear" w:color="auto" w:fill="DBE5F1" w:themeFill="accent1" w:themeFillTint="33"/>
            <w:noWrap/>
            <w:vAlign w:val="center"/>
            <w:hideMark/>
          </w:tcPr>
          <w:p w:rsidR="00C070C1" w:rsidRPr="001B46C5" w:rsidRDefault="00C070C1" w:rsidP="00D608E7">
            <w:pPr>
              <w:spacing w:after="0"/>
              <w:jc w:val="center"/>
              <w:rPr>
                <w:rFonts w:eastAsia="Times New Roman"/>
                <w:b/>
                <w:lang w:eastAsia="pl-PL"/>
              </w:rPr>
            </w:pPr>
            <w:r w:rsidRPr="001B46C5">
              <w:rPr>
                <w:rFonts w:eastAsia="Times New Roman"/>
                <w:b/>
                <w:lang w:eastAsia="pl-PL"/>
              </w:rPr>
              <w:t xml:space="preserve">Mocne strony </w:t>
            </w:r>
          </w:p>
        </w:tc>
        <w:tc>
          <w:tcPr>
            <w:tcW w:w="4552" w:type="dxa"/>
            <w:shd w:val="clear" w:color="auto" w:fill="DBE5F1" w:themeFill="accent1" w:themeFillTint="33"/>
            <w:noWrap/>
            <w:vAlign w:val="center"/>
            <w:hideMark/>
          </w:tcPr>
          <w:p w:rsidR="00C070C1" w:rsidRPr="001B46C5" w:rsidRDefault="00C070C1" w:rsidP="00D608E7">
            <w:pPr>
              <w:spacing w:after="0"/>
              <w:jc w:val="center"/>
              <w:rPr>
                <w:rFonts w:eastAsia="Times New Roman"/>
                <w:b/>
                <w:lang w:eastAsia="pl-PL"/>
              </w:rPr>
            </w:pPr>
            <w:r w:rsidRPr="001B46C5">
              <w:rPr>
                <w:rFonts w:eastAsia="Times New Roman"/>
                <w:b/>
                <w:lang w:eastAsia="pl-PL"/>
              </w:rPr>
              <w:t xml:space="preserve">Słabe strony </w:t>
            </w:r>
          </w:p>
        </w:tc>
      </w:tr>
      <w:tr w:rsidR="00C070C1" w:rsidRPr="001B46C5" w:rsidTr="00C070C1">
        <w:trPr>
          <w:trHeight w:val="1333"/>
          <w:jc w:val="center"/>
        </w:trPr>
        <w:tc>
          <w:tcPr>
            <w:tcW w:w="4552" w:type="dxa"/>
            <w:shd w:val="clear" w:color="auto" w:fill="auto"/>
            <w:noWrap/>
            <w:vAlign w:val="center"/>
          </w:tcPr>
          <w:p w:rsidR="00C070C1" w:rsidRPr="00D608E7" w:rsidRDefault="00C070C1" w:rsidP="00140D6D">
            <w:pPr>
              <w:pStyle w:val="Akapitzlist"/>
              <w:numPr>
                <w:ilvl w:val="0"/>
                <w:numId w:val="29"/>
              </w:numPr>
              <w:spacing w:line="360" w:lineRule="auto"/>
              <w:rPr>
                <w:sz w:val="22"/>
              </w:rPr>
            </w:pPr>
            <w:r w:rsidRPr="00D608E7">
              <w:rPr>
                <w:sz w:val="22"/>
              </w:rPr>
              <w:t>ciągły wzrost ilości odpadów zbieranych selektywnie.</w:t>
            </w:r>
          </w:p>
        </w:tc>
        <w:tc>
          <w:tcPr>
            <w:tcW w:w="4552" w:type="dxa"/>
            <w:shd w:val="clear" w:color="auto" w:fill="auto"/>
            <w:noWrap/>
            <w:vAlign w:val="center"/>
          </w:tcPr>
          <w:p w:rsidR="00C070C1" w:rsidRPr="00D608E7" w:rsidRDefault="00C070C1" w:rsidP="00140D6D">
            <w:pPr>
              <w:pStyle w:val="Akapitzlist"/>
              <w:numPr>
                <w:ilvl w:val="0"/>
                <w:numId w:val="29"/>
              </w:numPr>
              <w:spacing w:line="360" w:lineRule="auto"/>
              <w:rPr>
                <w:sz w:val="22"/>
              </w:rPr>
            </w:pPr>
            <w:r w:rsidRPr="00D608E7">
              <w:rPr>
                <w:sz w:val="22"/>
              </w:rPr>
              <w:t>palenie odpadów w gospodarstwach oraz nielegalny wywóz na dzikie wysypiska.</w:t>
            </w:r>
          </w:p>
        </w:tc>
      </w:tr>
      <w:tr w:rsidR="00C070C1" w:rsidRPr="001B46C5" w:rsidTr="00D608E7">
        <w:trPr>
          <w:trHeight w:val="404"/>
          <w:jc w:val="center"/>
        </w:trPr>
        <w:tc>
          <w:tcPr>
            <w:tcW w:w="4552" w:type="dxa"/>
            <w:shd w:val="clear" w:color="auto" w:fill="DBE5F1" w:themeFill="accent1" w:themeFillTint="33"/>
            <w:noWrap/>
            <w:vAlign w:val="center"/>
            <w:hideMark/>
          </w:tcPr>
          <w:p w:rsidR="00C070C1" w:rsidRPr="001B46C5" w:rsidRDefault="00C070C1" w:rsidP="00D608E7">
            <w:pPr>
              <w:spacing w:after="0"/>
              <w:jc w:val="center"/>
              <w:rPr>
                <w:rFonts w:eastAsia="Times New Roman"/>
                <w:b/>
                <w:lang w:eastAsia="pl-PL"/>
              </w:rPr>
            </w:pPr>
            <w:r w:rsidRPr="001B46C5">
              <w:rPr>
                <w:rFonts w:eastAsia="Times New Roman"/>
                <w:b/>
                <w:lang w:eastAsia="pl-PL"/>
              </w:rPr>
              <w:t xml:space="preserve">Szanse </w:t>
            </w:r>
          </w:p>
        </w:tc>
        <w:tc>
          <w:tcPr>
            <w:tcW w:w="4552" w:type="dxa"/>
            <w:shd w:val="clear" w:color="auto" w:fill="DBE5F1" w:themeFill="accent1" w:themeFillTint="33"/>
            <w:noWrap/>
            <w:vAlign w:val="center"/>
            <w:hideMark/>
          </w:tcPr>
          <w:p w:rsidR="00C070C1" w:rsidRPr="001B46C5" w:rsidRDefault="00C070C1" w:rsidP="00D608E7">
            <w:pPr>
              <w:spacing w:after="0"/>
              <w:jc w:val="center"/>
              <w:rPr>
                <w:rFonts w:eastAsia="Times New Roman"/>
                <w:b/>
                <w:lang w:eastAsia="pl-PL"/>
              </w:rPr>
            </w:pPr>
            <w:r w:rsidRPr="001B46C5">
              <w:rPr>
                <w:rFonts w:eastAsia="Times New Roman"/>
                <w:b/>
                <w:lang w:eastAsia="pl-PL"/>
              </w:rPr>
              <w:t>Zagrożenia</w:t>
            </w:r>
          </w:p>
        </w:tc>
      </w:tr>
      <w:tr w:rsidR="00C070C1" w:rsidRPr="001B46C5" w:rsidTr="00C070C1">
        <w:trPr>
          <w:trHeight w:val="1086"/>
          <w:jc w:val="center"/>
        </w:trPr>
        <w:tc>
          <w:tcPr>
            <w:tcW w:w="4552" w:type="dxa"/>
            <w:shd w:val="clear" w:color="auto" w:fill="auto"/>
            <w:noWrap/>
            <w:vAlign w:val="center"/>
            <w:hideMark/>
          </w:tcPr>
          <w:p w:rsidR="00C070C1" w:rsidRPr="00D608E7" w:rsidRDefault="00C070C1" w:rsidP="00140D6D">
            <w:pPr>
              <w:pStyle w:val="Akapitzlist"/>
              <w:numPr>
                <w:ilvl w:val="0"/>
                <w:numId w:val="30"/>
              </w:numPr>
              <w:spacing w:line="360" w:lineRule="auto"/>
              <w:rPr>
                <w:sz w:val="22"/>
              </w:rPr>
            </w:pPr>
            <w:r w:rsidRPr="00D608E7">
              <w:rPr>
                <w:sz w:val="22"/>
              </w:rPr>
              <w:t>eliminacja dzikiego składowania odpadów,</w:t>
            </w:r>
          </w:p>
          <w:p w:rsidR="00C070C1" w:rsidRPr="00D608E7" w:rsidRDefault="00C070C1" w:rsidP="00140D6D">
            <w:pPr>
              <w:pStyle w:val="Akapitzlist"/>
              <w:numPr>
                <w:ilvl w:val="0"/>
                <w:numId w:val="30"/>
              </w:numPr>
              <w:spacing w:line="360" w:lineRule="auto"/>
              <w:rPr>
                <w:sz w:val="22"/>
              </w:rPr>
            </w:pPr>
            <w:r w:rsidRPr="00D608E7">
              <w:rPr>
                <w:sz w:val="22"/>
              </w:rPr>
              <w:t>zmniejszenie ilości wytwarzanych odpadów zmieszanych.</w:t>
            </w:r>
          </w:p>
        </w:tc>
        <w:tc>
          <w:tcPr>
            <w:tcW w:w="4552" w:type="dxa"/>
            <w:shd w:val="clear" w:color="auto" w:fill="auto"/>
            <w:noWrap/>
            <w:vAlign w:val="center"/>
          </w:tcPr>
          <w:p w:rsidR="00C070C1" w:rsidRPr="00D608E7" w:rsidRDefault="00C070C1" w:rsidP="00140D6D">
            <w:pPr>
              <w:pStyle w:val="Akapitzlist"/>
              <w:numPr>
                <w:ilvl w:val="0"/>
                <w:numId w:val="30"/>
              </w:numPr>
              <w:jc w:val="center"/>
              <w:rPr>
                <w:sz w:val="22"/>
              </w:rPr>
            </w:pPr>
            <w:r w:rsidRPr="00D608E7">
              <w:rPr>
                <w:sz w:val="22"/>
              </w:rPr>
              <w:t>nielegalne pozbywanie się odpadów.</w:t>
            </w:r>
          </w:p>
        </w:tc>
      </w:tr>
    </w:tbl>
    <w:p w:rsidR="006E52A2" w:rsidRDefault="006E52A2" w:rsidP="006E52A2">
      <w:pPr>
        <w:pStyle w:val="Nagwek2"/>
        <w:rPr>
          <w:lang w:val="pl-PL"/>
        </w:rPr>
      </w:pPr>
      <w:bookmarkStart w:id="229" w:name="_Toc487439121"/>
      <w:r>
        <w:rPr>
          <w:lang w:val="pl-PL"/>
        </w:rPr>
        <w:t>Zasoby przyrodnicze</w:t>
      </w:r>
      <w:bookmarkEnd w:id="229"/>
    </w:p>
    <w:p w:rsidR="00984402" w:rsidRPr="00C653F5" w:rsidRDefault="00984402" w:rsidP="00C653F5">
      <w:pPr>
        <w:pStyle w:val="Akapity0"/>
      </w:pPr>
      <w:r w:rsidRPr="00C653F5">
        <w:t xml:space="preserve">Cenne przyrodniczo zasoby Gminy Dźwierzuty stanowią lasy o powierzchni </w:t>
      </w:r>
      <w:r w:rsidR="00C653F5" w:rsidRPr="00C653F5">
        <w:t>6 996,2</w:t>
      </w:r>
      <w:r w:rsidRPr="00C653F5">
        <w:t xml:space="preserve"> ha (blisko 2</w:t>
      </w:r>
      <w:r w:rsidR="00C653F5" w:rsidRPr="00C653F5">
        <w:t>6,5</w:t>
      </w:r>
      <w:r w:rsidRPr="00C653F5">
        <w:t>% całkowitej powierzchni), podzielone pomiędzy Nadleśnictwo Strzałowo, Korpele, Wipsowo oraz Spychowo. Ogólna powierzchnia jezior i rzek to 1 68</w:t>
      </w:r>
      <w:r w:rsidR="00CE019C">
        <w:t>2</w:t>
      </w:r>
      <w:r w:rsidRPr="00C653F5">
        <w:t xml:space="preserve"> ha. Największymi rzekami Gminy są Babant, Kanał Dźwierzucki i Kanał Dymerski. Na obszarze Gminy występują jeziora: Sasek Wielki (869,3 ha), Rańskie (29</w:t>
      </w:r>
      <w:r w:rsidR="00CE019C">
        <w:t>1,3 ha), Babięty Wielkie (250,4 </w:t>
      </w:r>
      <w:r w:rsidRPr="00C653F5">
        <w:t>ha), Łęsk (116,9 ha), Sąpłaty</w:t>
      </w:r>
      <w:r w:rsidR="00CE019C">
        <w:t>/Buczek</w:t>
      </w:r>
      <w:r w:rsidRPr="00C653F5">
        <w:t xml:space="preserve"> (81,4 ha), Łęczek (39,5 ha),</w:t>
      </w:r>
      <w:r w:rsidR="00CE019C">
        <w:t xml:space="preserve"> </w:t>
      </w:r>
      <w:r w:rsidR="00CE019C" w:rsidRPr="00CE019C">
        <w:t xml:space="preserve">Małszeweskie (35,2 </w:t>
      </w:r>
      <w:r w:rsidR="00CE019C" w:rsidRPr="00CE019C">
        <w:lastRenderedPageBreak/>
        <w:t>ha), Arwiny (33,9 ha), Dźwierzuty (25,4 ha), Miętkie (23 ha), Słupek (17,1 ha), Linowskie (12,7 ha), Borówko (9,9 ha), Zaleśn</w:t>
      </w:r>
      <w:r w:rsidR="00CE019C">
        <w:t>o</w:t>
      </w:r>
      <w:r w:rsidR="00CE019C" w:rsidRPr="00CE019C">
        <w:t xml:space="preserve"> (5 ha).</w:t>
      </w:r>
    </w:p>
    <w:p w:rsidR="00E67004" w:rsidRDefault="006253EE" w:rsidP="00241977">
      <w:pPr>
        <w:pStyle w:val="Akapity0"/>
      </w:pPr>
      <w:r>
        <w:t xml:space="preserve">Na terenie Gminy </w:t>
      </w:r>
      <w:r w:rsidR="00E67004" w:rsidRPr="00E67004">
        <w:t>przeważają siedliska borowe</w:t>
      </w:r>
      <w:r w:rsidR="00E67004">
        <w:t>.</w:t>
      </w:r>
      <w:r w:rsidR="00241977">
        <w:t xml:space="preserve"> Spotkać tu możemy bagna, siedliska bagienne, </w:t>
      </w:r>
      <w:r w:rsidR="00E67004" w:rsidRPr="00E67004">
        <w:t>siedlisk</w:t>
      </w:r>
      <w:r w:rsidR="00241977">
        <w:t>a</w:t>
      </w:r>
      <w:r w:rsidR="00E67004" w:rsidRPr="00E67004">
        <w:t xml:space="preserve"> wilgotn</w:t>
      </w:r>
      <w:r w:rsidR="00241977">
        <w:t>e</w:t>
      </w:r>
      <w:r w:rsidR="00E67004" w:rsidRPr="00E67004">
        <w:t xml:space="preserve"> i siedlisk</w:t>
      </w:r>
      <w:r w:rsidR="00241977">
        <w:t>a</w:t>
      </w:r>
      <w:r w:rsidR="00E67004" w:rsidRPr="00E67004">
        <w:t xml:space="preserve"> olsow</w:t>
      </w:r>
      <w:r w:rsidR="00241977">
        <w:t>e</w:t>
      </w:r>
      <w:r w:rsidR="00E67004" w:rsidRPr="00E67004">
        <w:t xml:space="preserve">. </w:t>
      </w:r>
      <w:r w:rsidR="00241977">
        <w:t>W</w:t>
      </w:r>
      <w:r w:rsidR="00E67004" w:rsidRPr="00E67004">
        <w:t>ystępują</w:t>
      </w:r>
      <w:r w:rsidR="00241977">
        <w:t xml:space="preserve"> również</w:t>
      </w:r>
      <w:r w:rsidR="00E67004" w:rsidRPr="00E67004">
        <w:t xml:space="preserve"> drzewostany na gruntach porolnych, które stanowią </w:t>
      </w:r>
      <w:r w:rsidR="00241977">
        <w:t>prawie połowę</w:t>
      </w:r>
      <w:r w:rsidR="00E67004" w:rsidRPr="00E67004">
        <w:t xml:space="preserve"> powierzchni leśnej</w:t>
      </w:r>
      <w:r w:rsidR="00241977">
        <w:rPr>
          <w:rStyle w:val="Odwoanieprzypisudolnego"/>
        </w:rPr>
        <w:footnoteReference w:id="31"/>
      </w:r>
      <w:r w:rsidR="00E67004" w:rsidRPr="00E67004">
        <w:t>.</w:t>
      </w:r>
    </w:p>
    <w:p w:rsidR="00E67004" w:rsidRDefault="00E67004" w:rsidP="00E67004">
      <w:pPr>
        <w:pStyle w:val="Akapity0"/>
      </w:pPr>
      <w:r w:rsidRPr="00E67004">
        <w:t>Warunki glebowe i klimatyczne sprawiają, że szata roślinna jest słabo urozmaicona. Prze</w:t>
      </w:r>
      <w:r w:rsidR="00984402">
        <w:t>w</w:t>
      </w:r>
      <w:r w:rsidRPr="00E67004">
        <w:t xml:space="preserve">ażają gatunki iglaste o średniej jakości technicznej, z których najczęściej występuje sosna (86,6%), świerk (2,8%) oraz modrzew (0,2%). </w:t>
      </w:r>
      <w:r w:rsidR="00984402" w:rsidRPr="00E67004">
        <w:t>Gatunki</w:t>
      </w:r>
      <w:r w:rsidRPr="00E67004">
        <w:t xml:space="preserve"> liściast</w:t>
      </w:r>
      <w:r w:rsidR="00907698">
        <w:t>e o średniej jakości zajmują 10% powierzchni leśnej,</w:t>
      </w:r>
      <w:r w:rsidRPr="00E67004">
        <w:t xml:space="preserve"> w tym brzoza (5,2%), dąb (2,6%), olsza (2,3%), buk</w:t>
      </w:r>
      <w:r w:rsidR="00907698">
        <w:t xml:space="preserve"> </w:t>
      </w:r>
      <w:r w:rsidRPr="00E67004">
        <w:t>(0,1%),</w:t>
      </w:r>
      <w:r w:rsidR="00907698">
        <w:t xml:space="preserve"> </w:t>
      </w:r>
      <w:r w:rsidRPr="00E67004">
        <w:t>osika</w:t>
      </w:r>
      <w:r w:rsidR="00907698">
        <w:t xml:space="preserve"> </w:t>
      </w:r>
      <w:r w:rsidRPr="00E67004">
        <w:t>(0,1%) oraz klon, jesion, grab, lipa (0,1%)</w:t>
      </w:r>
      <w:r w:rsidR="00907698">
        <w:rPr>
          <w:rStyle w:val="Odwoanieprzypisudolnego"/>
        </w:rPr>
        <w:footnoteReference w:id="32"/>
      </w:r>
      <w:r w:rsidRPr="00E67004">
        <w:t>.</w:t>
      </w:r>
    </w:p>
    <w:p w:rsidR="00E67004" w:rsidRDefault="00907698" w:rsidP="00907698">
      <w:pPr>
        <w:pStyle w:val="Akapity0"/>
        <w:rPr>
          <w:lang w:eastAsia="x-none"/>
        </w:rPr>
      </w:pPr>
      <w:r>
        <w:t xml:space="preserve">Z uwagi na walory przyrodnicze znaczna część obszaru gminy objęta jest różnymi formami ochrony przyrody w postaci: obszarów Natura 2000, </w:t>
      </w:r>
      <w:r w:rsidR="007611CE">
        <w:t xml:space="preserve">obszarów chronionego krajobrazu, </w:t>
      </w:r>
      <w:r>
        <w:t>zespoł</w:t>
      </w:r>
      <w:r w:rsidR="007611CE">
        <w:t>u przyrodniczo-krajobrazowego</w:t>
      </w:r>
      <w:r>
        <w:t>, rezerwat</w:t>
      </w:r>
      <w:r w:rsidR="007611CE">
        <w:t>u</w:t>
      </w:r>
      <w:r>
        <w:t xml:space="preserve"> przyrody i pomników przyrody.</w:t>
      </w:r>
    </w:p>
    <w:p w:rsidR="007611CE" w:rsidRDefault="007611CE" w:rsidP="00426AFF">
      <w:pPr>
        <w:pStyle w:val="Nagwek3"/>
        <w:keepLines/>
        <w:spacing w:before="120" w:line="360" w:lineRule="auto"/>
        <w:ind w:left="720" w:hanging="720"/>
        <w:rPr>
          <w:lang w:val="pl-PL"/>
        </w:rPr>
      </w:pPr>
      <w:bookmarkStart w:id="230" w:name="_Toc484509672"/>
      <w:bookmarkStart w:id="231" w:name="_Toc487439122"/>
      <w:r>
        <w:t>Formy Ochrony Przyrody</w:t>
      </w:r>
      <w:bookmarkEnd w:id="230"/>
      <w:bookmarkEnd w:id="231"/>
    </w:p>
    <w:p w:rsidR="00E818DC" w:rsidRPr="00BE13E9" w:rsidRDefault="00E818DC" w:rsidP="00E818DC">
      <w:pPr>
        <w:pStyle w:val="Akapity0"/>
        <w:spacing w:after="0"/>
      </w:pPr>
      <w:r>
        <w:t>Ochrona gatunkowa roślin i zwierząt, wynika</w:t>
      </w:r>
      <w:r w:rsidRPr="00BE13E9">
        <w:t xml:space="preserve"> z usta</w:t>
      </w:r>
      <w:r>
        <w:t>wy z dnia 16 kwietnia 2004 r. o </w:t>
      </w:r>
      <w:r w:rsidRPr="00BE13E9">
        <w:t>ochronie przyrody (Dz. U. z 2016 r. poz. 2134</w:t>
      </w:r>
      <w:r>
        <w:t>, z późn. zm.), której celem jest</w:t>
      </w:r>
      <w:r w:rsidRPr="00BE13E9">
        <w:t xml:space="preserve"> zapewnienie przetrwania i właściwego stanu okazów gat</w:t>
      </w:r>
      <w:r>
        <w:t>unków oraz ich siedlisk i ostoi.</w:t>
      </w:r>
      <w:r w:rsidRPr="00BE13E9">
        <w:t xml:space="preserve"> </w:t>
      </w:r>
      <w:r>
        <w:t>W</w:t>
      </w:r>
      <w:r w:rsidRPr="00BE13E9">
        <w:t xml:space="preserve">ymagane jest przestrzeganie </w:t>
      </w:r>
      <w:r>
        <w:t xml:space="preserve">zapisów </w:t>
      </w:r>
      <w:r w:rsidRPr="00BE13E9">
        <w:t>ww. ustawy, dotyczących zaka</w:t>
      </w:r>
      <w:r>
        <w:t>zów oraz odstępstw od zakazów w </w:t>
      </w:r>
      <w:r w:rsidRPr="00BE13E9">
        <w:t>odniesieniu do ww. gatunków oraz wydanych na jej podstawie przepisów wykonawczych, zwłaszcza:</w:t>
      </w:r>
    </w:p>
    <w:p w:rsidR="00E818DC" w:rsidRPr="00BE13E9" w:rsidRDefault="00E818DC" w:rsidP="00140D6D">
      <w:pPr>
        <w:pStyle w:val="Akapity0"/>
        <w:numPr>
          <w:ilvl w:val="0"/>
          <w:numId w:val="40"/>
        </w:numPr>
        <w:spacing w:after="0"/>
      </w:pPr>
      <w:r w:rsidRPr="00BE13E9">
        <w:t>rozporządzenia Ministra Środowiska z dnia 16 grudnia 2016 r. w sprawie ochrony gatunkowej zwierząt (Dz. U. z 2016 r., poz. 2183),</w:t>
      </w:r>
    </w:p>
    <w:p w:rsidR="00E818DC" w:rsidRPr="00BE13E9" w:rsidRDefault="00E818DC" w:rsidP="00140D6D">
      <w:pPr>
        <w:pStyle w:val="Akapity0"/>
        <w:numPr>
          <w:ilvl w:val="0"/>
          <w:numId w:val="40"/>
        </w:numPr>
        <w:spacing w:after="0"/>
      </w:pPr>
      <w:r w:rsidRPr="00BE13E9">
        <w:t>rozporządzenia Ministra Środowiska z dnia 9 października 2014 r. w sprawie ochrony gatunkowej roślin (Dz. U. z 2014 r., poz. 1409),</w:t>
      </w:r>
    </w:p>
    <w:p w:rsidR="00E818DC" w:rsidRDefault="00E818DC" w:rsidP="00140D6D">
      <w:pPr>
        <w:pStyle w:val="Akapity0"/>
        <w:numPr>
          <w:ilvl w:val="0"/>
          <w:numId w:val="40"/>
        </w:numPr>
      </w:pPr>
      <w:r w:rsidRPr="00BE13E9">
        <w:t>rozporządzenia Ministra Środowiska z dnia 9 października 2014 r. w sprawie ochrony gatunkowej grzybów (Dz. U. z 2014 r., poz. 1408).</w:t>
      </w:r>
    </w:p>
    <w:p w:rsidR="007611CE" w:rsidRDefault="007611CE" w:rsidP="00426AFF">
      <w:pPr>
        <w:pStyle w:val="Nagwek4"/>
        <w:keepLines/>
        <w:spacing w:before="120"/>
        <w:ind w:left="709" w:hanging="709"/>
        <w:jc w:val="both"/>
        <w:rPr>
          <w:i/>
          <w:lang w:val="pl-PL"/>
        </w:rPr>
      </w:pPr>
      <w:r>
        <w:lastRenderedPageBreak/>
        <w:t>Rezerwat Przyrody</w:t>
      </w:r>
      <w:r>
        <w:rPr>
          <w:lang w:val="pl-PL"/>
        </w:rPr>
        <w:t xml:space="preserve"> </w:t>
      </w:r>
      <w:r>
        <w:rPr>
          <w:i/>
          <w:lang w:val="pl-PL"/>
        </w:rPr>
        <w:t>Kulka</w:t>
      </w:r>
    </w:p>
    <w:p w:rsidR="00E818DC" w:rsidRDefault="00E818DC" w:rsidP="00E818DC">
      <w:pPr>
        <w:pStyle w:val="Akapity0"/>
      </w:pPr>
      <w:r>
        <w:t xml:space="preserve">Utworzony został </w:t>
      </w:r>
      <w:r w:rsidRPr="001D6E7E">
        <w:t>Zarządzenie</w:t>
      </w:r>
      <w:r>
        <w:t>m</w:t>
      </w:r>
      <w:r w:rsidRPr="001D6E7E">
        <w:t xml:space="preserve"> Ministra Leśnict</w:t>
      </w:r>
      <w:r>
        <w:t>wa z dnia 21 kwietnia 1955 r. w </w:t>
      </w:r>
      <w:r w:rsidRPr="001D6E7E">
        <w:t>sprawie uznania za rezerwat przyrody</w:t>
      </w:r>
      <w:r>
        <w:t xml:space="preserve"> (</w:t>
      </w:r>
      <w:r w:rsidRPr="001D6E7E">
        <w:t>M.P. z 1955 r. Nr 40, poz. 395</w:t>
      </w:r>
      <w:r>
        <w:t>).</w:t>
      </w:r>
    </w:p>
    <w:p w:rsidR="00E818DC" w:rsidRPr="00E818DC" w:rsidRDefault="00E818DC" w:rsidP="00E818DC">
      <w:pPr>
        <w:pStyle w:val="Akapity0"/>
      </w:pPr>
      <w:r w:rsidRPr="007611CE">
        <w:t>Rezerwat ten zwany też rezerwatem roślinności stepowej (pontyjskiej), położony jest w odległości około 1,2 km od miejscowości Orzyny. Utworzony</w:t>
      </w:r>
      <w:r>
        <w:t xml:space="preserve"> </w:t>
      </w:r>
      <w:r w:rsidRPr="007611CE">
        <w:t xml:space="preserve">celem </w:t>
      </w:r>
      <w:r w:rsidRPr="00E51432">
        <w:t>zachowani</w:t>
      </w:r>
      <w:r>
        <w:t>a</w:t>
      </w:r>
      <w:r w:rsidRPr="00E51432">
        <w:t xml:space="preserve"> stanowiska roślinności kserotermicznej</w:t>
      </w:r>
      <w:r w:rsidRPr="007611CE">
        <w:t>. Rezerwat "Kulka" liczący 12,</w:t>
      </w:r>
      <w:r>
        <w:t>67</w:t>
      </w:r>
      <w:r w:rsidRPr="007611CE">
        <w:t xml:space="preserve"> ha powierzchni ciągnie się wąskim pasem, o przeciętnej szerokości 20-30 m i długości około 2500 m wzdłuż wschodniego brzegu rynnowego jeziora Łęsk, mającego 116</w:t>
      </w:r>
      <w:r>
        <w:t>,9</w:t>
      </w:r>
      <w:r w:rsidRPr="007611CE">
        <w:t xml:space="preserve"> ha powierzchni i maksymalną głębokość 39,5 m. Usytuowany na wysokim brzegu jeziora rezerwat porastają w większości dwa zespoły leśne: grąd mający charakter lasu dębowo-grabowego oraz bór mieszany. Strome zbocza jeziora porasta wiele gatunków roślin jak np.: sasanka łąkowa (</w:t>
      </w:r>
      <w:r w:rsidRPr="007B29A0">
        <w:rPr>
          <w:i/>
        </w:rPr>
        <w:t>Pulsatilla pratensis</w:t>
      </w:r>
      <w:r w:rsidRPr="007611CE">
        <w:t>), sparceta piaskowa (</w:t>
      </w:r>
      <w:r w:rsidRPr="007B29A0">
        <w:rPr>
          <w:i/>
        </w:rPr>
        <w:t>Onobrychis arenaria</w:t>
      </w:r>
      <w:r w:rsidRPr="007611CE">
        <w:t>), drakiew żółtawa (</w:t>
      </w:r>
      <w:r w:rsidRPr="007B29A0">
        <w:rPr>
          <w:i/>
        </w:rPr>
        <w:t>Scabiosa ochroleuca</w:t>
      </w:r>
      <w:r w:rsidRPr="007611CE">
        <w:t>), pięciornik piaskowy (</w:t>
      </w:r>
      <w:r w:rsidRPr="007B29A0">
        <w:rPr>
          <w:i/>
        </w:rPr>
        <w:t>Potentilla arenaria</w:t>
      </w:r>
      <w:r w:rsidRPr="007611CE">
        <w:t>), gorysz pagórkowy (</w:t>
      </w:r>
      <w:r w:rsidRPr="007B29A0">
        <w:rPr>
          <w:i/>
        </w:rPr>
        <w:t>Peucedanum oreoselinum</w:t>
      </w:r>
      <w:r w:rsidRPr="007611CE">
        <w:t>), groszek czerniejący (</w:t>
      </w:r>
      <w:r w:rsidRPr="007B29A0">
        <w:rPr>
          <w:i/>
        </w:rPr>
        <w:t>Lathyrus niger</w:t>
      </w:r>
      <w:r w:rsidRPr="007611CE">
        <w:t>), ciemiężyk białokwiatowy (</w:t>
      </w:r>
      <w:r w:rsidRPr="007B29A0">
        <w:rPr>
          <w:i/>
        </w:rPr>
        <w:t>Vincetoxicum officinale</w:t>
      </w:r>
      <w:r>
        <w:t>).</w:t>
      </w:r>
    </w:p>
    <w:p w:rsidR="00426AFF" w:rsidRDefault="00426AFF" w:rsidP="00426AFF">
      <w:pPr>
        <w:sectPr w:rsidR="00426AFF" w:rsidSect="00FD5B99">
          <w:pgSz w:w="11906" w:h="16838"/>
          <w:pgMar w:top="1041" w:right="1417" w:bottom="1417" w:left="1417" w:header="708" w:footer="708" w:gutter="0"/>
          <w:cols w:space="708"/>
          <w:docGrid w:linePitch="360"/>
        </w:sectPr>
      </w:pPr>
    </w:p>
    <w:p w:rsidR="00426AFF" w:rsidRDefault="00231FEB" w:rsidP="00426AFF">
      <w:pPr>
        <w:pStyle w:val="Akapity0"/>
        <w:spacing w:after="0" w:line="240" w:lineRule="auto"/>
        <w:ind w:firstLine="0"/>
        <w:jc w:val="center"/>
      </w:pPr>
      <w:r>
        <w:rPr>
          <w:noProof/>
          <w:lang w:eastAsia="pl-PL"/>
        </w:rPr>
        <w:lastRenderedPageBreak/>
        <w:drawing>
          <wp:inline distT="0" distB="0" distL="0" distR="0">
            <wp:extent cx="9128125" cy="5144770"/>
            <wp:effectExtent l="0" t="0" r="0" b="0"/>
            <wp:docPr id="4" name="Obraz 4" descr="Rezerw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zerwat"/>
                    <pic:cNvPicPr>
                      <a:picLocks noChangeAspect="1" noChangeArrowheads="1"/>
                    </pic:cNvPicPr>
                  </pic:nvPicPr>
                  <pic:blipFill>
                    <a:blip r:embed="rId24">
                      <a:extLst>
                        <a:ext uri="{28A0092B-C50C-407E-A947-70E740481C1C}">
                          <a14:useLocalDpi xmlns:a14="http://schemas.microsoft.com/office/drawing/2010/main" val="0"/>
                        </a:ext>
                      </a:extLst>
                    </a:blip>
                    <a:srcRect t="1343" b="1570"/>
                    <a:stretch>
                      <a:fillRect/>
                    </a:stretch>
                  </pic:blipFill>
                  <pic:spPr bwMode="auto">
                    <a:xfrm>
                      <a:off x="0" y="0"/>
                      <a:ext cx="9128125" cy="5144770"/>
                    </a:xfrm>
                    <a:prstGeom prst="rect">
                      <a:avLst/>
                    </a:prstGeom>
                    <a:noFill/>
                    <a:ln>
                      <a:noFill/>
                    </a:ln>
                  </pic:spPr>
                </pic:pic>
              </a:graphicData>
            </a:graphic>
          </wp:inline>
        </w:drawing>
      </w:r>
    </w:p>
    <w:p w:rsidR="00426AFF" w:rsidRDefault="00426AFF" w:rsidP="00426AFF">
      <w:pPr>
        <w:pStyle w:val="Legenda"/>
      </w:pPr>
      <w:bookmarkStart w:id="232" w:name="_Toc487438939"/>
      <w:r>
        <w:t xml:space="preserve">Rysunek </w:t>
      </w:r>
      <w:r w:rsidR="00CE3E70">
        <w:fldChar w:fldCharType="begin"/>
      </w:r>
      <w:r w:rsidR="00CE3E70">
        <w:instrText xml:space="preserve"> SEQ Rysunek \* ARABIC </w:instrText>
      </w:r>
      <w:r w:rsidR="00CE3E70">
        <w:fldChar w:fldCharType="separate"/>
      </w:r>
      <w:r w:rsidR="00A615B1">
        <w:rPr>
          <w:noProof/>
        </w:rPr>
        <w:t>7</w:t>
      </w:r>
      <w:r w:rsidR="00CE3E70">
        <w:rPr>
          <w:noProof/>
        </w:rPr>
        <w:fldChar w:fldCharType="end"/>
      </w:r>
      <w:r>
        <w:t xml:space="preserve">. </w:t>
      </w:r>
      <w:r w:rsidRPr="001D50BB">
        <w:rPr>
          <w:szCs w:val="22"/>
        </w:rPr>
        <w:t>Rezerwaty (</w:t>
      </w:r>
      <w:r>
        <w:rPr>
          <w:szCs w:val="22"/>
        </w:rPr>
        <w:t>kolor czerwony</w:t>
      </w:r>
      <w:r w:rsidRPr="00971C9F">
        <w:rPr>
          <w:szCs w:val="22"/>
        </w:rPr>
        <w:t xml:space="preserve">) na tle </w:t>
      </w:r>
      <w:r>
        <w:rPr>
          <w:szCs w:val="22"/>
        </w:rPr>
        <w:t>Gminy Dźwierzuty</w:t>
      </w:r>
      <w:bookmarkEnd w:id="232"/>
    </w:p>
    <w:p w:rsidR="00426AFF" w:rsidRDefault="00426AFF" w:rsidP="00426AFF">
      <w:pPr>
        <w:pStyle w:val="rdo"/>
      </w:pPr>
      <w:r>
        <w:t>Źródło: opracowanie własne na podstawie danych GDOŚ</w:t>
      </w:r>
    </w:p>
    <w:p w:rsidR="00426AFF" w:rsidRDefault="00426AFF" w:rsidP="00426AFF">
      <w:pPr>
        <w:pStyle w:val="Akapity0"/>
        <w:sectPr w:rsidR="00426AFF" w:rsidSect="00426AFF">
          <w:pgSz w:w="16838" w:h="11906" w:orient="landscape"/>
          <w:pgMar w:top="1417" w:right="1417" w:bottom="1276" w:left="1041" w:header="708" w:footer="708" w:gutter="0"/>
          <w:cols w:space="708"/>
          <w:docGrid w:linePitch="360"/>
        </w:sectPr>
      </w:pPr>
    </w:p>
    <w:p w:rsidR="007B29A0" w:rsidRPr="007611CE" w:rsidRDefault="00B90ACA" w:rsidP="00E818DC">
      <w:pPr>
        <w:pStyle w:val="Nagwek4"/>
      </w:pPr>
      <w:r>
        <w:lastRenderedPageBreak/>
        <w:t xml:space="preserve">Zespół przyrodniczo-krajobrazowy </w:t>
      </w:r>
      <w:r>
        <w:rPr>
          <w:i/>
        </w:rPr>
        <w:t>Rzeka Babant i Jezioro Białe</w:t>
      </w:r>
    </w:p>
    <w:p w:rsidR="00C10AAD" w:rsidRDefault="00C10AAD" w:rsidP="00077033">
      <w:pPr>
        <w:pStyle w:val="Akapity0"/>
      </w:pPr>
      <w:r>
        <w:t xml:space="preserve">Utworzony został </w:t>
      </w:r>
      <w:r w:rsidRPr="00C10AAD">
        <w:t>Rozporządzenie</w:t>
      </w:r>
      <w:r>
        <w:t>m</w:t>
      </w:r>
      <w:r w:rsidRPr="00C10AAD">
        <w:t xml:space="preserve"> Nr 26 Woj</w:t>
      </w:r>
      <w:r>
        <w:t>ewody Warmińsko-Mazurskiego z </w:t>
      </w:r>
      <w:r w:rsidRPr="00C10AAD">
        <w:t>dnia 9 sierpnia 2007 r.</w:t>
      </w:r>
      <w:r>
        <w:t xml:space="preserve"> w sprawie zespołu przyrodniczo</w:t>
      </w:r>
      <w:r w:rsidRPr="00C10AAD">
        <w:t>-krajobrazowego "Rzeka Babant i Jezioro Białe"</w:t>
      </w:r>
      <w:r>
        <w:t xml:space="preserve"> (</w:t>
      </w:r>
      <w:r w:rsidRPr="00C10AAD">
        <w:t>Dz. Urz. Woj. Warm.-Maz. z 2007 r. Nr 122, poz. 1700</w:t>
      </w:r>
      <w:r>
        <w:t>).</w:t>
      </w:r>
    </w:p>
    <w:p w:rsidR="00B90ACA" w:rsidRDefault="00B90ACA" w:rsidP="00077033">
      <w:pPr>
        <w:pStyle w:val="Akapity0"/>
      </w:pPr>
      <w:r w:rsidRPr="00B90ACA">
        <w:t>Zespół położony jest również</w:t>
      </w:r>
      <w:r w:rsidR="008D7125">
        <w:t xml:space="preserve"> m.in.</w:t>
      </w:r>
      <w:r w:rsidRPr="00B90ACA">
        <w:t xml:space="preserve"> na terenie </w:t>
      </w:r>
      <w:r>
        <w:t>G</w:t>
      </w:r>
      <w:r w:rsidRPr="00B90ACA">
        <w:t>min</w:t>
      </w:r>
      <w:r>
        <w:t>:</w:t>
      </w:r>
      <w:r w:rsidRPr="00B90ACA">
        <w:t xml:space="preserve"> Biskupiec, Sorkwity i Piecki</w:t>
      </w:r>
      <w:r>
        <w:t>.</w:t>
      </w:r>
      <w:r w:rsidRPr="00B90ACA">
        <w:t xml:space="preserve"> Przez teren Gminy Dźwierzuty rzeka Babant </w:t>
      </w:r>
      <w:r w:rsidR="008D7125" w:rsidRPr="00B90ACA">
        <w:t xml:space="preserve">przepływa </w:t>
      </w:r>
      <w:r w:rsidR="008D7125">
        <w:t>w</w:t>
      </w:r>
      <w:r w:rsidRPr="00B90ACA">
        <w:t xml:space="preserve"> naturalnym korycie, natomiast w bliskim sąsiedztwie zespołu położone jest jezioro Babięty Wielkie o głębokości 65 m z najbogatszą w Polsce kolonią reliktowego skorupiaka </w:t>
      </w:r>
      <w:r w:rsidRPr="008D7125">
        <w:rPr>
          <w:i/>
        </w:rPr>
        <w:t>Pallasea guadrispinosa</w:t>
      </w:r>
      <w:r w:rsidRPr="00B90ACA">
        <w:t xml:space="preserve">. </w:t>
      </w:r>
    </w:p>
    <w:p w:rsidR="00D165E8" w:rsidRDefault="00D165E8" w:rsidP="00077033">
      <w:pPr>
        <w:pStyle w:val="Akapity0"/>
      </w:pPr>
      <w:r>
        <w:t>Granice Zespołu przyrodniczo-krajobrazowego na tle Gminy Dźwierzuty przedstawia rysunek 8.</w:t>
      </w:r>
    </w:p>
    <w:p w:rsidR="00D165E8" w:rsidRPr="00B90ACA" w:rsidRDefault="00D165E8" w:rsidP="00D165E8">
      <w:pPr>
        <w:pStyle w:val="Nagwek4"/>
      </w:pPr>
      <w:r>
        <w:rPr>
          <w:lang w:val="pl-PL"/>
        </w:rPr>
        <w:t>Obszary Chronionego Krajobrazu</w:t>
      </w:r>
    </w:p>
    <w:p w:rsidR="00D165E8" w:rsidRDefault="00D165E8" w:rsidP="00077033">
      <w:pPr>
        <w:pStyle w:val="Akapity0"/>
      </w:pPr>
      <w:r>
        <w:t xml:space="preserve">Obejmują tereny chronione ze względu na wyróżniający się krajobraz o zróżnicowanych ekosystemach, </w:t>
      </w:r>
      <w:r w:rsidRPr="00077033">
        <w:t>wartościowe</w:t>
      </w:r>
      <w:r>
        <w:t xml:space="preserve"> ze względu na możliwość zaspokajania potrzeb związanych z turystyką i wypoczynkiem lub pełnioną funkcją korytarzy ekologicznych. Na terenie Gminy znajduj</w:t>
      </w:r>
      <w:r w:rsidR="00C767DF">
        <w:t>ą</w:t>
      </w:r>
      <w:r>
        <w:t xml:space="preserve"> się </w:t>
      </w:r>
      <w:r w:rsidR="00C767DF">
        <w:t>dwa o</w:t>
      </w:r>
      <w:r w:rsidRPr="00C767DF">
        <w:t>bszar</w:t>
      </w:r>
      <w:r w:rsidR="00C767DF" w:rsidRPr="00C767DF">
        <w:t>y</w:t>
      </w:r>
      <w:r w:rsidRPr="00C767DF">
        <w:t xml:space="preserve"> </w:t>
      </w:r>
      <w:r w:rsidR="00C767DF">
        <w:t>c</w:t>
      </w:r>
      <w:r w:rsidRPr="00C767DF">
        <w:t xml:space="preserve">hronionego </w:t>
      </w:r>
      <w:r w:rsidR="00C767DF">
        <w:t>k</w:t>
      </w:r>
      <w:r w:rsidRPr="00C767DF">
        <w:t>rajobrazu</w:t>
      </w:r>
      <w:r w:rsidR="00C767DF">
        <w:t>:</w:t>
      </w:r>
      <w:r w:rsidRPr="00D165E8">
        <w:rPr>
          <w:b/>
        </w:rPr>
        <w:t xml:space="preserve"> </w:t>
      </w:r>
      <w:r w:rsidR="00341247" w:rsidRPr="00D165E8">
        <w:rPr>
          <w:b/>
        </w:rPr>
        <w:t xml:space="preserve">Spychowski </w:t>
      </w:r>
      <w:r w:rsidR="00341247">
        <w:rPr>
          <w:b/>
        </w:rPr>
        <w:t xml:space="preserve">oraz </w:t>
      </w:r>
      <w:r w:rsidRPr="00D165E8">
        <w:rPr>
          <w:b/>
        </w:rPr>
        <w:t>Pojezierza Olsztyńskiego</w:t>
      </w:r>
      <w:r>
        <w:t>.</w:t>
      </w:r>
      <w:r w:rsidR="00A35F70">
        <w:t xml:space="preserve"> Oba utworzone zostały 1 stycznia 1998 roku.</w:t>
      </w:r>
    </w:p>
    <w:p w:rsidR="00077033" w:rsidRDefault="00077033" w:rsidP="00077033">
      <w:pPr>
        <w:pStyle w:val="Akapity0"/>
      </w:pPr>
      <w:r>
        <w:t xml:space="preserve">Katalog zakazów dotyczących obszarów chronionego krajobrazu określa </w:t>
      </w:r>
      <w:r w:rsidRPr="00137AB6">
        <w:t>Rozporządzenie Nr 37 Wojewody Warmińsko-Mazurskiego z dnia 12 lipca 2002 r. w sprawie wprowadzenia zakazów dotyczących obszarów chronionego krajobrazu na terenie województwa warmińsko-mazurskiego</w:t>
      </w:r>
      <w:r>
        <w:t xml:space="preserve"> (</w:t>
      </w:r>
      <w:r w:rsidRPr="00137AB6">
        <w:t>Dz. Urz. z 2002 r. Nr 87, poz. 1272</w:t>
      </w:r>
      <w:r>
        <w:t>).</w:t>
      </w:r>
    </w:p>
    <w:p w:rsidR="00D165E8" w:rsidRPr="00B90ACA" w:rsidRDefault="00D165E8" w:rsidP="00137AB6">
      <w:pPr>
        <w:pStyle w:val="Akapity0"/>
      </w:pPr>
      <w:r>
        <w:t>Granice Obszarów Chronionego Krajobrazu na tle Gminy Dźwierzuty przedstawia rysunek 9.</w:t>
      </w:r>
    </w:p>
    <w:p w:rsidR="00AF4E96" w:rsidRDefault="00AF4E96" w:rsidP="00B90ACA">
      <w:pPr>
        <w:pStyle w:val="Akapity0"/>
        <w:sectPr w:rsidR="00AF4E96" w:rsidSect="00FD5B99">
          <w:pgSz w:w="11906" w:h="16838"/>
          <w:pgMar w:top="1041" w:right="1417" w:bottom="1417" w:left="1417" w:header="708" w:footer="708" w:gutter="0"/>
          <w:cols w:space="708"/>
          <w:docGrid w:linePitch="360"/>
        </w:sectPr>
      </w:pPr>
    </w:p>
    <w:p w:rsidR="00AF4E96" w:rsidRDefault="00231FEB" w:rsidP="00AF4E96">
      <w:pPr>
        <w:pStyle w:val="Akapity0"/>
        <w:spacing w:after="0" w:line="240" w:lineRule="auto"/>
        <w:ind w:firstLine="0"/>
        <w:jc w:val="center"/>
      </w:pPr>
      <w:r>
        <w:rPr>
          <w:noProof/>
          <w:lang w:eastAsia="pl-PL"/>
        </w:rPr>
        <w:lastRenderedPageBreak/>
        <w:drawing>
          <wp:inline distT="0" distB="0" distL="0" distR="0">
            <wp:extent cx="8873490" cy="5168265"/>
            <wp:effectExtent l="0" t="0" r="3810" b="0"/>
            <wp:docPr id="5" name="Obraz 5" descr="z p-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 p-k"/>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873490" cy="5168265"/>
                    </a:xfrm>
                    <a:prstGeom prst="rect">
                      <a:avLst/>
                    </a:prstGeom>
                    <a:noFill/>
                    <a:ln>
                      <a:noFill/>
                    </a:ln>
                  </pic:spPr>
                </pic:pic>
              </a:graphicData>
            </a:graphic>
          </wp:inline>
        </w:drawing>
      </w:r>
    </w:p>
    <w:p w:rsidR="00AF4E96" w:rsidRDefault="00AF4E96" w:rsidP="00AF4E96">
      <w:pPr>
        <w:pStyle w:val="Legenda"/>
      </w:pPr>
      <w:bookmarkStart w:id="233" w:name="_Toc481998421"/>
      <w:bookmarkStart w:id="234" w:name="_Toc485819718"/>
      <w:bookmarkStart w:id="235" w:name="_Toc487438940"/>
      <w:r>
        <w:t xml:space="preserve">Rysunek </w:t>
      </w:r>
      <w:r w:rsidR="00CE3E70">
        <w:fldChar w:fldCharType="begin"/>
      </w:r>
      <w:r w:rsidR="00CE3E70">
        <w:instrText xml:space="preserve"> SEQ Rysunek \* ARABIC </w:instrText>
      </w:r>
      <w:r w:rsidR="00CE3E70">
        <w:fldChar w:fldCharType="separate"/>
      </w:r>
      <w:r w:rsidR="00A615B1">
        <w:rPr>
          <w:noProof/>
        </w:rPr>
        <w:t>8</w:t>
      </w:r>
      <w:r w:rsidR="00CE3E70">
        <w:rPr>
          <w:noProof/>
        </w:rPr>
        <w:fldChar w:fldCharType="end"/>
      </w:r>
      <w:r>
        <w:t xml:space="preserve">. Zespoły Przyrodniczo-Krajobrazowe (kolor zielony) na tle Gminy </w:t>
      </w:r>
      <w:bookmarkEnd w:id="233"/>
      <w:bookmarkEnd w:id="234"/>
      <w:r>
        <w:t>Dźwierzuty</w:t>
      </w:r>
      <w:bookmarkEnd w:id="235"/>
    </w:p>
    <w:p w:rsidR="00AF4E96" w:rsidRDefault="00AF4E96" w:rsidP="00AF4E96">
      <w:pPr>
        <w:pStyle w:val="rdo"/>
      </w:pPr>
      <w:r>
        <w:t>Źródło: opracowanie własne na podstawie danych GDOŚ</w:t>
      </w:r>
    </w:p>
    <w:p w:rsidR="00774074" w:rsidRDefault="00552B40" w:rsidP="00774074">
      <w:pPr>
        <w:pStyle w:val="Akapity0"/>
        <w:spacing w:after="0" w:line="240" w:lineRule="auto"/>
        <w:ind w:firstLine="0"/>
      </w:pPr>
      <w:r>
        <w:rPr>
          <w:noProof/>
          <w:lang w:eastAsia="pl-PL"/>
        </w:rPr>
        <w:lastRenderedPageBreak/>
        <w:drawing>
          <wp:inline distT="0" distB="0" distL="0" distR="0" wp14:anchorId="1C42A0B7" wp14:editId="431C3BD6">
            <wp:extent cx="9013372" cy="5227768"/>
            <wp:effectExtent l="0" t="0" r="0" b="0"/>
            <wp:docPr id="11" name="Obraz 11" descr="C:\Users\Meritum Lenovo 2\AppData\Local\Microsoft\Windows\INetCache\Content.Word\obsz chr kra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Meritum Lenovo 2\AppData\Local\Microsoft\Windows\INetCache\Content.Word\obsz chr kraj.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011582" cy="5226730"/>
                    </a:xfrm>
                    <a:prstGeom prst="rect">
                      <a:avLst/>
                    </a:prstGeom>
                    <a:noFill/>
                    <a:ln>
                      <a:noFill/>
                    </a:ln>
                  </pic:spPr>
                </pic:pic>
              </a:graphicData>
            </a:graphic>
          </wp:inline>
        </w:drawing>
      </w:r>
    </w:p>
    <w:p w:rsidR="00D165E8" w:rsidRDefault="00D165E8" w:rsidP="00774074">
      <w:pPr>
        <w:pStyle w:val="PodpisRysunki"/>
      </w:pPr>
      <w:bookmarkStart w:id="236" w:name="_Toc487438941"/>
      <w:r>
        <w:t xml:space="preserve">Rysunek </w:t>
      </w:r>
      <w:r w:rsidR="00CE3E70">
        <w:fldChar w:fldCharType="begin"/>
      </w:r>
      <w:r w:rsidR="00CE3E70">
        <w:instrText xml:space="preserve"> SEQ Rysunek \* ARABIC </w:instrText>
      </w:r>
      <w:r w:rsidR="00CE3E70">
        <w:fldChar w:fldCharType="separate"/>
      </w:r>
      <w:r w:rsidR="00A615B1">
        <w:rPr>
          <w:noProof/>
        </w:rPr>
        <w:t>9</w:t>
      </w:r>
      <w:r w:rsidR="00CE3E70">
        <w:rPr>
          <w:noProof/>
        </w:rPr>
        <w:fldChar w:fldCharType="end"/>
      </w:r>
      <w:r>
        <w:t xml:space="preserve">. Obszary Chronionego Krajobrazu (kolor </w:t>
      </w:r>
      <w:r w:rsidR="00552B40">
        <w:t>różowy</w:t>
      </w:r>
      <w:r>
        <w:t>) na tle Gminy Dźwierzuty</w:t>
      </w:r>
      <w:bookmarkEnd w:id="236"/>
    </w:p>
    <w:p w:rsidR="00D165E8" w:rsidRDefault="00D165E8" w:rsidP="00D165E8">
      <w:pPr>
        <w:pStyle w:val="rdo"/>
      </w:pPr>
      <w:r>
        <w:t>Źródło: opracowanie własne na podstawie danych GDOŚ</w:t>
      </w:r>
    </w:p>
    <w:p w:rsidR="00D165E8" w:rsidRDefault="00D165E8" w:rsidP="00D165E8">
      <w:pPr>
        <w:pStyle w:val="Akapity0"/>
        <w:spacing w:after="0" w:line="240" w:lineRule="auto"/>
        <w:ind w:firstLine="0"/>
        <w:sectPr w:rsidR="00D165E8" w:rsidSect="00AF4E96">
          <w:pgSz w:w="16838" w:h="11906" w:orient="landscape"/>
          <w:pgMar w:top="1417" w:right="1417" w:bottom="1417" w:left="1041" w:header="708" w:footer="708" w:gutter="0"/>
          <w:cols w:space="708"/>
          <w:docGrid w:linePitch="360"/>
        </w:sectPr>
      </w:pPr>
    </w:p>
    <w:p w:rsidR="00A54D0C" w:rsidRDefault="00552B40" w:rsidP="00552B40">
      <w:pPr>
        <w:pStyle w:val="Nagwek4"/>
        <w:rPr>
          <w:lang w:val="pl-PL"/>
        </w:rPr>
      </w:pPr>
      <w:r>
        <w:rPr>
          <w:lang w:val="pl-PL"/>
        </w:rPr>
        <w:lastRenderedPageBreak/>
        <w:t>Obszary Natura 2000</w:t>
      </w:r>
    </w:p>
    <w:p w:rsidR="00552B40" w:rsidRPr="00552B40" w:rsidRDefault="00552B40" w:rsidP="00AF6C7F">
      <w:pPr>
        <w:pStyle w:val="Akapity0"/>
      </w:pPr>
      <w:r>
        <w:t xml:space="preserve">Głównym celem funkcjonowania sieci Natura 2000 jest zachowanie określonych typów siedlisk przyrodniczych oraz gatunków, które uważa się za cenne i zagrożone w skali całej Europy. </w:t>
      </w:r>
      <w:r w:rsidR="00AF6C7F">
        <w:t>Kolejnym</w:t>
      </w:r>
      <w:r>
        <w:t xml:space="preserve"> celem jest ochrona różnorodności biologicznej. Na terenie Gminy Dźwierzuty </w:t>
      </w:r>
      <w:r w:rsidRPr="00AF6C7F">
        <w:t>znajdują</w:t>
      </w:r>
      <w:r>
        <w:t xml:space="preserve"> się dwa obszary ptasie oraz jeden</w:t>
      </w:r>
      <w:r w:rsidR="00AF6C7F">
        <w:t xml:space="preserve"> obszar</w:t>
      </w:r>
      <w:r>
        <w:t xml:space="preserve"> siedliskowy:</w:t>
      </w:r>
    </w:p>
    <w:p w:rsidR="007023FC" w:rsidRPr="007023FC" w:rsidRDefault="00AF6C7F" w:rsidP="007023FC">
      <w:pPr>
        <w:pStyle w:val="Nagwek5"/>
        <w:rPr>
          <w:szCs w:val="24"/>
        </w:rPr>
      </w:pPr>
      <w:r w:rsidRPr="007023FC">
        <w:t>Puszcza Napiwodzko-Ramucka</w:t>
      </w:r>
      <w:r w:rsidR="007023FC" w:rsidRPr="007023FC">
        <w:t xml:space="preserve"> </w:t>
      </w:r>
      <w:r w:rsidR="007023FC" w:rsidRPr="007023FC">
        <w:rPr>
          <w:b w:val="0"/>
          <w:u w:val="none"/>
        </w:rPr>
        <w:t>– obszar ptasi (</w:t>
      </w:r>
      <w:r w:rsidR="007023FC" w:rsidRPr="00FF6CD0">
        <w:rPr>
          <w:b w:val="0"/>
          <w:szCs w:val="22"/>
          <w:u w:val="none"/>
        </w:rPr>
        <w:t>PLB280007)</w:t>
      </w:r>
    </w:p>
    <w:p w:rsidR="00316F6A" w:rsidRPr="00A926C0" w:rsidRDefault="000E5B11" w:rsidP="00A926C0">
      <w:pPr>
        <w:pStyle w:val="Akapity0"/>
      </w:pPr>
      <w:r>
        <w:t>Obszar utworzony został r</w:t>
      </w:r>
      <w:r w:rsidRPr="000E5B11">
        <w:t>ozporządzenie</w:t>
      </w:r>
      <w:r w:rsidR="00C948B4">
        <w:t>m</w:t>
      </w:r>
      <w:r w:rsidRPr="000E5B11">
        <w:t xml:space="preserve"> Ministra Śr</w:t>
      </w:r>
      <w:r>
        <w:t>odowiska z dnia 21.07.2004 r. w </w:t>
      </w:r>
      <w:r w:rsidRPr="000E5B11">
        <w:t>sprawie obszarów specjalnej ochrony ptaków Natura 2000</w:t>
      </w:r>
      <w:r>
        <w:t xml:space="preserve"> (</w:t>
      </w:r>
      <w:r w:rsidRPr="000E5B11">
        <w:t>Dz.U.04.229.2313</w:t>
      </w:r>
      <w:r>
        <w:t>).</w:t>
      </w:r>
      <w:r w:rsidRPr="000E5B11">
        <w:t xml:space="preserve"> </w:t>
      </w:r>
    </w:p>
    <w:p w:rsidR="00552B40" w:rsidRDefault="00AF6C7F" w:rsidP="004E2620">
      <w:pPr>
        <w:pStyle w:val="Akapity0"/>
      </w:pPr>
      <w:r>
        <w:t>Charakterystyczną cechą krajobrazu Puszczy Napiwodzko-Ramuckiej jest urozmaicona rzeźba terenu</w:t>
      </w:r>
      <w:r w:rsidR="007023FC">
        <w:t xml:space="preserve"> oraz </w:t>
      </w:r>
      <w:r w:rsidR="007023FC" w:rsidRPr="007023FC">
        <w:t>duża liczba polodowcowych jezior (219 zbiorników) odgrywających ważną rolę w gospodarce wodnej obszaru.</w:t>
      </w:r>
    </w:p>
    <w:p w:rsidR="00552B40" w:rsidRDefault="004E2620" w:rsidP="004E2620">
      <w:pPr>
        <w:pStyle w:val="Akapity0"/>
      </w:pPr>
      <w:r>
        <w:t>Teren ten wyróżniają znaczące liczebnie populacje ptaków szponiastych, w tym: bielika, orlika krzykliwego, kań: czarnej i rudej i rybołowa. Ostoja jest miejscem występowania wielu gatunków ptaków związanych z wodami i terenami podmokłymi. Należą do nich: kormoran, czapla siwa, bąk, łabędź niemy, od niedawna także łabędź krzykliwy, ponadto żuraw, bocian biały i w mniejszym stopniu bocian czarny. Na uwagę zasługuje występowanie gatunków związanych z jeziorami, zwłaszcza ś</w:t>
      </w:r>
      <w:r w:rsidR="00531B62">
        <w:t>ródleśnymi: gągoła, nurogęsi, a </w:t>
      </w:r>
      <w:r>
        <w:t>także perkoza dwuczubego. Dobrze zachowane pasy oczeretów niektórych jezior, podmokle łąki, trawiaste nieużytki, torfowiska i liczne rozlewiska bobrowe sprzyjają występowaniu znaczących populacji chruścieli, np: zielonki, kropiatki i derkacza. Podobnie jak i w innych częściach regionu nielicznie występują siewkowe, regularnie gniazdują tu: samotnik, kszyk i czajka.</w:t>
      </w:r>
    </w:p>
    <w:p w:rsidR="00531B62" w:rsidRDefault="00531B62" w:rsidP="005C1B0D">
      <w:pPr>
        <w:pStyle w:val="Nagwek5"/>
        <w:rPr>
          <w:sz w:val="22"/>
          <w:szCs w:val="22"/>
        </w:rPr>
      </w:pPr>
      <w:r w:rsidRPr="005C1B0D">
        <w:rPr>
          <w:rStyle w:val="Nagwek5Znak"/>
          <w:rFonts w:eastAsiaTheme="minorHAnsi"/>
          <w:b/>
        </w:rPr>
        <w:t>Puszcza Piska</w:t>
      </w:r>
      <w:r w:rsidRPr="005C1B0D">
        <w:rPr>
          <w:b w:val="0"/>
          <w:u w:val="none"/>
        </w:rPr>
        <w:t xml:space="preserve"> – obszar ptasi (</w:t>
      </w:r>
      <w:r w:rsidRPr="005C1B0D">
        <w:rPr>
          <w:b w:val="0"/>
          <w:szCs w:val="22"/>
          <w:u w:val="none"/>
        </w:rPr>
        <w:t>PLB2800</w:t>
      </w:r>
      <w:r w:rsidR="000B3FC9" w:rsidRPr="005C1B0D">
        <w:rPr>
          <w:b w:val="0"/>
          <w:szCs w:val="22"/>
          <w:u w:val="none"/>
        </w:rPr>
        <w:t>0</w:t>
      </w:r>
      <w:r w:rsidRPr="005C1B0D">
        <w:rPr>
          <w:b w:val="0"/>
          <w:szCs w:val="22"/>
          <w:u w:val="none"/>
        </w:rPr>
        <w:t>8)</w:t>
      </w:r>
      <w:r w:rsidRPr="00FF6CD0">
        <w:rPr>
          <w:szCs w:val="22"/>
        </w:rPr>
        <w:t xml:space="preserve"> </w:t>
      </w:r>
    </w:p>
    <w:p w:rsidR="00316F6A" w:rsidRDefault="00C21627" w:rsidP="0011202B">
      <w:pPr>
        <w:pStyle w:val="Akapity0"/>
      </w:pPr>
      <w:r>
        <w:t>Podobnie jak Puszcza Napiwodzko-Ramucka, obszar</w:t>
      </w:r>
      <w:r w:rsidR="00C948B4">
        <w:t xml:space="preserve"> utworzony został </w:t>
      </w:r>
      <w:r>
        <w:t>r</w:t>
      </w:r>
      <w:r w:rsidRPr="000E5B11">
        <w:t>ozporządzenie</w:t>
      </w:r>
      <w:r>
        <w:t>m</w:t>
      </w:r>
      <w:r w:rsidRPr="000E5B11">
        <w:t xml:space="preserve"> Ministra Śr</w:t>
      </w:r>
      <w:r>
        <w:t>odowiska z dnia 21.07.2004 r. w </w:t>
      </w:r>
      <w:r w:rsidRPr="000E5B11">
        <w:t>sprawie obszarów specjalnej ochrony ptaków Natura 2000</w:t>
      </w:r>
      <w:r>
        <w:t xml:space="preserve"> (</w:t>
      </w:r>
      <w:r w:rsidRPr="000E5B11">
        <w:t>Dz.U.04.229.2313</w:t>
      </w:r>
      <w:r>
        <w:t xml:space="preserve">). </w:t>
      </w:r>
    </w:p>
    <w:p w:rsidR="00D34F76" w:rsidRDefault="0011202B" w:rsidP="0011202B">
      <w:pPr>
        <w:pStyle w:val="Akapity0"/>
      </w:pPr>
      <w:r>
        <w:rPr>
          <w:rStyle w:val="Nagwek5Znak"/>
          <w:rFonts w:eastAsiaTheme="minorHAnsi"/>
          <w:b w:val="0"/>
          <w:bCs w:val="0"/>
          <w:iCs w:val="0"/>
          <w:szCs w:val="24"/>
          <w:u w:val="none"/>
          <w:lang w:val="pl-PL"/>
        </w:rPr>
        <w:t xml:space="preserve">Na terenie obszaru udokumentowano następujące gatunki będące pod ochroną: </w:t>
      </w:r>
      <w:r w:rsidR="00485288">
        <w:t xml:space="preserve">Perkoz dwuczuby </w:t>
      </w:r>
      <w:r w:rsidR="00485288" w:rsidRPr="00D34F76">
        <w:rPr>
          <w:i/>
        </w:rPr>
        <w:t>Podiceps cristatus</w:t>
      </w:r>
      <w:r w:rsidR="00485288">
        <w:t>,</w:t>
      </w:r>
      <w:r>
        <w:t xml:space="preserve"> </w:t>
      </w:r>
      <w:r w:rsidR="00485288">
        <w:t xml:space="preserve">Bąk </w:t>
      </w:r>
      <w:r w:rsidR="00485288" w:rsidRPr="00D34F76">
        <w:rPr>
          <w:i/>
        </w:rPr>
        <w:t>Botaurus stellaris</w:t>
      </w:r>
      <w:r w:rsidR="00485288">
        <w:t>,</w:t>
      </w:r>
      <w:r>
        <w:t xml:space="preserve"> </w:t>
      </w:r>
      <w:r w:rsidR="00485288">
        <w:t xml:space="preserve">Bączek </w:t>
      </w:r>
      <w:r w:rsidR="00485288" w:rsidRPr="00D34F76">
        <w:rPr>
          <w:i/>
        </w:rPr>
        <w:t>Ixobrychus minutus</w:t>
      </w:r>
      <w:r w:rsidR="00485288">
        <w:t>,</w:t>
      </w:r>
      <w:r>
        <w:t xml:space="preserve"> </w:t>
      </w:r>
      <w:r w:rsidR="00485288">
        <w:t xml:space="preserve">Bocian czarny </w:t>
      </w:r>
      <w:r w:rsidR="00485288" w:rsidRPr="00D34F76">
        <w:rPr>
          <w:i/>
        </w:rPr>
        <w:t>Ciconia nigra</w:t>
      </w:r>
      <w:r w:rsidR="00485288">
        <w:t>,</w:t>
      </w:r>
      <w:r>
        <w:t xml:space="preserve"> </w:t>
      </w:r>
      <w:r w:rsidR="00485288">
        <w:t xml:space="preserve">Łabędź niemy </w:t>
      </w:r>
      <w:r w:rsidR="00485288" w:rsidRPr="00D34F76">
        <w:rPr>
          <w:i/>
        </w:rPr>
        <w:t>Cygnus olor</w:t>
      </w:r>
      <w:r w:rsidR="00485288">
        <w:t>,</w:t>
      </w:r>
      <w:r>
        <w:t xml:space="preserve"> </w:t>
      </w:r>
      <w:r w:rsidR="00485288">
        <w:t xml:space="preserve">Cyraneczka </w:t>
      </w:r>
      <w:r w:rsidR="00485288" w:rsidRPr="00D34F76">
        <w:rPr>
          <w:i/>
        </w:rPr>
        <w:t>Anas crecca</w:t>
      </w:r>
      <w:r w:rsidR="00485288">
        <w:t>,</w:t>
      </w:r>
      <w:r>
        <w:t xml:space="preserve"> </w:t>
      </w:r>
      <w:r w:rsidR="00485288">
        <w:t xml:space="preserve">Hełmiatka </w:t>
      </w:r>
      <w:r w:rsidR="00485288" w:rsidRPr="00D34F76">
        <w:rPr>
          <w:i/>
        </w:rPr>
        <w:t>Netta rufina</w:t>
      </w:r>
      <w:r w:rsidR="00485288">
        <w:t>,</w:t>
      </w:r>
      <w:r>
        <w:t xml:space="preserve"> </w:t>
      </w:r>
      <w:r w:rsidR="00485288">
        <w:t xml:space="preserve">Gągoł </w:t>
      </w:r>
      <w:r w:rsidR="00485288" w:rsidRPr="00D34F76">
        <w:rPr>
          <w:i/>
        </w:rPr>
        <w:t>Bucephala clangula</w:t>
      </w:r>
      <w:r w:rsidR="00485288">
        <w:t>,</w:t>
      </w:r>
      <w:r>
        <w:t xml:space="preserve"> </w:t>
      </w:r>
      <w:r w:rsidR="00485288">
        <w:t xml:space="preserve">Nurogęś </w:t>
      </w:r>
      <w:r w:rsidR="00485288" w:rsidRPr="00D34F76">
        <w:rPr>
          <w:i/>
        </w:rPr>
        <w:t>Mergus merganser</w:t>
      </w:r>
      <w:r w:rsidR="00485288">
        <w:t>,</w:t>
      </w:r>
      <w:r>
        <w:t xml:space="preserve"> </w:t>
      </w:r>
      <w:r w:rsidR="00247B10">
        <w:t xml:space="preserve">Trzmielojad </w:t>
      </w:r>
      <w:r w:rsidR="00247B10" w:rsidRPr="00D34F76">
        <w:rPr>
          <w:i/>
        </w:rPr>
        <w:t xml:space="preserve">Pernis </w:t>
      </w:r>
      <w:r w:rsidR="00247B10" w:rsidRPr="00D34F76">
        <w:rPr>
          <w:i/>
        </w:rPr>
        <w:lastRenderedPageBreak/>
        <w:t>apivorus</w:t>
      </w:r>
      <w:r w:rsidR="00247B10">
        <w:t>,</w:t>
      </w:r>
      <w:r>
        <w:t xml:space="preserve"> </w:t>
      </w:r>
      <w:r w:rsidR="00247B10">
        <w:t xml:space="preserve">Kania czarna </w:t>
      </w:r>
      <w:r w:rsidR="00247B10" w:rsidRPr="00D34F76">
        <w:rPr>
          <w:i/>
        </w:rPr>
        <w:t>Milvus migran</w:t>
      </w:r>
      <w:r w:rsidR="00247B10">
        <w:t>s,</w:t>
      </w:r>
      <w:r>
        <w:t xml:space="preserve"> </w:t>
      </w:r>
      <w:r w:rsidR="00247B10">
        <w:t xml:space="preserve">Kania ruda </w:t>
      </w:r>
      <w:r w:rsidR="00247B10" w:rsidRPr="00D34F76">
        <w:rPr>
          <w:i/>
        </w:rPr>
        <w:t>Milvus milvus</w:t>
      </w:r>
      <w:r w:rsidR="00247B10">
        <w:t>,</w:t>
      </w:r>
      <w:r>
        <w:t xml:space="preserve"> </w:t>
      </w:r>
      <w:r w:rsidR="00247B10">
        <w:t xml:space="preserve">Bielik </w:t>
      </w:r>
      <w:r w:rsidR="00247B10" w:rsidRPr="00D34F76">
        <w:rPr>
          <w:i/>
        </w:rPr>
        <w:t>Haliaeetus albicilla</w:t>
      </w:r>
      <w:r w:rsidR="00247B10">
        <w:t>,</w:t>
      </w:r>
      <w:r>
        <w:t xml:space="preserve"> </w:t>
      </w:r>
      <w:r w:rsidR="00247B10">
        <w:t xml:space="preserve">Błotniak stawowy </w:t>
      </w:r>
      <w:r w:rsidR="00247B10" w:rsidRPr="00D34F76">
        <w:rPr>
          <w:i/>
        </w:rPr>
        <w:t>Circus aeruginosus</w:t>
      </w:r>
      <w:r w:rsidR="00247B10">
        <w:t>,</w:t>
      </w:r>
      <w:r>
        <w:t xml:space="preserve"> </w:t>
      </w:r>
      <w:r w:rsidR="00247B10">
        <w:t xml:space="preserve">Orlik krzykliwy </w:t>
      </w:r>
      <w:r w:rsidR="00247B10" w:rsidRPr="00D34F76">
        <w:rPr>
          <w:i/>
        </w:rPr>
        <w:t>Aquila pomarina</w:t>
      </w:r>
      <w:r w:rsidR="00247B10">
        <w:t>,</w:t>
      </w:r>
      <w:r>
        <w:t xml:space="preserve"> </w:t>
      </w:r>
      <w:r w:rsidR="00247B10">
        <w:t xml:space="preserve">Rybołów </w:t>
      </w:r>
      <w:r w:rsidR="00247B10" w:rsidRPr="00D34F76">
        <w:rPr>
          <w:i/>
        </w:rPr>
        <w:t>Pandion haliaetus</w:t>
      </w:r>
      <w:r w:rsidR="00247B10">
        <w:t>,</w:t>
      </w:r>
      <w:r>
        <w:t xml:space="preserve"> </w:t>
      </w:r>
      <w:r w:rsidR="00247B10">
        <w:t xml:space="preserve">Kobuz </w:t>
      </w:r>
      <w:r w:rsidR="00247B10" w:rsidRPr="00D34F76">
        <w:rPr>
          <w:i/>
        </w:rPr>
        <w:t>Falco subbuteo</w:t>
      </w:r>
      <w:r w:rsidR="00247B10">
        <w:t>,</w:t>
      </w:r>
      <w:r>
        <w:t xml:space="preserve"> </w:t>
      </w:r>
      <w:r w:rsidR="00247B10">
        <w:t xml:space="preserve">Kropiatka </w:t>
      </w:r>
      <w:r w:rsidR="00247B10" w:rsidRPr="00D34F76">
        <w:rPr>
          <w:i/>
        </w:rPr>
        <w:t>Porzana porzana</w:t>
      </w:r>
      <w:r w:rsidR="00247B10">
        <w:t>,</w:t>
      </w:r>
      <w:r>
        <w:t xml:space="preserve"> </w:t>
      </w:r>
      <w:r w:rsidR="00247B10">
        <w:t xml:space="preserve">Zielonka </w:t>
      </w:r>
      <w:r w:rsidR="00247B10" w:rsidRPr="00D34F76">
        <w:rPr>
          <w:i/>
        </w:rPr>
        <w:t>Porzana parva</w:t>
      </w:r>
      <w:r w:rsidR="00247B10">
        <w:t>,</w:t>
      </w:r>
      <w:r>
        <w:t xml:space="preserve"> </w:t>
      </w:r>
      <w:r w:rsidR="00247B10">
        <w:t xml:space="preserve">Derkacz </w:t>
      </w:r>
      <w:r w:rsidR="00247B10" w:rsidRPr="00D34F76">
        <w:rPr>
          <w:i/>
        </w:rPr>
        <w:t>Crex crex</w:t>
      </w:r>
      <w:r w:rsidR="00247B10">
        <w:t>,</w:t>
      </w:r>
      <w:r>
        <w:t xml:space="preserve"> </w:t>
      </w:r>
      <w:r w:rsidR="00247B10">
        <w:t xml:space="preserve">Żuraw </w:t>
      </w:r>
      <w:r w:rsidR="00247B10" w:rsidRPr="00D34F76">
        <w:rPr>
          <w:i/>
        </w:rPr>
        <w:t>Grus grus</w:t>
      </w:r>
      <w:r w:rsidR="00247B10">
        <w:t>,</w:t>
      </w:r>
      <w:r>
        <w:t xml:space="preserve"> </w:t>
      </w:r>
      <w:r w:rsidR="00247B10">
        <w:t xml:space="preserve">Samotnik </w:t>
      </w:r>
      <w:r w:rsidR="00247B10" w:rsidRPr="00D34F76">
        <w:rPr>
          <w:i/>
        </w:rPr>
        <w:t>Tringa ochropus</w:t>
      </w:r>
      <w:r w:rsidR="00247B10">
        <w:t>,</w:t>
      </w:r>
      <w:r>
        <w:t xml:space="preserve"> </w:t>
      </w:r>
      <w:r w:rsidR="00247B10">
        <w:t xml:space="preserve">Śmieszka </w:t>
      </w:r>
      <w:r w:rsidR="00247B10" w:rsidRPr="00D34F76">
        <w:rPr>
          <w:i/>
        </w:rPr>
        <w:t>Larus ridibundus</w:t>
      </w:r>
      <w:r w:rsidR="00247B10">
        <w:t>,</w:t>
      </w:r>
      <w:r>
        <w:t xml:space="preserve"> </w:t>
      </w:r>
      <w:r w:rsidR="00D34F76">
        <w:t xml:space="preserve">Rybitwa czarna </w:t>
      </w:r>
      <w:r w:rsidR="00D34F76" w:rsidRPr="00D34F76">
        <w:rPr>
          <w:i/>
        </w:rPr>
        <w:t>Chlidonias niger</w:t>
      </w:r>
      <w:r w:rsidR="00D34F76">
        <w:t>,</w:t>
      </w:r>
      <w:r>
        <w:t xml:space="preserve"> </w:t>
      </w:r>
      <w:r w:rsidR="00247B10">
        <w:t xml:space="preserve">Siniak </w:t>
      </w:r>
      <w:r w:rsidR="00247B10" w:rsidRPr="00D34F76">
        <w:rPr>
          <w:i/>
        </w:rPr>
        <w:t>Columba</w:t>
      </w:r>
      <w:r w:rsidR="00247B10">
        <w:t>,</w:t>
      </w:r>
      <w:r>
        <w:t xml:space="preserve"> </w:t>
      </w:r>
      <w:r w:rsidR="00D34F76">
        <w:t xml:space="preserve">Puchacz </w:t>
      </w:r>
      <w:r w:rsidR="00D34F76" w:rsidRPr="00D34F76">
        <w:rPr>
          <w:i/>
        </w:rPr>
        <w:t>Bubo bubo</w:t>
      </w:r>
      <w:r w:rsidR="00D34F76">
        <w:t>,</w:t>
      </w:r>
      <w:r>
        <w:t xml:space="preserve"> </w:t>
      </w:r>
      <w:r w:rsidR="00D34F76">
        <w:t xml:space="preserve">Włochatka </w:t>
      </w:r>
      <w:r w:rsidR="00D34F76" w:rsidRPr="00D34F76">
        <w:rPr>
          <w:i/>
        </w:rPr>
        <w:t>Aegolius funereus</w:t>
      </w:r>
      <w:r w:rsidR="00D34F76">
        <w:t>,</w:t>
      </w:r>
      <w:r>
        <w:t xml:space="preserve"> </w:t>
      </w:r>
      <w:r w:rsidR="00D34F76">
        <w:t xml:space="preserve">Lelek </w:t>
      </w:r>
      <w:r w:rsidR="00D34F76" w:rsidRPr="00D34F76">
        <w:rPr>
          <w:i/>
        </w:rPr>
        <w:t>Caprimulgus europaeus</w:t>
      </w:r>
      <w:r w:rsidR="00D34F76">
        <w:t>,</w:t>
      </w:r>
      <w:r>
        <w:t xml:space="preserve"> </w:t>
      </w:r>
      <w:r w:rsidR="00D34F76">
        <w:t xml:space="preserve">Zimorodek </w:t>
      </w:r>
      <w:r w:rsidR="00D34F76" w:rsidRPr="00D34F76">
        <w:rPr>
          <w:i/>
        </w:rPr>
        <w:t>Alcedo athis</w:t>
      </w:r>
      <w:r w:rsidR="00D34F76">
        <w:t>,</w:t>
      </w:r>
      <w:r>
        <w:t xml:space="preserve"> </w:t>
      </w:r>
      <w:r w:rsidR="00D34F76">
        <w:t xml:space="preserve">Dzięcioł czarny </w:t>
      </w:r>
      <w:r w:rsidR="00D34F76" w:rsidRPr="00D34F76">
        <w:rPr>
          <w:i/>
        </w:rPr>
        <w:t>Dryocopus martius</w:t>
      </w:r>
      <w:r w:rsidR="00D34F76">
        <w:t>,</w:t>
      </w:r>
      <w:r>
        <w:t xml:space="preserve"> </w:t>
      </w:r>
      <w:r w:rsidR="00D34F76">
        <w:t xml:space="preserve">Lerka </w:t>
      </w:r>
      <w:r w:rsidR="00D34F76" w:rsidRPr="00D34F76">
        <w:rPr>
          <w:i/>
        </w:rPr>
        <w:t>Lullula arborea</w:t>
      </w:r>
      <w:r w:rsidR="00D34F76">
        <w:t>,</w:t>
      </w:r>
      <w:r>
        <w:t xml:space="preserve"> </w:t>
      </w:r>
      <w:r w:rsidR="00D34F76">
        <w:t xml:space="preserve">Trzciniak </w:t>
      </w:r>
      <w:r w:rsidR="00D34F76" w:rsidRPr="00D34F76">
        <w:rPr>
          <w:i/>
        </w:rPr>
        <w:t>Acrocephalus arundinaceus</w:t>
      </w:r>
      <w:r w:rsidR="00D34F76">
        <w:t>,</w:t>
      </w:r>
      <w:r>
        <w:t xml:space="preserve"> </w:t>
      </w:r>
      <w:r w:rsidR="00D34F76">
        <w:t xml:space="preserve">Jarzębatka </w:t>
      </w:r>
      <w:r w:rsidR="00D34F76" w:rsidRPr="00D34F76">
        <w:rPr>
          <w:i/>
        </w:rPr>
        <w:t>Sylvia nisora</w:t>
      </w:r>
      <w:r w:rsidR="00D34F76">
        <w:t>,</w:t>
      </w:r>
    </w:p>
    <w:p w:rsidR="000B3FC9" w:rsidRDefault="00D34F76" w:rsidP="003B0EAD">
      <w:pPr>
        <w:pStyle w:val="Default"/>
        <w:spacing w:line="360" w:lineRule="auto"/>
        <w:rPr>
          <w:rStyle w:val="Nagwek5Znak"/>
          <w:rFonts w:eastAsiaTheme="minorHAnsi"/>
          <w:lang w:val="pl-PL"/>
        </w:rPr>
      </w:pPr>
      <w:r>
        <w:t xml:space="preserve">Muchołówka mała </w:t>
      </w:r>
      <w:r w:rsidRPr="00D34F76">
        <w:rPr>
          <w:i/>
        </w:rPr>
        <w:t>Ficedula parva</w:t>
      </w:r>
      <w:r>
        <w:t>,</w:t>
      </w:r>
      <w:r w:rsidR="0011202B">
        <w:t xml:space="preserve"> </w:t>
      </w:r>
      <w:r>
        <w:t xml:space="preserve">Kormoran </w:t>
      </w:r>
      <w:r w:rsidRPr="00D34F76">
        <w:rPr>
          <w:i/>
        </w:rPr>
        <w:t>Phalacrocorax carbo</w:t>
      </w:r>
      <w:r>
        <w:t>,</w:t>
      </w:r>
      <w:r w:rsidR="0011202B">
        <w:t xml:space="preserve"> </w:t>
      </w:r>
      <w:r>
        <w:t xml:space="preserve">Cietrzew </w:t>
      </w:r>
      <w:r w:rsidRPr="00D34F76">
        <w:rPr>
          <w:i/>
        </w:rPr>
        <w:t>Tetrao tetrix tetrix</w:t>
      </w:r>
      <w:r>
        <w:t>,</w:t>
      </w:r>
      <w:r w:rsidR="0011202B">
        <w:t xml:space="preserve"> </w:t>
      </w:r>
    </w:p>
    <w:p w:rsidR="000B3FC9" w:rsidRDefault="000B3FC9" w:rsidP="005C1B0D">
      <w:pPr>
        <w:pStyle w:val="Nagwek5"/>
        <w:rPr>
          <w:sz w:val="22"/>
          <w:szCs w:val="22"/>
        </w:rPr>
      </w:pPr>
      <w:r w:rsidRPr="005C1B0D">
        <w:rPr>
          <w:rStyle w:val="Nagwek5Znak"/>
          <w:rFonts w:eastAsiaTheme="minorHAnsi"/>
          <w:b/>
          <w:lang w:val="pl-PL"/>
        </w:rPr>
        <w:t>Ostoja</w:t>
      </w:r>
      <w:r w:rsidRPr="005C1B0D">
        <w:rPr>
          <w:rStyle w:val="Nagwek5Znak"/>
          <w:rFonts w:eastAsiaTheme="minorHAnsi"/>
          <w:b/>
        </w:rPr>
        <w:t xml:space="preserve"> Piska</w:t>
      </w:r>
      <w:r>
        <w:t xml:space="preserve"> </w:t>
      </w:r>
      <w:r w:rsidRPr="005C1B0D">
        <w:rPr>
          <w:b w:val="0"/>
          <w:u w:val="none"/>
        </w:rPr>
        <w:t>– obszar siedliskowy (</w:t>
      </w:r>
      <w:r w:rsidRPr="005C1B0D">
        <w:rPr>
          <w:b w:val="0"/>
          <w:sz w:val="22"/>
          <w:szCs w:val="22"/>
          <w:u w:val="none"/>
        </w:rPr>
        <w:t>PLH280048)</w:t>
      </w:r>
    </w:p>
    <w:p w:rsidR="00AB28F2" w:rsidRPr="00A926C0" w:rsidRDefault="00C21627" w:rsidP="00A926C0">
      <w:pPr>
        <w:pStyle w:val="Akapity0"/>
      </w:pPr>
      <w:r>
        <w:t>Obszar utworzony został Decyzją Komisji</w:t>
      </w:r>
      <w:r w:rsidRPr="00C21627">
        <w:t xml:space="preserve"> z dnia 10 stycznia 2011 r. w sprawie przyjęcia na mocy dyrektywy Rady 92/43/EWG czwartego zaktualizowanego wykazu terenów mających znaczenie dla Wspólnoty składających się na kontynentalny region biogeograficzny (notyfikowana jako dokument nr C(2010) 9669)(2011/64/UE)</w:t>
      </w:r>
      <w:r w:rsidR="00DC7BD4">
        <w:t>.</w:t>
      </w:r>
      <w:r w:rsidRPr="00C21627">
        <w:t xml:space="preserve"> </w:t>
      </w:r>
      <w:r w:rsidR="00292E5F">
        <w:t>J</w:t>
      </w:r>
      <w:r w:rsidR="003B0EAD">
        <w:t xml:space="preserve">eden z największych kompleksów leśnych w Polsce. </w:t>
      </w:r>
      <w:r w:rsidR="000B3FC9" w:rsidRPr="000B3FC9">
        <w:t xml:space="preserve">Rzeźba terenu została </w:t>
      </w:r>
      <w:r w:rsidR="000B3FC9">
        <w:t>i </w:t>
      </w:r>
      <w:r w:rsidR="000B3FC9" w:rsidRPr="000B3FC9">
        <w:t>ukształtowana pod wpływem zlodowacenia bałtyckiego. W północnej części Ostoi przeważają utwory morenowe, a w południowej sandry. W części południowej, położonej na Równinie Mazurskiej (sandry), dominują bory sosnowe z domieszką jodły w wilgotniejszych miejscach (jodła jest tam gat</w:t>
      </w:r>
      <w:r w:rsidR="00AB28F2">
        <w:t>unkiem sztucznie wprowadzonym).</w:t>
      </w:r>
    </w:p>
    <w:p w:rsidR="00077033" w:rsidRDefault="003B0EAD" w:rsidP="00DC7BD4">
      <w:pPr>
        <w:pStyle w:val="Akapity0"/>
      </w:pPr>
      <w:r w:rsidRPr="003B0EAD">
        <w:t>Obszar o wysokiej różnorodności biologicznej (16 rodzajów siedlisk z Załącznika I Dyrektywy</w:t>
      </w:r>
      <w:r w:rsidR="00292E5F">
        <w:t xml:space="preserve"> Rady 92/43/EWG i 16 gatunków z </w:t>
      </w:r>
      <w:r w:rsidRPr="003B0EAD">
        <w:t xml:space="preserve">Załącznika II Dyrektywy Rady 92/43/EWG). Jest to ważna ostoja wydry </w:t>
      </w:r>
      <w:r w:rsidRPr="00292E5F">
        <w:rPr>
          <w:i/>
        </w:rPr>
        <w:t>Lutra lutra</w:t>
      </w:r>
      <w:r w:rsidRPr="003B0EAD">
        <w:t xml:space="preserve">, bobra </w:t>
      </w:r>
      <w:r w:rsidRPr="00292E5F">
        <w:rPr>
          <w:i/>
        </w:rPr>
        <w:t>Castor fiber</w:t>
      </w:r>
      <w:r w:rsidRPr="003B0EAD">
        <w:t xml:space="preserve">, i wilka </w:t>
      </w:r>
      <w:r w:rsidRPr="00292E5F">
        <w:rPr>
          <w:i/>
        </w:rPr>
        <w:t>Canis lupus</w:t>
      </w:r>
      <w:r w:rsidRPr="003B0EAD">
        <w:t>. Szczególnie cenne są zachowane w naturalnym stanie zbiorowiska roślinne, zwłas</w:t>
      </w:r>
      <w:r w:rsidR="00292E5F">
        <w:t>zcza: grądu subkontynentalnego</w:t>
      </w:r>
      <w:r w:rsidRPr="003B0EAD">
        <w:t>, naturalnych, dystroficznych zbiorników wodnych, torfowisk przejściowych i trzęsawisk, jezior eutroficznych, oraz zbiorowisk ra</w:t>
      </w:r>
      <w:r w:rsidR="00292E5F">
        <w:t>mienic w wodach mezotroficznych</w:t>
      </w:r>
      <w:r w:rsidRPr="003B0EAD">
        <w:t>.</w:t>
      </w:r>
    </w:p>
    <w:p w:rsidR="00077033" w:rsidRDefault="00077033" w:rsidP="00077033">
      <w:pPr>
        <w:pStyle w:val="Akapity0"/>
        <w:spacing w:after="0"/>
      </w:pPr>
      <w:r>
        <w:t>Na rysunku 10. przedstawiono Granice Obszarów Natura 2000 na tle Gminy Dźwierzuty. Tereny ptasie zaznaczono kolorem fioletowym, natomiast tereny siedliskowe przedstawia kreskowanie.</w:t>
      </w:r>
    </w:p>
    <w:p w:rsidR="00CE6B26" w:rsidRDefault="003B0EAD" w:rsidP="00DC7BD4">
      <w:pPr>
        <w:pStyle w:val="Akapity0"/>
        <w:sectPr w:rsidR="00CE6B26" w:rsidSect="00FD5B99">
          <w:pgSz w:w="11906" w:h="16838"/>
          <w:pgMar w:top="1041" w:right="1417" w:bottom="1417" w:left="1417" w:header="708" w:footer="708" w:gutter="0"/>
          <w:cols w:space="708"/>
          <w:docGrid w:linePitch="360"/>
        </w:sectPr>
      </w:pPr>
      <w:r w:rsidRPr="003B0EAD">
        <w:t xml:space="preserve"> </w:t>
      </w:r>
    </w:p>
    <w:p w:rsidR="00CE6B26" w:rsidRDefault="00231FEB" w:rsidP="00CE6B26">
      <w:pPr>
        <w:pStyle w:val="Akapity0"/>
        <w:spacing w:after="0" w:line="240" w:lineRule="auto"/>
        <w:ind w:firstLine="0"/>
      </w:pPr>
      <w:r>
        <w:rPr>
          <w:noProof/>
          <w:lang w:eastAsia="pl-PL"/>
        </w:rPr>
        <w:lastRenderedPageBreak/>
        <w:drawing>
          <wp:inline distT="0" distB="0" distL="0" distR="0">
            <wp:extent cx="8992870" cy="5231765"/>
            <wp:effectExtent l="0" t="0" r="0" b="6985"/>
            <wp:docPr id="2" name="Obraz 6" descr="N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200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992870" cy="5231765"/>
                    </a:xfrm>
                    <a:prstGeom prst="rect">
                      <a:avLst/>
                    </a:prstGeom>
                    <a:noFill/>
                    <a:ln>
                      <a:noFill/>
                    </a:ln>
                  </pic:spPr>
                </pic:pic>
              </a:graphicData>
            </a:graphic>
          </wp:inline>
        </w:drawing>
      </w:r>
    </w:p>
    <w:p w:rsidR="00CE6B26" w:rsidRDefault="00CE6B26" w:rsidP="00CE6B26">
      <w:pPr>
        <w:pStyle w:val="Legenda"/>
      </w:pPr>
      <w:bookmarkStart w:id="237" w:name="_Toc487438942"/>
      <w:r>
        <w:t xml:space="preserve">Rysunek </w:t>
      </w:r>
      <w:r w:rsidR="00CE3E70">
        <w:fldChar w:fldCharType="begin"/>
      </w:r>
      <w:r w:rsidR="00CE3E70">
        <w:instrText xml:space="preserve"> SEQ Rysunek \* ARABIC </w:instrText>
      </w:r>
      <w:r w:rsidR="00CE3E70">
        <w:fldChar w:fldCharType="separate"/>
      </w:r>
      <w:r w:rsidR="00A615B1">
        <w:rPr>
          <w:noProof/>
        </w:rPr>
        <w:t>10</w:t>
      </w:r>
      <w:r w:rsidR="00CE3E70">
        <w:rPr>
          <w:noProof/>
        </w:rPr>
        <w:fldChar w:fldCharType="end"/>
      </w:r>
      <w:r>
        <w:t>. Obszary Natura 2000 na tle Gminy Dźwierzuty</w:t>
      </w:r>
      <w:bookmarkEnd w:id="237"/>
    </w:p>
    <w:p w:rsidR="00CE6B26" w:rsidRDefault="00CE6B26" w:rsidP="00CE6B26">
      <w:pPr>
        <w:pStyle w:val="rdo"/>
      </w:pPr>
      <w:r>
        <w:t>Źródło: opracowanie własne na podstawie danych GDOŚ</w:t>
      </w:r>
    </w:p>
    <w:p w:rsidR="00CE6B26" w:rsidRDefault="00CE6B26" w:rsidP="00CE6B26">
      <w:pPr>
        <w:pStyle w:val="Akapity0"/>
        <w:spacing w:after="0" w:line="240" w:lineRule="auto"/>
        <w:ind w:firstLine="0"/>
        <w:sectPr w:rsidR="00CE6B26" w:rsidSect="00CE6B26">
          <w:pgSz w:w="16838" w:h="11906" w:orient="landscape"/>
          <w:pgMar w:top="1417" w:right="1417" w:bottom="1417" w:left="1041" w:header="708" w:footer="708" w:gutter="0"/>
          <w:cols w:space="708"/>
          <w:docGrid w:linePitch="360"/>
        </w:sectPr>
      </w:pPr>
    </w:p>
    <w:p w:rsidR="00DC7BD4" w:rsidRDefault="00DC7BD4" w:rsidP="00DC7BD4">
      <w:pPr>
        <w:pStyle w:val="Akapity0"/>
      </w:pPr>
      <w:r w:rsidRPr="003B0EAD">
        <w:lastRenderedPageBreak/>
        <w:t>Oprócz gatunków z Załącznika II Dyrektywy Rady 92/43/EWG, flora obszaru obejmuje gatunki prawnie chronione oraz rzadkie i zagrożone w skali kraju i regionu. Obszar jest fragmentem ostoi ptasiej o randze europejskiej E-23</w:t>
      </w:r>
      <w:r>
        <w:t>.</w:t>
      </w:r>
    </w:p>
    <w:p w:rsidR="003B0EAD" w:rsidRDefault="00B90F66" w:rsidP="00B90F66">
      <w:pPr>
        <w:pStyle w:val="Nagwek4"/>
        <w:rPr>
          <w:lang w:val="pl-PL"/>
        </w:rPr>
      </w:pPr>
      <w:r>
        <w:rPr>
          <w:lang w:val="pl-PL"/>
        </w:rPr>
        <w:t>Pomniki przyrody</w:t>
      </w:r>
    </w:p>
    <w:p w:rsidR="00B90F66" w:rsidRDefault="00B90F66" w:rsidP="00B90F66">
      <w:pPr>
        <w:pStyle w:val="Akapity0"/>
      </w:pPr>
      <w:r>
        <w:t xml:space="preserve">Na obszarze Gminy występuje </w:t>
      </w:r>
      <w:r w:rsidR="00737C97">
        <w:t xml:space="preserve">7 </w:t>
      </w:r>
      <w:r>
        <w:t xml:space="preserve">obiektów uznanych za pomniki przyrody takie jak: dęby szypułkowe i bezszypułkowe, jałowce pospolite, lipa drobnolistna oraz głazy narzutowe. </w:t>
      </w:r>
    </w:p>
    <w:p w:rsidR="007040BD" w:rsidRDefault="007040BD" w:rsidP="007040BD">
      <w:pPr>
        <w:pStyle w:val="Nagwek3"/>
        <w:keepLines/>
        <w:spacing w:before="120" w:line="360" w:lineRule="auto"/>
        <w:ind w:left="720" w:hanging="720"/>
      </w:pPr>
      <w:bookmarkStart w:id="238" w:name="_Toc487439123"/>
      <w:r w:rsidRPr="00F715F3">
        <w:t>Podsumowanie</w:t>
      </w:r>
      <w:bookmarkEnd w:id="238"/>
    </w:p>
    <w:p w:rsidR="007040BD" w:rsidRPr="00911324" w:rsidRDefault="007040BD" w:rsidP="007040BD">
      <w:pPr>
        <w:pStyle w:val="Akapity0"/>
        <w:pBdr>
          <w:top w:val="single" w:sz="4" w:space="1" w:color="auto"/>
          <w:left w:val="single" w:sz="4" w:space="4" w:color="auto"/>
          <w:bottom w:val="single" w:sz="4" w:space="1" w:color="auto"/>
          <w:right w:val="single" w:sz="4" w:space="4" w:color="auto"/>
        </w:pBdr>
        <w:ind w:firstLine="0"/>
        <w:rPr>
          <w:rFonts w:eastAsia="Times New Roman" w:cs="Times New Roman"/>
          <w:lang w:eastAsia="pl-PL"/>
        </w:rPr>
      </w:pPr>
      <w:r w:rsidRPr="0018473C">
        <w:t xml:space="preserve">Obszar </w:t>
      </w:r>
      <w:r>
        <w:t>Gminy Dźwierzuty charakteryzuje się</w:t>
      </w:r>
      <w:r w:rsidRPr="0018473C">
        <w:t xml:space="preserve"> wysokimi walorami przyrodniczo-krajobrazowymi</w:t>
      </w:r>
      <w:r>
        <w:t>,</w:t>
      </w:r>
      <w:r w:rsidRPr="0018473C">
        <w:t xml:space="preserve"> </w:t>
      </w:r>
      <w:r>
        <w:t>2</w:t>
      </w:r>
      <w:r w:rsidR="00AA0EAF">
        <w:t>9</w:t>
      </w:r>
      <w:r>
        <w:t>%</w:t>
      </w:r>
      <w:r w:rsidRPr="0018473C">
        <w:t xml:space="preserve"> powierzchni </w:t>
      </w:r>
      <w:r>
        <w:t>gminy</w:t>
      </w:r>
      <w:r w:rsidRPr="0018473C">
        <w:t xml:space="preserve"> objęt</w:t>
      </w:r>
      <w:r>
        <w:t>a</w:t>
      </w:r>
      <w:r w:rsidRPr="0018473C">
        <w:t xml:space="preserve"> jest formami ochrony przyrody</w:t>
      </w:r>
      <w:r>
        <w:rPr>
          <w:rStyle w:val="Odwoanieprzypisudolnego"/>
          <w:rFonts w:cs="Arial"/>
          <w:color w:val="000000" w:themeColor="text1"/>
        </w:rPr>
        <w:footnoteReference w:id="33"/>
      </w:r>
      <w:r w:rsidRPr="0018473C">
        <w:t xml:space="preserve">. </w:t>
      </w:r>
      <w:r>
        <w:rPr>
          <w:rFonts w:eastAsia="Times New Roman" w:cs="Times New Roman"/>
          <w:lang w:eastAsia="pl-PL"/>
        </w:rPr>
        <w:t>N</w:t>
      </w:r>
      <w:r w:rsidRPr="0018473C">
        <w:rPr>
          <w:rFonts w:eastAsia="Times New Roman" w:cs="Times New Roman"/>
          <w:lang w:eastAsia="pl-PL"/>
        </w:rPr>
        <w:t>ależy uznać, że zróżnicowane i często unikatowe zasoby przyrodn</w:t>
      </w:r>
      <w:r>
        <w:rPr>
          <w:rFonts w:eastAsia="Times New Roman" w:cs="Times New Roman"/>
          <w:lang w:eastAsia="pl-PL"/>
        </w:rPr>
        <w:t>icze gminy są dobrze chronione</w:t>
      </w:r>
      <w:r>
        <w:rPr>
          <w:sz w:val="23"/>
          <w:szCs w:val="23"/>
        </w:rPr>
        <w:t>, a dodatkowo zwiększają atrakcyjność turystyczną regionu.</w:t>
      </w:r>
    </w:p>
    <w:p w:rsidR="007040BD" w:rsidRPr="000308DB" w:rsidRDefault="007040BD" w:rsidP="007040BD">
      <w:pPr>
        <w:spacing w:before="80" w:after="0" w:line="336" w:lineRule="auto"/>
        <w:jc w:val="center"/>
      </w:pPr>
      <w:r w:rsidRPr="001B46C5">
        <w:rPr>
          <w:b/>
          <w:noProof/>
          <w:lang w:eastAsia="pl-PL"/>
        </w:rPr>
        <w:t>Analiza SWOT</w:t>
      </w:r>
    </w:p>
    <w:tbl>
      <w:tblPr>
        <w:tblW w:w="9293" w:type="dxa"/>
        <w:jc w:val="center"/>
        <w:tblCellMar>
          <w:left w:w="70" w:type="dxa"/>
          <w:right w:w="70" w:type="dxa"/>
        </w:tblCellMar>
        <w:tblLook w:val="04A0" w:firstRow="1" w:lastRow="0" w:firstColumn="1" w:lastColumn="0" w:noHBand="0" w:noVBand="1"/>
      </w:tblPr>
      <w:tblGrid>
        <w:gridCol w:w="4551"/>
        <w:gridCol w:w="4742"/>
      </w:tblGrid>
      <w:tr w:rsidR="007040BD" w:rsidRPr="001B46C5" w:rsidTr="006E09E9">
        <w:trPr>
          <w:trHeight w:val="397"/>
          <w:jc w:val="center"/>
        </w:trPr>
        <w:tc>
          <w:tcPr>
            <w:tcW w:w="4551" w:type="dxa"/>
            <w:tcBorders>
              <w:top w:val="single" w:sz="8" w:space="0" w:color="auto"/>
              <w:left w:val="single" w:sz="8" w:space="0" w:color="auto"/>
              <w:bottom w:val="single" w:sz="8" w:space="0" w:color="auto"/>
              <w:right w:val="single" w:sz="8" w:space="0" w:color="auto"/>
            </w:tcBorders>
            <w:shd w:val="clear" w:color="auto" w:fill="DBE5F1" w:themeFill="accent1" w:themeFillTint="33"/>
            <w:noWrap/>
            <w:vAlign w:val="center"/>
            <w:hideMark/>
          </w:tcPr>
          <w:p w:rsidR="007040BD" w:rsidRPr="00372447" w:rsidRDefault="007040BD" w:rsidP="006E09E9">
            <w:pPr>
              <w:spacing w:before="40" w:after="80" w:line="240" w:lineRule="auto"/>
              <w:jc w:val="center"/>
              <w:rPr>
                <w:rFonts w:eastAsia="Times New Roman"/>
                <w:b/>
                <w:bCs/>
                <w:szCs w:val="24"/>
                <w:lang w:eastAsia="pl-PL"/>
              </w:rPr>
            </w:pPr>
            <w:r w:rsidRPr="00372447">
              <w:rPr>
                <w:rFonts w:eastAsia="Times New Roman"/>
                <w:b/>
                <w:bCs/>
                <w:szCs w:val="24"/>
                <w:lang w:eastAsia="pl-PL"/>
              </w:rPr>
              <w:t>Mocne strony</w:t>
            </w:r>
          </w:p>
        </w:tc>
        <w:tc>
          <w:tcPr>
            <w:tcW w:w="4742" w:type="dxa"/>
            <w:tcBorders>
              <w:top w:val="single" w:sz="8" w:space="0" w:color="auto"/>
              <w:left w:val="nil"/>
              <w:bottom w:val="single" w:sz="8" w:space="0" w:color="auto"/>
              <w:right w:val="single" w:sz="8" w:space="0" w:color="auto"/>
            </w:tcBorders>
            <w:shd w:val="clear" w:color="auto" w:fill="DBE5F1" w:themeFill="accent1" w:themeFillTint="33"/>
            <w:noWrap/>
            <w:vAlign w:val="center"/>
            <w:hideMark/>
          </w:tcPr>
          <w:p w:rsidR="007040BD" w:rsidRPr="00372447" w:rsidRDefault="007040BD" w:rsidP="006E09E9">
            <w:pPr>
              <w:spacing w:before="40" w:after="80" w:line="240" w:lineRule="auto"/>
              <w:jc w:val="center"/>
              <w:rPr>
                <w:rFonts w:eastAsia="Times New Roman"/>
                <w:b/>
                <w:bCs/>
                <w:szCs w:val="24"/>
                <w:lang w:eastAsia="pl-PL"/>
              </w:rPr>
            </w:pPr>
            <w:r w:rsidRPr="00372447">
              <w:rPr>
                <w:rFonts w:eastAsia="Times New Roman"/>
                <w:b/>
                <w:bCs/>
                <w:szCs w:val="24"/>
                <w:lang w:eastAsia="pl-PL"/>
              </w:rPr>
              <w:t>Słabe strony</w:t>
            </w:r>
          </w:p>
        </w:tc>
      </w:tr>
      <w:tr w:rsidR="007040BD" w:rsidRPr="001B46C5" w:rsidTr="006E09E9">
        <w:trPr>
          <w:trHeight w:val="67"/>
          <w:jc w:val="center"/>
        </w:trPr>
        <w:tc>
          <w:tcPr>
            <w:tcW w:w="4551" w:type="dxa"/>
            <w:tcBorders>
              <w:top w:val="nil"/>
              <w:left w:val="single" w:sz="8" w:space="0" w:color="auto"/>
              <w:bottom w:val="single" w:sz="4" w:space="0" w:color="auto"/>
              <w:right w:val="single" w:sz="8" w:space="0" w:color="auto"/>
            </w:tcBorders>
            <w:shd w:val="clear" w:color="auto" w:fill="auto"/>
            <w:noWrap/>
            <w:vAlign w:val="center"/>
            <w:hideMark/>
          </w:tcPr>
          <w:p w:rsidR="007040BD" w:rsidRPr="0099004E" w:rsidRDefault="007040BD" w:rsidP="00140D6D">
            <w:pPr>
              <w:widowControl w:val="0"/>
              <w:numPr>
                <w:ilvl w:val="0"/>
                <w:numId w:val="19"/>
              </w:numPr>
              <w:spacing w:after="0" w:line="336" w:lineRule="auto"/>
              <w:rPr>
                <w:rFonts w:cs="Arial"/>
                <w:szCs w:val="24"/>
              </w:rPr>
            </w:pPr>
            <w:r>
              <w:rPr>
                <w:sz w:val="23"/>
                <w:szCs w:val="23"/>
              </w:rPr>
              <w:t>dobrze chronione zasoby przyrodnicze gminy,</w:t>
            </w:r>
          </w:p>
          <w:p w:rsidR="007040BD" w:rsidRPr="0099004E" w:rsidRDefault="007040BD" w:rsidP="00140D6D">
            <w:pPr>
              <w:widowControl w:val="0"/>
              <w:numPr>
                <w:ilvl w:val="0"/>
                <w:numId w:val="19"/>
              </w:numPr>
              <w:spacing w:after="0" w:line="336" w:lineRule="auto"/>
              <w:rPr>
                <w:rFonts w:cs="Arial"/>
                <w:szCs w:val="24"/>
              </w:rPr>
            </w:pPr>
            <w:r>
              <w:t>w</w:t>
            </w:r>
            <w:r w:rsidRPr="00442668">
              <w:t xml:space="preserve">ysokie walory </w:t>
            </w:r>
            <w:r>
              <w:t>turystyczno-wypoczynkowe.</w:t>
            </w:r>
          </w:p>
        </w:tc>
        <w:tc>
          <w:tcPr>
            <w:tcW w:w="4742" w:type="dxa"/>
            <w:tcBorders>
              <w:top w:val="nil"/>
              <w:left w:val="nil"/>
              <w:bottom w:val="single" w:sz="4" w:space="0" w:color="auto"/>
              <w:right w:val="single" w:sz="8" w:space="0" w:color="auto"/>
            </w:tcBorders>
            <w:shd w:val="clear" w:color="auto" w:fill="auto"/>
            <w:noWrap/>
            <w:vAlign w:val="center"/>
            <w:hideMark/>
          </w:tcPr>
          <w:p w:rsidR="007040BD" w:rsidRPr="00372447" w:rsidRDefault="007040BD" w:rsidP="00140D6D">
            <w:pPr>
              <w:pStyle w:val="Akapitzlist"/>
              <w:numPr>
                <w:ilvl w:val="0"/>
                <w:numId w:val="19"/>
              </w:numPr>
              <w:spacing w:line="336" w:lineRule="auto"/>
              <w:ind w:left="714" w:hanging="357"/>
              <w:contextualSpacing w:val="0"/>
              <w:rPr>
                <w:rFonts w:asciiTheme="minorHAnsi" w:hAnsiTheme="minorHAnsi"/>
              </w:rPr>
            </w:pPr>
            <w:r w:rsidRPr="00442668">
              <w:rPr>
                <w:rFonts w:asciiTheme="minorHAnsi" w:hAnsiTheme="minorHAnsi"/>
              </w:rPr>
              <w:t>dewastacja miejsc w obszarach chronionych poprzez intensyfikację turystyki w sezonie letnim</w:t>
            </w:r>
            <w:r>
              <w:rPr>
                <w:rFonts w:asciiTheme="minorHAnsi" w:hAnsiTheme="minorHAnsi"/>
              </w:rPr>
              <w:t>.</w:t>
            </w:r>
          </w:p>
        </w:tc>
      </w:tr>
      <w:tr w:rsidR="007040BD" w:rsidRPr="001B46C5" w:rsidTr="00316F6A">
        <w:trPr>
          <w:trHeight w:val="341"/>
          <w:jc w:val="center"/>
        </w:trPr>
        <w:tc>
          <w:tcPr>
            <w:tcW w:w="4551"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7040BD" w:rsidRPr="00372447" w:rsidRDefault="007040BD" w:rsidP="00316F6A">
            <w:pPr>
              <w:spacing w:before="40" w:after="80" w:line="240" w:lineRule="auto"/>
              <w:jc w:val="center"/>
              <w:rPr>
                <w:rFonts w:eastAsia="Times New Roman"/>
                <w:b/>
                <w:bCs/>
                <w:szCs w:val="24"/>
                <w:lang w:eastAsia="pl-PL"/>
              </w:rPr>
            </w:pPr>
            <w:r w:rsidRPr="00372447">
              <w:rPr>
                <w:rFonts w:eastAsia="Times New Roman"/>
                <w:b/>
                <w:bCs/>
                <w:szCs w:val="24"/>
                <w:lang w:eastAsia="pl-PL"/>
              </w:rPr>
              <w:t>Szanse</w:t>
            </w:r>
          </w:p>
        </w:tc>
        <w:tc>
          <w:tcPr>
            <w:tcW w:w="4742"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7040BD" w:rsidRPr="00372447" w:rsidRDefault="007040BD" w:rsidP="00316F6A">
            <w:pPr>
              <w:spacing w:before="40" w:after="80" w:line="240" w:lineRule="auto"/>
              <w:jc w:val="center"/>
              <w:rPr>
                <w:rFonts w:eastAsia="Times New Roman"/>
                <w:b/>
                <w:bCs/>
                <w:szCs w:val="24"/>
                <w:lang w:eastAsia="pl-PL"/>
              </w:rPr>
            </w:pPr>
            <w:r w:rsidRPr="00372447">
              <w:rPr>
                <w:rFonts w:eastAsia="Times New Roman"/>
                <w:b/>
                <w:bCs/>
                <w:szCs w:val="24"/>
                <w:lang w:eastAsia="pl-PL"/>
              </w:rPr>
              <w:t>Zagrożenia</w:t>
            </w:r>
          </w:p>
        </w:tc>
      </w:tr>
      <w:tr w:rsidR="007040BD" w:rsidRPr="001B46C5" w:rsidTr="006E09E9">
        <w:trPr>
          <w:trHeight w:val="330"/>
          <w:jc w:val="center"/>
        </w:trPr>
        <w:tc>
          <w:tcPr>
            <w:tcW w:w="4551"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rsidR="007040BD" w:rsidRPr="00442668" w:rsidRDefault="007040BD" w:rsidP="00140D6D">
            <w:pPr>
              <w:pStyle w:val="Akapitzlist"/>
              <w:numPr>
                <w:ilvl w:val="0"/>
                <w:numId w:val="23"/>
              </w:numPr>
              <w:spacing w:line="360" w:lineRule="auto"/>
              <w:rPr>
                <w:rFonts w:asciiTheme="minorHAnsi" w:hAnsiTheme="minorHAnsi"/>
              </w:rPr>
            </w:pPr>
            <w:r w:rsidRPr="00442668">
              <w:rPr>
                <w:rFonts w:asciiTheme="minorHAnsi" w:hAnsiTheme="minorHAnsi"/>
              </w:rPr>
              <w:t>dolesienia obszarów na których występują gleby o niskiej przydatności dla gospodarki rolnej</w:t>
            </w:r>
            <w:r>
              <w:rPr>
                <w:rFonts w:asciiTheme="minorHAnsi" w:hAnsiTheme="minorHAnsi"/>
              </w:rPr>
              <w:t>,</w:t>
            </w:r>
          </w:p>
          <w:p w:rsidR="007040BD" w:rsidRPr="00281AAD" w:rsidRDefault="007040BD" w:rsidP="00140D6D">
            <w:pPr>
              <w:pStyle w:val="Akapitzlist"/>
              <w:numPr>
                <w:ilvl w:val="0"/>
                <w:numId w:val="23"/>
              </w:numPr>
              <w:spacing w:line="360" w:lineRule="auto"/>
              <w:rPr>
                <w:rFonts w:asciiTheme="minorHAnsi" w:hAnsiTheme="minorHAnsi"/>
              </w:rPr>
            </w:pPr>
            <w:r w:rsidRPr="00442668">
              <w:rPr>
                <w:rFonts w:asciiTheme="minorHAnsi" w:hAnsiTheme="minorHAnsi"/>
              </w:rPr>
              <w:t>wzrost świadomości społeczeństwa dotyczący ochrony przyrody</w:t>
            </w:r>
            <w:r>
              <w:rPr>
                <w:rFonts w:asciiTheme="minorHAnsi" w:hAnsiTheme="minorHAnsi"/>
              </w:rPr>
              <w:t>.</w:t>
            </w:r>
          </w:p>
        </w:tc>
        <w:tc>
          <w:tcPr>
            <w:tcW w:w="4742" w:type="dxa"/>
            <w:tcBorders>
              <w:top w:val="single" w:sz="4" w:space="0" w:color="auto"/>
              <w:left w:val="nil"/>
              <w:bottom w:val="single" w:sz="8" w:space="0" w:color="auto"/>
              <w:right w:val="single" w:sz="8" w:space="0" w:color="auto"/>
            </w:tcBorders>
            <w:shd w:val="clear" w:color="auto" w:fill="auto"/>
            <w:noWrap/>
            <w:vAlign w:val="center"/>
            <w:hideMark/>
          </w:tcPr>
          <w:p w:rsidR="007040BD" w:rsidRPr="001C1837" w:rsidRDefault="007040BD" w:rsidP="00140D6D">
            <w:pPr>
              <w:pStyle w:val="Akapitzlist"/>
              <w:numPr>
                <w:ilvl w:val="0"/>
                <w:numId w:val="23"/>
              </w:numPr>
              <w:spacing w:before="120" w:line="360" w:lineRule="auto"/>
              <w:ind w:left="714" w:hanging="357"/>
              <w:contextualSpacing w:val="0"/>
              <w:rPr>
                <w:rFonts w:asciiTheme="minorHAnsi" w:hAnsiTheme="minorHAnsi"/>
              </w:rPr>
            </w:pPr>
            <w:r>
              <w:rPr>
                <w:rFonts w:asciiTheme="minorHAnsi" w:hAnsiTheme="minorHAnsi"/>
              </w:rPr>
              <w:t>w</w:t>
            </w:r>
            <w:r w:rsidRPr="001C1837">
              <w:rPr>
                <w:rFonts w:asciiTheme="minorHAnsi" w:hAnsiTheme="minorHAnsi"/>
              </w:rPr>
              <w:t>zrost natężenia ruchu powodujący zwi</w:t>
            </w:r>
            <w:r>
              <w:rPr>
                <w:rFonts w:asciiTheme="minorHAnsi" w:hAnsiTheme="minorHAnsi"/>
              </w:rPr>
              <w:t>ększoną śmiertelność zwierząt i </w:t>
            </w:r>
            <w:r w:rsidRPr="001C1837">
              <w:rPr>
                <w:rFonts w:asciiTheme="minorHAnsi" w:hAnsiTheme="minorHAnsi"/>
              </w:rPr>
              <w:t>pogorszający warunki ich migracji</w:t>
            </w:r>
            <w:r>
              <w:rPr>
                <w:rFonts w:asciiTheme="minorHAnsi" w:hAnsiTheme="minorHAnsi"/>
              </w:rPr>
              <w:t>,</w:t>
            </w:r>
          </w:p>
          <w:p w:rsidR="007040BD" w:rsidRPr="00990148" w:rsidRDefault="007040BD" w:rsidP="00140D6D">
            <w:pPr>
              <w:pStyle w:val="Akapitzlist"/>
              <w:numPr>
                <w:ilvl w:val="0"/>
                <w:numId w:val="23"/>
              </w:numPr>
              <w:spacing w:line="360" w:lineRule="auto"/>
              <w:rPr>
                <w:rFonts w:asciiTheme="minorHAnsi" w:hAnsiTheme="minorHAnsi"/>
              </w:rPr>
            </w:pPr>
            <w:r>
              <w:rPr>
                <w:rFonts w:asciiTheme="minorHAnsi" w:hAnsiTheme="minorHAnsi"/>
              </w:rPr>
              <w:t>z</w:t>
            </w:r>
            <w:r w:rsidRPr="001C1837">
              <w:rPr>
                <w:rFonts w:asciiTheme="minorHAnsi" w:hAnsiTheme="minorHAnsi"/>
              </w:rPr>
              <w:t>aśmiecanie, niszczenie infrastruktury, zbieractwo runa leśnego</w:t>
            </w:r>
            <w:r>
              <w:rPr>
                <w:rFonts w:asciiTheme="minorHAnsi" w:hAnsiTheme="minorHAnsi"/>
              </w:rPr>
              <w:t>.</w:t>
            </w:r>
          </w:p>
        </w:tc>
      </w:tr>
    </w:tbl>
    <w:p w:rsidR="00077033" w:rsidRDefault="00077033">
      <w:pPr>
        <w:rPr>
          <w:rFonts w:eastAsia="Times New Roman"/>
          <w:b/>
          <w:bCs/>
          <w:color w:val="1F497D"/>
          <w:sz w:val="28"/>
          <w:szCs w:val="26"/>
          <w:lang w:eastAsia="x-none"/>
        </w:rPr>
      </w:pPr>
      <w:bookmarkStart w:id="239" w:name="_Toc487439124"/>
      <w:r>
        <w:br w:type="page"/>
      </w:r>
    </w:p>
    <w:p w:rsidR="006E52A2" w:rsidRPr="006E52A2" w:rsidRDefault="006E52A2" w:rsidP="006E52A2">
      <w:pPr>
        <w:pStyle w:val="Nagwek2"/>
      </w:pPr>
      <w:r>
        <w:rPr>
          <w:lang w:val="pl-PL"/>
        </w:rPr>
        <w:lastRenderedPageBreak/>
        <w:t>Zagrożenia poważnymi awariami</w:t>
      </w:r>
      <w:bookmarkEnd w:id="239"/>
    </w:p>
    <w:p w:rsidR="00E91602" w:rsidRPr="00FE277D" w:rsidRDefault="00E91602" w:rsidP="00E91602">
      <w:pPr>
        <w:pStyle w:val="Akapity0"/>
      </w:pPr>
      <w:r w:rsidRPr="007A48D4">
        <w:t xml:space="preserve">Na terenie </w:t>
      </w:r>
      <w:r>
        <w:t xml:space="preserve">Gminy Dźwierzuty </w:t>
      </w:r>
      <w:r w:rsidRPr="007A48D4">
        <w:t xml:space="preserve">nie znajdują się </w:t>
      </w:r>
      <w:r w:rsidRPr="00D256E7">
        <w:t xml:space="preserve">zakłady o dużym </w:t>
      </w:r>
      <w:r>
        <w:br/>
      </w:r>
      <w:r w:rsidRPr="00D256E7">
        <w:t>i o zwiększonym ryzyku wystąpienia awarii. Potencjalnym źródłem poważnych awarii jest transport drogowy substancji niebezpiecznych, głównie paliw płynnych (LPG, benzyna, olej napędowy).</w:t>
      </w:r>
      <w:r>
        <w:t xml:space="preserve"> Przypadki poważnych awarii przemysłowych mogą dotyczyć również wycieków substancji ropopochodnych spowodowanych wypadkami lub kolizjami drogowymi.</w:t>
      </w:r>
    </w:p>
    <w:p w:rsidR="00E91602" w:rsidRPr="00861D5A" w:rsidRDefault="00E91602" w:rsidP="00265BEE">
      <w:pPr>
        <w:jc w:val="center"/>
        <w:rPr>
          <w:b/>
          <w:szCs w:val="24"/>
        </w:rPr>
      </w:pPr>
      <w:r w:rsidRPr="00861D5A">
        <w:rPr>
          <w:b/>
          <w:szCs w:val="24"/>
        </w:rPr>
        <w:t>Analiza SWOT</w:t>
      </w:r>
    </w:p>
    <w:tbl>
      <w:tblPr>
        <w:tblW w:w="9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606"/>
        <w:gridCol w:w="4661"/>
      </w:tblGrid>
      <w:tr w:rsidR="00E91602" w:rsidRPr="00861D5A" w:rsidTr="005F7305">
        <w:trPr>
          <w:trHeight w:val="397"/>
          <w:jc w:val="center"/>
        </w:trPr>
        <w:tc>
          <w:tcPr>
            <w:tcW w:w="4606" w:type="dxa"/>
            <w:shd w:val="clear" w:color="auto" w:fill="DBE5F1" w:themeFill="accent1" w:themeFillTint="33"/>
            <w:noWrap/>
            <w:vAlign w:val="center"/>
            <w:hideMark/>
          </w:tcPr>
          <w:p w:rsidR="00E91602" w:rsidRPr="00861D5A" w:rsidRDefault="00E91602" w:rsidP="00E91602">
            <w:pPr>
              <w:spacing w:after="0"/>
              <w:jc w:val="center"/>
              <w:rPr>
                <w:b/>
                <w:bCs/>
                <w:szCs w:val="24"/>
              </w:rPr>
            </w:pPr>
            <w:r w:rsidRPr="00861D5A">
              <w:rPr>
                <w:b/>
                <w:bCs/>
                <w:szCs w:val="24"/>
              </w:rPr>
              <w:t>Mocne strony</w:t>
            </w:r>
          </w:p>
        </w:tc>
        <w:tc>
          <w:tcPr>
            <w:tcW w:w="4661" w:type="dxa"/>
            <w:shd w:val="clear" w:color="auto" w:fill="DBE5F1" w:themeFill="accent1" w:themeFillTint="33"/>
            <w:noWrap/>
            <w:vAlign w:val="center"/>
            <w:hideMark/>
          </w:tcPr>
          <w:p w:rsidR="00E91602" w:rsidRPr="00861D5A" w:rsidRDefault="00E91602" w:rsidP="00E91602">
            <w:pPr>
              <w:spacing w:after="0"/>
              <w:jc w:val="center"/>
              <w:rPr>
                <w:b/>
                <w:bCs/>
                <w:szCs w:val="24"/>
              </w:rPr>
            </w:pPr>
            <w:r w:rsidRPr="00861D5A">
              <w:rPr>
                <w:b/>
                <w:bCs/>
                <w:szCs w:val="24"/>
              </w:rPr>
              <w:t>Słabe strony</w:t>
            </w:r>
          </w:p>
        </w:tc>
      </w:tr>
      <w:tr w:rsidR="00E91602" w:rsidRPr="00861D5A" w:rsidTr="005F7305">
        <w:trPr>
          <w:trHeight w:val="347"/>
          <w:jc w:val="center"/>
        </w:trPr>
        <w:tc>
          <w:tcPr>
            <w:tcW w:w="4606" w:type="dxa"/>
            <w:shd w:val="clear" w:color="auto" w:fill="auto"/>
            <w:noWrap/>
            <w:vAlign w:val="center"/>
          </w:tcPr>
          <w:p w:rsidR="00E91602" w:rsidRPr="00D27300" w:rsidRDefault="00E91602" w:rsidP="00140D6D">
            <w:pPr>
              <w:pStyle w:val="Akapitzlist"/>
              <w:numPr>
                <w:ilvl w:val="0"/>
                <w:numId w:val="34"/>
              </w:numPr>
              <w:spacing w:line="360" w:lineRule="auto"/>
              <w:ind w:left="617"/>
              <w:rPr>
                <w:rFonts w:asciiTheme="minorHAnsi" w:hAnsiTheme="minorHAnsi"/>
              </w:rPr>
            </w:pPr>
            <w:r w:rsidRPr="00E91602">
              <w:rPr>
                <w:rFonts w:asciiTheme="minorHAnsi" w:hAnsiTheme="minorHAnsi"/>
                <w:sz w:val="22"/>
              </w:rPr>
              <w:t>brak zakładów mogących być źródłem powstania poważnej awarii.</w:t>
            </w:r>
          </w:p>
        </w:tc>
        <w:tc>
          <w:tcPr>
            <w:tcW w:w="4661" w:type="dxa"/>
            <w:shd w:val="clear" w:color="auto" w:fill="auto"/>
            <w:noWrap/>
            <w:vAlign w:val="center"/>
          </w:tcPr>
          <w:p w:rsidR="00E91602" w:rsidRPr="007C6AC4" w:rsidRDefault="00E91602" w:rsidP="005F7305">
            <w:pPr>
              <w:spacing w:before="120" w:after="0"/>
              <w:jc w:val="center"/>
            </w:pPr>
            <w:r>
              <w:t>–</w:t>
            </w:r>
            <w:r>
              <w:softHyphen/>
            </w:r>
          </w:p>
        </w:tc>
      </w:tr>
      <w:tr w:rsidR="00E91602" w:rsidRPr="00861D5A" w:rsidTr="005F7305">
        <w:trPr>
          <w:trHeight w:val="397"/>
          <w:jc w:val="center"/>
        </w:trPr>
        <w:tc>
          <w:tcPr>
            <w:tcW w:w="4606" w:type="dxa"/>
            <w:shd w:val="clear" w:color="auto" w:fill="DBE5F1" w:themeFill="accent1" w:themeFillTint="33"/>
            <w:noWrap/>
            <w:vAlign w:val="center"/>
            <w:hideMark/>
          </w:tcPr>
          <w:p w:rsidR="00E91602" w:rsidRPr="008D7351" w:rsidRDefault="00E91602" w:rsidP="00E91602">
            <w:pPr>
              <w:spacing w:after="0"/>
              <w:jc w:val="center"/>
              <w:rPr>
                <w:rFonts w:eastAsia="Times New Roman"/>
                <w:b/>
                <w:bCs/>
                <w:szCs w:val="24"/>
                <w:lang w:eastAsia="pl-PL"/>
              </w:rPr>
            </w:pPr>
            <w:r>
              <w:rPr>
                <w:rFonts w:eastAsia="Times New Roman"/>
                <w:b/>
                <w:bCs/>
                <w:szCs w:val="24"/>
                <w:lang w:eastAsia="pl-PL"/>
              </w:rPr>
              <w:t>Szanse</w:t>
            </w:r>
          </w:p>
        </w:tc>
        <w:tc>
          <w:tcPr>
            <w:tcW w:w="4661" w:type="dxa"/>
            <w:shd w:val="clear" w:color="auto" w:fill="DBE5F1" w:themeFill="accent1" w:themeFillTint="33"/>
            <w:noWrap/>
            <w:vAlign w:val="center"/>
            <w:hideMark/>
          </w:tcPr>
          <w:p w:rsidR="00E91602" w:rsidRPr="008D7351" w:rsidRDefault="00E91602" w:rsidP="00E91602">
            <w:pPr>
              <w:spacing w:after="0"/>
              <w:jc w:val="center"/>
              <w:rPr>
                <w:rFonts w:eastAsia="Times New Roman"/>
                <w:b/>
                <w:bCs/>
                <w:szCs w:val="24"/>
                <w:lang w:eastAsia="pl-PL"/>
              </w:rPr>
            </w:pPr>
            <w:r>
              <w:rPr>
                <w:rFonts w:eastAsia="Times New Roman"/>
                <w:b/>
                <w:bCs/>
                <w:szCs w:val="24"/>
                <w:lang w:eastAsia="pl-PL"/>
              </w:rPr>
              <w:t>Zagrożenia</w:t>
            </w:r>
          </w:p>
        </w:tc>
      </w:tr>
      <w:tr w:rsidR="00E91602" w:rsidRPr="00861D5A" w:rsidTr="005F7305">
        <w:trPr>
          <w:trHeight w:val="77"/>
          <w:jc w:val="center"/>
        </w:trPr>
        <w:tc>
          <w:tcPr>
            <w:tcW w:w="4606" w:type="dxa"/>
            <w:shd w:val="clear" w:color="auto" w:fill="auto"/>
            <w:noWrap/>
            <w:vAlign w:val="center"/>
          </w:tcPr>
          <w:p w:rsidR="00E91602" w:rsidRPr="00E825E8" w:rsidRDefault="00E91602" w:rsidP="005F7305">
            <w:pPr>
              <w:spacing w:after="0"/>
              <w:jc w:val="center"/>
            </w:pPr>
            <w:r>
              <w:t>–</w:t>
            </w:r>
            <w:r>
              <w:softHyphen/>
            </w:r>
          </w:p>
        </w:tc>
        <w:tc>
          <w:tcPr>
            <w:tcW w:w="4661" w:type="dxa"/>
            <w:shd w:val="clear" w:color="auto" w:fill="auto"/>
            <w:noWrap/>
            <w:vAlign w:val="center"/>
          </w:tcPr>
          <w:p w:rsidR="00E91602" w:rsidRPr="00E91602" w:rsidRDefault="00E91602" w:rsidP="00140D6D">
            <w:pPr>
              <w:pStyle w:val="Akapitzlist"/>
              <w:numPr>
                <w:ilvl w:val="0"/>
                <w:numId w:val="16"/>
              </w:numPr>
              <w:spacing w:line="360" w:lineRule="auto"/>
              <w:rPr>
                <w:rFonts w:asciiTheme="minorHAnsi" w:hAnsiTheme="minorHAnsi"/>
                <w:sz w:val="22"/>
              </w:rPr>
            </w:pPr>
            <w:r w:rsidRPr="00E91602">
              <w:rPr>
                <w:rFonts w:asciiTheme="minorHAnsi" w:hAnsiTheme="minorHAnsi"/>
                <w:sz w:val="22"/>
              </w:rPr>
              <w:t>transport towarów niebezpiecznych, głównie paliw płynnych,</w:t>
            </w:r>
          </w:p>
          <w:p w:rsidR="00E91602" w:rsidRPr="00726802" w:rsidRDefault="00E91602" w:rsidP="00140D6D">
            <w:pPr>
              <w:numPr>
                <w:ilvl w:val="0"/>
                <w:numId w:val="16"/>
              </w:numPr>
              <w:spacing w:after="0" w:line="360" w:lineRule="auto"/>
              <w:rPr>
                <w:lang w:eastAsia="x-none"/>
              </w:rPr>
            </w:pPr>
            <w:r w:rsidRPr="00E91602">
              <w:t>stacje paliw płynnych, które są potencjalnym źródłem zanieczyszczenia środowiska.</w:t>
            </w:r>
          </w:p>
        </w:tc>
      </w:tr>
    </w:tbl>
    <w:p w:rsidR="00C50208" w:rsidRPr="00C50208" w:rsidRDefault="00C50208" w:rsidP="00C50208">
      <w:pPr>
        <w:rPr>
          <w:lang w:eastAsia="x-none"/>
        </w:rPr>
      </w:pPr>
    </w:p>
    <w:p w:rsidR="00C50208" w:rsidRPr="00C50208" w:rsidRDefault="00C50208" w:rsidP="00C50208">
      <w:pPr>
        <w:rPr>
          <w:lang w:eastAsia="x-none"/>
        </w:rPr>
      </w:pPr>
    </w:p>
    <w:p w:rsidR="00C50208" w:rsidRPr="00C50208" w:rsidRDefault="00C50208" w:rsidP="00C50208">
      <w:pPr>
        <w:rPr>
          <w:lang w:eastAsia="x-none"/>
        </w:rPr>
      </w:pPr>
    </w:p>
    <w:p w:rsidR="00C50208" w:rsidRPr="00C50208" w:rsidRDefault="00C50208" w:rsidP="00C50208">
      <w:pPr>
        <w:rPr>
          <w:lang w:eastAsia="x-none"/>
        </w:rPr>
      </w:pPr>
    </w:p>
    <w:p w:rsidR="00C50208" w:rsidRPr="00C50208" w:rsidRDefault="00C50208" w:rsidP="00C50208">
      <w:pPr>
        <w:rPr>
          <w:lang w:eastAsia="x-none"/>
        </w:rPr>
      </w:pPr>
    </w:p>
    <w:p w:rsidR="00E91602" w:rsidRDefault="00E91602">
      <w:pPr>
        <w:rPr>
          <w:rFonts w:ascii="Calibri" w:eastAsia="Times New Roman" w:hAnsi="Calibri"/>
          <w:b/>
          <w:bCs/>
          <w:color w:val="1F497D"/>
          <w:sz w:val="32"/>
          <w:szCs w:val="28"/>
          <w:lang w:val="x-none" w:eastAsia="x-none"/>
        </w:rPr>
      </w:pPr>
      <w:bookmarkStart w:id="240" w:name="_Toc484509693"/>
      <w:bookmarkStart w:id="241" w:name="_Toc487439125"/>
      <w:r>
        <w:br w:type="page"/>
      </w:r>
    </w:p>
    <w:p w:rsidR="00AA0EAF" w:rsidRDefault="00AA0EAF" w:rsidP="00AA0EAF">
      <w:pPr>
        <w:pStyle w:val="Nagwek1"/>
        <w:ind w:left="709" w:hanging="709"/>
      </w:pPr>
      <w:r w:rsidRPr="000A7796">
        <w:lastRenderedPageBreak/>
        <w:t>Powiązania</w:t>
      </w:r>
      <w:r>
        <w:t xml:space="preserve"> obszarów </w:t>
      </w:r>
      <w:r w:rsidRPr="00DD2499">
        <w:t>interwencji</w:t>
      </w:r>
      <w:r>
        <w:t xml:space="preserve"> z zagadnieniami horyzontalnymi</w:t>
      </w:r>
      <w:bookmarkEnd w:id="240"/>
      <w:bookmarkEnd w:id="241"/>
    </w:p>
    <w:p w:rsidR="00AA0EAF" w:rsidRDefault="00AA0EAF" w:rsidP="00AA0EAF">
      <w:pPr>
        <w:pStyle w:val="Akapity0"/>
      </w:pPr>
      <w:r>
        <w:t xml:space="preserve">Rozpatrując obszary interwencji, wzięto pod uwagę zagadnienia horyzontalne. Tabela 10 przedstawia stopień powiązania obszarów interwencji z wybranymi zagadnieniami horyzontalnymi. </w:t>
      </w:r>
    </w:p>
    <w:p w:rsidR="00AA0EAF" w:rsidRDefault="00AA0EAF" w:rsidP="00AA0EAF">
      <w:pPr>
        <w:pStyle w:val="PodpisRysunki"/>
      </w:pPr>
      <w:bookmarkStart w:id="242" w:name="_Toc466361863"/>
      <w:bookmarkStart w:id="243" w:name="_Toc465945594"/>
      <w:bookmarkStart w:id="244" w:name="_Toc466371662"/>
      <w:bookmarkStart w:id="245" w:name="_Toc485632787"/>
      <w:bookmarkStart w:id="246" w:name="_Toc487438974"/>
      <w:r>
        <w:t xml:space="preserve">Tabela </w:t>
      </w:r>
      <w:r w:rsidR="00CE3E70">
        <w:fldChar w:fldCharType="begin"/>
      </w:r>
      <w:r w:rsidR="00CE3E70">
        <w:instrText xml:space="preserve"> SEQ Tabela \* ARABIC </w:instrText>
      </w:r>
      <w:r w:rsidR="00CE3E70">
        <w:fldChar w:fldCharType="separate"/>
      </w:r>
      <w:r w:rsidR="00A615B1">
        <w:rPr>
          <w:noProof/>
        </w:rPr>
        <w:t>10</w:t>
      </w:r>
      <w:r w:rsidR="00CE3E70">
        <w:rPr>
          <w:noProof/>
        </w:rPr>
        <w:fldChar w:fldCharType="end"/>
      </w:r>
      <w:r>
        <w:t>. Powiązania obszarów interwencji z zagadnieniami horyzontalnymi</w:t>
      </w:r>
      <w:bookmarkEnd w:id="242"/>
      <w:bookmarkEnd w:id="243"/>
      <w:bookmarkEnd w:id="244"/>
      <w:bookmarkEnd w:id="245"/>
      <w:bookmarkEnd w:id="246"/>
    </w:p>
    <w:tbl>
      <w:tblPr>
        <w:tblStyle w:val="Tabela-Siatka"/>
        <w:tblW w:w="0" w:type="auto"/>
        <w:tblLook w:val="04A0" w:firstRow="1" w:lastRow="0" w:firstColumn="1" w:lastColumn="0" w:noHBand="0" w:noVBand="1"/>
      </w:tblPr>
      <w:tblGrid>
        <w:gridCol w:w="2943"/>
        <w:gridCol w:w="1560"/>
        <w:gridCol w:w="1559"/>
        <w:gridCol w:w="1559"/>
        <w:gridCol w:w="1559"/>
      </w:tblGrid>
      <w:tr w:rsidR="00AA0EAF" w:rsidTr="006E09E9">
        <w:tc>
          <w:tcPr>
            <w:tcW w:w="2943"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AA0EAF" w:rsidRPr="00305C78" w:rsidRDefault="00AA0EAF" w:rsidP="004F0A51">
            <w:pPr>
              <w:pStyle w:val="Akapity0"/>
              <w:spacing w:after="0" w:line="276" w:lineRule="auto"/>
              <w:ind w:firstLine="0"/>
              <w:jc w:val="center"/>
              <w:rPr>
                <w:b/>
                <w:sz w:val="22"/>
                <w:lang w:eastAsia="x-none"/>
              </w:rPr>
            </w:pPr>
            <w:r w:rsidRPr="00305C78">
              <w:rPr>
                <w:b/>
                <w:sz w:val="22"/>
                <w:lang w:eastAsia="x-none"/>
              </w:rPr>
              <w:t>Obszary przyszłej interwencji</w:t>
            </w:r>
          </w:p>
        </w:tc>
        <w:tc>
          <w:tcPr>
            <w:tcW w:w="6237"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AA0EAF" w:rsidRPr="00305C78" w:rsidRDefault="00AA0EAF" w:rsidP="004F0A51">
            <w:pPr>
              <w:pStyle w:val="Akapity0"/>
              <w:spacing w:after="0" w:line="276" w:lineRule="auto"/>
              <w:ind w:firstLine="0"/>
              <w:jc w:val="center"/>
              <w:rPr>
                <w:b/>
                <w:sz w:val="22"/>
                <w:lang w:eastAsia="x-none"/>
              </w:rPr>
            </w:pPr>
            <w:r w:rsidRPr="00305C78">
              <w:rPr>
                <w:b/>
                <w:sz w:val="22"/>
                <w:lang w:eastAsia="x-none"/>
              </w:rPr>
              <w:t>Powiązania z zagadnieniami (kwestiami) horyzontalnymi</w:t>
            </w:r>
          </w:p>
        </w:tc>
      </w:tr>
      <w:tr w:rsidR="00AA0EAF" w:rsidTr="006E09E9">
        <w:trPr>
          <w:trHeight w:val="1005"/>
        </w:trPr>
        <w:tc>
          <w:tcPr>
            <w:tcW w:w="0" w:type="auto"/>
            <w:vMerge/>
            <w:tcBorders>
              <w:top w:val="single" w:sz="4" w:space="0" w:color="auto"/>
              <w:left w:val="single" w:sz="4" w:space="0" w:color="auto"/>
              <w:bottom w:val="single" w:sz="4" w:space="0" w:color="auto"/>
              <w:right w:val="single" w:sz="4" w:space="0" w:color="auto"/>
            </w:tcBorders>
            <w:vAlign w:val="center"/>
            <w:hideMark/>
          </w:tcPr>
          <w:p w:rsidR="00AA0EAF" w:rsidRPr="00305C78" w:rsidRDefault="00AA0EAF" w:rsidP="004F0A51">
            <w:pPr>
              <w:spacing w:line="276" w:lineRule="auto"/>
              <w:jc w:val="left"/>
              <w:rPr>
                <w:b/>
                <w:sz w:val="22"/>
                <w:szCs w:val="24"/>
                <w:lang w:eastAsia="x-none"/>
              </w:rPr>
            </w:pPr>
          </w:p>
        </w:tc>
        <w:tc>
          <w:tcPr>
            <w:tcW w:w="156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AA0EAF" w:rsidRPr="00305C78" w:rsidRDefault="00AA0EAF" w:rsidP="004F0A51">
            <w:pPr>
              <w:pStyle w:val="Akapity0"/>
              <w:spacing w:after="0" w:line="276" w:lineRule="auto"/>
              <w:ind w:firstLine="0"/>
              <w:jc w:val="center"/>
              <w:rPr>
                <w:b/>
                <w:sz w:val="22"/>
                <w:lang w:eastAsia="x-none"/>
              </w:rPr>
            </w:pPr>
            <w:r w:rsidRPr="00305C78">
              <w:rPr>
                <w:b/>
                <w:sz w:val="22"/>
                <w:lang w:eastAsia="x-none"/>
              </w:rPr>
              <w:t>adaptacja do zmian klimatu</w:t>
            </w:r>
          </w:p>
        </w:tc>
        <w:tc>
          <w:tcPr>
            <w:tcW w:w="155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AA0EAF" w:rsidRPr="00305C78" w:rsidRDefault="00AA0EAF" w:rsidP="004F0A51">
            <w:pPr>
              <w:pStyle w:val="Akapity0"/>
              <w:spacing w:after="0" w:line="276" w:lineRule="auto"/>
              <w:ind w:firstLine="0"/>
              <w:jc w:val="center"/>
              <w:rPr>
                <w:b/>
                <w:sz w:val="22"/>
                <w:lang w:eastAsia="x-none"/>
              </w:rPr>
            </w:pPr>
            <w:r w:rsidRPr="00305C78">
              <w:rPr>
                <w:b/>
                <w:sz w:val="22"/>
                <w:lang w:eastAsia="x-none"/>
              </w:rPr>
              <w:t>nadzwyczajne zagrożenie środowiska</w:t>
            </w:r>
          </w:p>
        </w:tc>
        <w:tc>
          <w:tcPr>
            <w:tcW w:w="155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AA0EAF" w:rsidRPr="00305C78" w:rsidRDefault="00AA0EAF" w:rsidP="004F0A51">
            <w:pPr>
              <w:pStyle w:val="Akapity0"/>
              <w:spacing w:after="0" w:line="276" w:lineRule="auto"/>
              <w:ind w:firstLine="0"/>
              <w:jc w:val="center"/>
              <w:rPr>
                <w:b/>
                <w:sz w:val="22"/>
                <w:lang w:eastAsia="x-none"/>
              </w:rPr>
            </w:pPr>
            <w:r w:rsidRPr="00305C78">
              <w:rPr>
                <w:b/>
                <w:sz w:val="22"/>
                <w:lang w:eastAsia="x-none"/>
              </w:rPr>
              <w:t>działania edukacyjne</w:t>
            </w:r>
          </w:p>
        </w:tc>
        <w:tc>
          <w:tcPr>
            <w:tcW w:w="155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AA0EAF" w:rsidRPr="00305C78" w:rsidRDefault="00AA0EAF" w:rsidP="004F0A51">
            <w:pPr>
              <w:pStyle w:val="Akapity0"/>
              <w:spacing w:after="0" w:line="276" w:lineRule="auto"/>
              <w:ind w:firstLine="0"/>
              <w:jc w:val="center"/>
              <w:rPr>
                <w:b/>
                <w:sz w:val="22"/>
                <w:lang w:eastAsia="x-none"/>
              </w:rPr>
            </w:pPr>
            <w:r w:rsidRPr="00305C78">
              <w:rPr>
                <w:b/>
                <w:sz w:val="22"/>
                <w:lang w:eastAsia="x-none"/>
              </w:rPr>
              <w:t>monitoring środowiska</w:t>
            </w:r>
          </w:p>
        </w:tc>
      </w:tr>
      <w:tr w:rsidR="00AA0EAF" w:rsidTr="006E09E9">
        <w:trPr>
          <w:trHeight w:val="498"/>
        </w:trPr>
        <w:tc>
          <w:tcPr>
            <w:tcW w:w="2943"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sz w:val="22"/>
                <w:szCs w:val="22"/>
                <w:lang w:eastAsia="x-none"/>
              </w:rPr>
              <w:t>Ochrona klimatu i jakości powietrza</w:t>
            </w:r>
          </w:p>
        </w:tc>
        <w:tc>
          <w:tcPr>
            <w:tcW w:w="1560"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rFonts w:ascii="MS Gothic" w:eastAsia="MS Gothic" w:hAnsi="MS Gothic" w:cs="MS Gothic" w:hint="eastAsia"/>
                <w:color w:val="1A4B54"/>
                <w:sz w:val="22"/>
                <w:szCs w:val="22"/>
                <w:shd w:val="clear" w:color="auto" w:fill="FFFFFF"/>
                <w:lang w:val="en-US"/>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rFonts w:ascii="MS Gothic" w:eastAsia="MS Gothic" w:hAnsi="MS Gothic" w:cs="MS Gothic" w:hint="eastAsia"/>
                <w:color w:val="1A4B54"/>
                <w:sz w:val="22"/>
                <w:szCs w:val="22"/>
                <w:shd w:val="clear" w:color="auto" w:fill="FFFFFF"/>
                <w:lang w:val="en-US"/>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rFonts w:ascii="MS Gothic" w:eastAsia="MS Gothic" w:hAnsi="MS Gothic" w:cs="MS Gothic" w:hint="eastAsia"/>
                <w:color w:val="1A4B54"/>
                <w:sz w:val="22"/>
                <w:szCs w:val="22"/>
                <w:shd w:val="clear" w:color="auto" w:fill="FFFFFF"/>
                <w:lang w:val="en-US"/>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rFonts w:ascii="MS Gothic" w:eastAsia="MS Gothic" w:hAnsi="MS Gothic" w:cs="MS Gothic" w:hint="eastAsia"/>
                <w:color w:val="1A4B54"/>
                <w:sz w:val="22"/>
                <w:szCs w:val="22"/>
                <w:shd w:val="clear" w:color="auto" w:fill="FFFFFF"/>
                <w:lang w:val="en-US"/>
              </w:rPr>
              <w:t>✓</w:t>
            </w:r>
          </w:p>
        </w:tc>
      </w:tr>
      <w:tr w:rsidR="00AA0EAF" w:rsidTr="006E09E9">
        <w:trPr>
          <w:trHeight w:val="498"/>
        </w:trPr>
        <w:tc>
          <w:tcPr>
            <w:tcW w:w="2943" w:type="dxa"/>
            <w:tcBorders>
              <w:top w:val="single" w:sz="4" w:space="0" w:color="auto"/>
              <w:left w:val="single" w:sz="4" w:space="0" w:color="auto"/>
              <w:bottom w:val="single" w:sz="4" w:space="0" w:color="auto"/>
              <w:right w:val="single" w:sz="4" w:space="0" w:color="auto"/>
            </w:tcBorders>
            <w:vAlign w:val="center"/>
          </w:tcPr>
          <w:p w:rsidR="00AA0EAF" w:rsidRDefault="00AA0EAF" w:rsidP="004F0A51">
            <w:pPr>
              <w:pStyle w:val="Akapity0"/>
              <w:spacing w:after="0" w:line="276" w:lineRule="auto"/>
              <w:ind w:firstLine="0"/>
              <w:jc w:val="center"/>
              <w:rPr>
                <w:sz w:val="22"/>
                <w:szCs w:val="22"/>
                <w:lang w:eastAsia="x-none"/>
              </w:rPr>
            </w:pPr>
            <w:r>
              <w:rPr>
                <w:sz w:val="22"/>
                <w:szCs w:val="22"/>
                <w:lang w:eastAsia="x-none"/>
              </w:rPr>
              <w:t>Zasoby przyrodnicze</w:t>
            </w:r>
          </w:p>
        </w:tc>
        <w:tc>
          <w:tcPr>
            <w:tcW w:w="1560" w:type="dxa"/>
            <w:tcBorders>
              <w:top w:val="single" w:sz="4" w:space="0" w:color="auto"/>
              <w:left w:val="single" w:sz="4" w:space="0" w:color="auto"/>
              <w:bottom w:val="single" w:sz="4" w:space="0" w:color="auto"/>
              <w:right w:val="single" w:sz="4" w:space="0" w:color="auto"/>
            </w:tcBorders>
            <w:vAlign w:val="center"/>
          </w:tcPr>
          <w:p w:rsidR="00AA0EAF" w:rsidRDefault="00AA0EAF" w:rsidP="004F0A51">
            <w:pPr>
              <w:pStyle w:val="Akapity0"/>
              <w:spacing w:after="0" w:line="276" w:lineRule="auto"/>
              <w:ind w:firstLine="0"/>
              <w:jc w:val="center"/>
              <w:rPr>
                <w:sz w:val="22"/>
                <w:szCs w:val="22"/>
                <w:lang w:eastAsia="x-none"/>
              </w:rPr>
            </w:pPr>
            <w:r>
              <w:rPr>
                <w:rFonts w:ascii="MS Gothic" w:eastAsia="MS Gothic" w:hAnsi="MS Gothic" w:cs="MS Gothic" w:hint="eastAsia"/>
                <w:color w:val="1A4B54"/>
                <w:sz w:val="22"/>
                <w:szCs w:val="22"/>
                <w:shd w:val="clear" w:color="auto" w:fill="FFFFFF"/>
                <w:lang w:val="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AA0EAF" w:rsidRDefault="00AA0EAF" w:rsidP="004F0A51">
            <w:pPr>
              <w:pStyle w:val="Akapity0"/>
              <w:spacing w:after="0" w:line="276" w:lineRule="auto"/>
              <w:ind w:firstLine="0"/>
              <w:jc w:val="center"/>
              <w:rPr>
                <w:sz w:val="22"/>
                <w:szCs w:val="22"/>
                <w:lang w:eastAsia="x-none"/>
              </w:rPr>
            </w:pPr>
            <w:r>
              <w:rPr>
                <w:rFonts w:ascii="MS Gothic" w:eastAsia="MS Gothic" w:hAnsi="MS Gothic" w:cs="MS Gothic" w:hint="eastAsia"/>
                <w:color w:val="1A4B54"/>
                <w:sz w:val="22"/>
                <w:szCs w:val="22"/>
                <w:shd w:val="clear" w:color="auto" w:fill="FFFFFF"/>
                <w:lang w:val="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AA0EAF" w:rsidRDefault="00AA0EAF" w:rsidP="004F0A51">
            <w:pPr>
              <w:pStyle w:val="Akapity0"/>
              <w:spacing w:after="0" w:line="276" w:lineRule="auto"/>
              <w:ind w:firstLine="0"/>
              <w:jc w:val="center"/>
              <w:rPr>
                <w:sz w:val="22"/>
                <w:szCs w:val="22"/>
                <w:lang w:eastAsia="x-none"/>
              </w:rPr>
            </w:pPr>
            <w:r>
              <w:rPr>
                <w:rFonts w:ascii="MS Gothic" w:eastAsia="MS Gothic" w:hAnsi="MS Gothic" w:cs="MS Gothic" w:hint="eastAsia"/>
                <w:color w:val="1A4B54"/>
                <w:sz w:val="22"/>
                <w:szCs w:val="22"/>
                <w:shd w:val="clear" w:color="auto" w:fill="FFFFFF"/>
                <w:lang w:val="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AA0EAF" w:rsidRDefault="00AA0EAF" w:rsidP="004F0A51">
            <w:pPr>
              <w:pStyle w:val="Akapity0"/>
              <w:spacing w:after="0" w:line="276" w:lineRule="auto"/>
              <w:ind w:firstLine="0"/>
              <w:jc w:val="center"/>
              <w:rPr>
                <w:sz w:val="22"/>
                <w:szCs w:val="22"/>
                <w:lang w:eastAsia="x-none"/>
              </w:rPr>
            </w:pPr>
            <w:r>
              <w:rPr>
                <w:rFonts w:ascii="MS Gothic" w:eastAsia="MS Gothic" w:hAnsi="MS Gothic" w:cs="MS Gothic" w:hint="eastAsia"/>
                <w:color w:val="1A4B54"/>
                <w:sz w:val="22"/>
                <w:szCs w:val="22"/>
                <w:shd w:val="clear" w:color="auto" w:fill="FFFFFF"/>
                <w:lang w:val="en-US"/>
              </w:rPr>
              <w:t>✓</w:t>
            </w:r>
          </w:p>
        </w:tc>
      </w:tr>
      <w:tr w:rsidR="00AA0EAF" w:rsidTr="006E09E9">
        <w:trPr>
          <w:trHeight w:val="225"/>
        </w:trPr>
        <w:tc>
          <w:tcPr>
            <w:tcW w:w="2943" w:type="dxa"/>
            <w:tcBorders>
              <w:top w:val="single" w:sz="4" w:space="0" w:color="auto"/>
              <w:left w:val="single" w:sz="4" w:space="0" w:color="auto"/>
              <w:bottom w:val="single" w:sz="4" w:space="0" w:color="auto"/>
              <w:right w:val="single" w:sz="4" w:space="0" w:color="auto"/>
            </w:tcBorders>
            <w:vAlign w:val="center"/>
          </w:tcPr>
          <w:p w:rsidR="00AA0EAF" w:rsidRDefault="00AA0EAF" w:rsidP="004F0A51">
            <w:pPr>
              <w:pStyle w:val="Akapity0"/>
              <w:spacing w:after="0" w:line="276" w:lineRule="auto"/>
              <w:ind w:firstLine="0"/>
              <w:jc w:val="center"/>
              <w:rPr>
                <w:sz w:val="22"/>
                <w:szCs w:val="22"/>
                <w:lang w:eastAsia="x-none"/>
              </w:rPr>
            </w:pPr>
            <w:r>
              <w:rPr>
                <w:sz w:val="22"/>
                <w:szCs w:val="22"/>
                <w:lang w:eastAsia="x-none"/>
              </w:rPr>
              <w:t>Gleby</w:t>
            </w:r>
          </w:p>
        </w:tc>
        <w:tc>
          <w:tcPr>
            <w:tcW w:w="1560" w:type="dxa"/>
            <w:tcBorders>
              <w:top w:val="single" w:sz="4" w:space="0" w:color="auto"/>
              <w:left w:val="single" w:sz="4" w:space="0" w:color="auto"/>
              <w:bottom w:val="single" w:sz="4" w:space="0" w:color="auto"/>
              <w:right w:val="single" w:sz="4" w:space="0" w:color="auto"/>
            </w:tcBorders>
            <w:vAlign w:val="center"/>
          </w:tcPr>
          <w:p w:rsidR="00AA0EAF" w:rsidRDefault="00AA0EAF" w:rsidP="004F0A51">
            <w:pPr>
              <w:pStyle w:val="Akapity0"/>
              <w:spacing w:after="0" w:line="276" w:lineRule="auto"/>
              <w:ind w:firstLine="0"/>
              <w:jc w:val="center"/>
              <w:rPr>
                <w:sz w:val="22"/>
                <w:szCs w:val="22"/>
                <w:lang w:eastAsia="x-none"/>
              </w:rPr>
            </w:pPr>
            <w:r>
              <w:rPr>
                <w:rFonts w:ascii="MS Gothic" w:eastAsia="MS Gothic" w:hAnsi="MS Gothic" w:cs="MS Gothic" w:hint="eastAsia"/>
                <w:color w:val="1A4B54"/>
                <w:sz w:val="22"/>
                <w:szCs w:val="22"/>
                <w:shd w:val="clear" w:color="auto" w:fill="FFFFFF"/>
                <w:lang w:val="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AA0EAF" w:rsidRDefault="00AA0EAF" w:rsidP="004F0A51">
            <w:pPr>
              <w:pStyle w:val="Akapity0"/>
              <w:spacing w:after="0" w:line="276" w:lineRule="auto"/>
              <w:ind w:firstLine="0"/>
              <w:jc w:val="center"/>
              <w:rPr>
                <w:sz w:val="22"/>
                <w:szCs w:val="22"/>
                <w:lang w:eastAsia="x-none"/>
              </w:rPr>
            </w:pPr>
            <w:r>
              <w:rPr>
                <w:sz w:val="22"/>
                <w:szCs w:val="22"/>
                <w:lang w:eastAsia="x-none"/>
              </w:rPr>
              <w:t>—</w:t>
            </w:r>
          </w:p>
        </w:tc>
        <w:tc>
          <w:tcPr>
            <w:tcW w:w="1559" w:type="dxa"/>
            <w:tcBorders>
              <w:top w:val="single" w:sz="4" w:space="0" w:color="auto"/>
              <w:left w:val="single" w:sz="4" w:space="0" w:color="auto"/>
              <w:bottom w:val="single" w:sz="4" w:space="0" w:color="auto"/>
              <w:right w:val="single" w:sz="4" w:space="0" w:color="auto"/>
            </w:tcBorders>
            <w:vAlign w:val="center"/>
          </w:tcPr>
          <w:p w:rsidR="00AA0EAF" w:rsidRDefault="00AA0EAF" w:rsidP="004F0A51">
            <w:pPr>
              <w:pStyle w:val="Akapity0"/>
              <w:spacing w:after="0" w:line="276" w:lineRule="auto"/>
              <w:ind w:firstLine="0"/>
              <w:jc w:val="center"/>
              <w:rPr>
                <w:sz w:val="22"/>
                <w:szCs w:val="22"/>
                <w:lang w:eastAsia="x-none"/>
              </w:rPr>
            </w:pPr>
            <w:r>
              <w:rPr>
                <w:sz w:val="22"/>
                <w:szCs w:val="22"/>
              </w:rPr>
              <w:t>○</w:t>
            </w:r>
          </w:p>
        </w:tc>
        <w:tc>
          <w:tcPr>
            <w:tcW w:w="1559" w:type="dxa"/>
            <w:tcBorders>
              <w:top w:val="single" w:sz="4" w:space="0" w:color="auto"/>
              <w:left w:val="single" w:sz="4" w:space="0" w:color="auto"/>
              <w:bottom w:val="single" w:sz="4" w:space="0" w:color="auto"/>
              <w:right w:val="single" w:sz="4" w:space="0" w:color="auto"/>
            </w:tcBorders>
            <w:vAlign w:val="center"/>
          </w:tcPr>
          <w:p w:rsidR="00AA0EAF" w:rsidRDefault="00AA0EAF" w:rsidP="004F0A51">
            <w:pPr>
              <w:pStyle w:val="Akapity0"/>
              <w:spacing w:after="0" w:line="276" w:lineRule="auto"/>
              <w:ind w:firstLine="0"/>
              <w:jc w:val="center"/>
              <w:rPr>
                <w:sz w:val="22"/>
                <w:szCs w:val="22"/>
                <w:lang w:eastAsia="x-none"/>
              </w:rPr>
            </w:pPr>
            <w:r>
              <w:rPr>
                <w:rFonts w:ascii="MS Gothic" w:eastAsia="MS Gothic" w:hAnsi="MS Gothic" w:cs="MS Gothic" w:hint="eastAsia"/>
                <w:color w:val="1A4B54"/>
                <w:sz w:val="22"/>
                <w:szCs w:val="22"/>
                <w:shd w:val="clear" w:color="auto" w:fill="FFFFFF"/>
                <w:lang w:val="en-US"/>
              </w:rPr>
              <w:t>✓</w:t>
            </w:r>
          </w:p>
        </w:tc>
      </w:tr>
      <w:tr w:rsidR="00AA0EAF" w:rsidTr="006E09E9">
        <w:trPr>
          <w:trHeight w:val="225"/>
        </w:trPr>
        <w:tc>
          <w:tcPr>
            <w:tcW w:w="2943" w:type="dxa"/>
            <w:tcBorders>
              <w:top w:val="single" w:sz="4" w:space="0" w:color="auto"/>
              <w:left w:val="single" w:sz="4" w:space="0" w:color="auto"/>
              <w:bottom w:val="single" w:sz="4" w:space="0" w:color="auto"/>
              <w:right w:val="single" w:sz="4" w:space="0" w:color="auto"/>
            </w:tcBorders>
            <w:vAlign w:val="center"/>
          </w:tcPr>
          <w:p w:rsidR="00AA0EAF" w:rsidRDefault="00AA0EAF" w:rsidP="004F0A51">
            <w:pPr>
              <w:pStyle w:val="Akapity0"/>
              <w:spacing w:after="0" w:line="276" w:lineRule="auto"/>
              <w:ind w:firstLine="0"/>
              <w:jc w:val="center"/>
              <w:rPr>
                <w:sz w:val="22"/>
                <w:szCs w:val="22"/>
                <w:lang w:eastAsia="x-none"/>
              </w:rPr>
            </w:pPr>
            <w:r>
              <w:rPr>
                <w:sz w:val="22"/>
                <w:szCs w:val="22"/>
                <w:lang w:eastAsia="x-none"/>
              </w:rPr>
              <w:t>Gospodarowanie wodami</w:t>
            </w:r>
          </w:p>
        </w:tc>
        <w:tc>
          <w:tcPr>
            <w:tcW w:w="1560" w:type="dxa"/>
            <w:tcBorders>
              <w:top w:val="single" w:sz="4" w:space="0" w:color="auto"/>
              <w:left w:val="single" w:sz="4" w:space="0" w:color="auto"/>
              <w:bottom w:val="single" w:sz="4" w:space="0" w:color="auto"/>
              <w:right w:val="single" w:sz="4" w:space="0" w:color="auto"/>
            </w:tcBorders>
            <w:vAlign w:val="center"/>
          </w:tcPr>
          <w:p w:rsidR="00AA0EAF" w:rsidRDefault="00AA0EAF" w:rsidP="004F0A51">
            <w:pPr>
              <w:pStyle w:val="Akapity0"/>
              <w:spacing w:after="0" w:line="276" w:lineRule="auto"/>
              <w:ind w:firstLine="0"/>
              <w:jc w:val="center"/>
              <w:rPr>
                <w:sz w:val="22"/>
                <w:szCs w:val="22"/>
                <w:lang w:eastAsia="x-none"/>
              </w:rPr>
            </w:pPr>
            <w:r>
              <w:rPr>
                <w:sz w:val="22"/>
                <w:szCs w:val="22"/>
              </w:rPr>
              <w:t>○</w:t>
            </w:r>
          </w:p>
        </w:tc>
        <w:tc>
          <w:tcPr>
            <w:tcW w:w="1559" w:type="dxa"/>
            <w:tcBorders>
              <w:top w:val="single" w:sz="4" w:space="0" w:color="auto"/>
              <w:left w:val="single" w:sz="4" w:space="0" w:color="auto"/>
              <w:bottom w:val="single" w:sz="4" w:space="0" w:color="auto"/>
              <w:right w:val="single" w:sz="4" w:space="0" w:color="auto"/>
            </w:tcBorders>
            <w:vAlign w:val="center"/>
          </w:tcPr>
          <w:p w:rsidR="00AA0EAF" w:rsidRDefault="00AA0EAF" w:rsidP="004F0A51">
            <w:pPr>
              <w:pStyle w:val="Akapity0"/>
              <w:spacing w:after="0" w:line="276" w:lineRule="auto"/>
              <w:ind w:firstLine="0"/>
              <w:jc w:val="center"/>
              <w:rPr>
                <w:sz w:val="22"/>
                <w:szCs w:val="22"/>
                <w:lang w:eastAsia="x-none"/>
              </w:rPr>
            </w:pPr>
            <w:r>
              <w:rPr>
                <w:sz w:val="22"/>
                <w:szCs w:val="22"/>
              </w:rPr>
              <w:t>○</w:t>
            </w:r>
          </w:p>
        </w:tc>
        <w:tc>
          <w:tcPr>
            <w:tcW w:w="1559" w:type="dxa"/>
            <w:tcBorders>
              <w:top w:val="single" w:sz="4" w:space="0" w:color="auto"/>
              <w:left w:val="single" w:sz="4" w:space="0" w:color="auto"/>
              <w:bottom w:val="single" w:sz="4" w:space="0" w:color="auto"/>
              <w:right w:val="single" w:sz="4" w:space="0" w:color="auto"/>
            </w:tcBorders>
            <w:vAlign w:val="center"/>
          </w:tcPr>
          <w:p w:rsidR="00AA0EAF" w:rsidRDefault="00AA0EAF" w:rsidP="004F0A51">
            <w:pPr>
              <w:pStyle w:val="Akapity0"/>
              <w:spacing w:after="0" w:line="276" w:lineRule="auto"/>
              <w:ind w:firstLine="0"/>
              <w:jc w:val="center"/>
              <w:rPr>
                <w:sz w:val="22"/>
                <w:szCs w:val="22"/>
                <w:lang w:eastAsia="x-none"/>
              </w:rPr>
            </w:pPr>
            <w:r>
              <w:rPr>
                <w:rFonts w:ascii="MS Gothic" w:eastAsia="MS Gothic" w:hAnsi="MS Gothic" w:cs="MS Gothic" w:hint="eastAsia"/>
                <w:color w:val="1A4B54"/>
                <w:sz w:val="22"/>
                <w:szCs w:val="22"/>
                <w:shd w:val="clear" w:color="auto" w:fill="FFFFFF"/>
                <w:lang w:val="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AA0EAF" w:rsidRDefault="00AA0EAF" w:rsidP="004F0A51">
            <w:pPr>
              <w:pStyle w:val="Akapity0"/>
              <w:spacing w:after="0" w:line="276" w:lineRule="auto"/>
              <w:ind w:firstLine="0"/>
              <w:jc w:val="center"/>
              <w:rPr>
                <w:sz w:val="22"/>
                <w:szCs w:val="22"/>
                <w:lang w:eastAsia="x-none"/>
              </w:rPr>
            </w:pPr>
            <w:r>
              <w:rPr>
                <w:rFonts w:ascii="MS Gothic" w:eastAsia="MS Gothic" w:hAnsi="MS Gothic" w:cs="MS Gothic" w:hint="eastAsia"/>
                <w:color w:val="1A4B54"/>
                <w:sz w:val="22"/>
                <w:szCs w:val="22"/>
                <w:shd w:val="clear" w:color="auto" w:fill="FFFFFF"/>
                <w:lang w:val="en-US"/>
              </w:rPr>
              <w:t>✓</w:t>
            </w:r>
          </w:p>
        </w:tc>
      </w:tr>
      <w:tr w:rsidR="00AA0EAF" w:rsidTr="006E09E9">
        <w:trPr>
          <w:trHeight w:val="225"/>
        </w:trPr>
        <w:tc>
          <w:tcPr>
            <w:tcW w:w="2943" w:type="dxa"/>
            <w:tcBorders>
              <w:top w:val="single" w:sz="4" w:space="0" w:color="auto"/>
              <w:left w:val="single" w:sz="4" w:space="0" w:color="auto"/>
              <w:bottom w:val="single" w:sz="4" w:space="0" w:color="auto"/>
              <w:right w:val="single" w:sz="4" w:space="0" w:color="auto"/>
            </w:tcBorders>
            <w:vAlign w:val="center"/>
          </w:tcPr>
          <w:p w:rsidR="00AA0EAF" w:rsidRDefault="00AA0EAF" w:rsidP="004F0A51">
            <w:pPr>
              <w:pStyle w:val="Akapity0"/>
              <w:spacing w:after="0" w:line="240" w:lineRule="auto"/>
              <w:ind w:firstLine="0"/>
              <w:jc w:val="center"/>
              <w:rPr>
                <w:sz w:val="22"/>
                <w:szCs w:val="22"/>
                <w:lang w:eastAsia="x-none"/>
              </w:rPr>
            </w:pPr>
            <w:r>
              <w:rPr>
                <w:sz w:val="22"/>
                <w:szCs w:val="22"/>
                <w:lang w:eastAsia="x-none"/>
              </w:rPr>
              <w:t>Zasoby geologiczne</w:t>
            </w:r>
          </w:p>
        </w:tc>
        <w:tc>
          <w:tcPr>
            <w:tcW w:w="1560" w:type="dxa"/>
            <w:tcBorders>
              <w:top w:val="single" w:sz="4" w:space="0" w:color="auto"/>
              <w:left w:val="single" w:sz="4" w:space="0" w:color="auto"/>
              <w:bottom w:val="single" w:sz="4" w:space="0" w:color="auto"/>
              <w:right w:val="single" w:sz="4" w:space="0" w:color="auto"/>
            </w:tcBorders>
            <w:vAlign w:val="center"/>
          </w:tcPr>
          <w:p w:rsidR="00AA0EAF" w:rsidRDefault="00AA0EAF" w:rsidP="004F0A51">
            <w:pPr>
              <w:pStyle w:val="Akapity0"/>
              <w:spacing w:after="0" w:line="276" w:lineRule="auto"/>
              <w:ind w:firstLine="0"/>
              <w:jc w:val="center"/>
              <w:rPr>
                <w:sz w:val="22"/>
                <w:szCs w:val="22"/>
                <w:lang w:eastAsia="x-none"/>
              </w:rPr>
            </w:pPr>
            <w:r>
              <w:rPr>
                <w:sz w:val="22"/>
                <w:szCs w:val="22"/>
                <w:lang w:eastAsia="x-none"/>
              </w:rPr>
              <w:t>—</w:t>
            </w:r>
          </w:p>
        </w:tc>
        <w:tc>
          <w:tcPr>
            <w:tcW w:w="1559" w:type="dxa"/>
            <w:tcBorders>
              <w:top w:val="single" w:sz="4" w:space="0" w:color="auto"/>
              <w:left w:val="single" w:sz="4" w:space="0" w:color="auto"/>
              <w:bottom w:val="single" w:sz="4" w:space="0" w:color="auto"/>
              <w:right w:val="single" w:sz="4" w:space="0" w:color="auto"/>
            </w:tcBorders>
            <w:vAlign w:val="center"/>
          </w:tcPr>
          <w:p w:rsidR="00AA0EAF" w:rsidRDefault="00AA0EAF" w:rsidP="004F0A51">
            <w:pPr>
              <w:pStyle w:val="Akapity0"/>
              <w:spacing w:after="0" w:line="276" w:lineRule="auto"/>
              <w:ind w:firstLine="0"/>
              <w:jc w:val="center"/>
              <w:rPr>
                <w:sz w:val="22"/>
                <w:szCs w:val="22"/>
                <w:lang w:eastAsia="x-none"/>
              </w:rPr>
            </w:pPr>
            <w:r>
              <w:rPr>
                <w:sz w:val="22"/>
                <w:szCs w:val="22"/>
                <w:lang w:eastAsia="x-none"/>
              </w:rPr>
              <w:t>—</w:t>
            </w:r>
          </w:p>
        </w:tc>
        <w:tc>
          <w:tcPr>
            <w:tcW w:w="1559" w:type="dxa"/>
            <w:tcBorders>
              <w:top w:val="single" w:sz="4" w:space="0" w:color="auto"/>
              <w:left w:val="single" w:sz="4" w:space="0" w:color="auto"/>
              <w:bottom w:val="single" w:sz="4" w:space="0" w:color="auto"/>
              <w:right w:val="single" w:sz="4" w:space="0" w:color="auto"/>
            </w:tcBorders>
            <w:vAlign w:val="center"/>
          </w:tcPr>
          <w:p w:rsidR="00AA0EAF" w:rsidRDefault="00AA0EAF" w:rsidP="004F0A51">
            <w:pPr>
              <w:pStyle w:val="Akapity0"/>
              <w:spacing w:after="0" w:line="276" w:lineRule="auto"/>
              <w:ind w:firstLine="0"/>
              <w:jc w:val="center"/>
              <w:rPr>
                <w:sz w:val="22"/>
                <w:szCs w:val="22"/>
                <w:lang w:eastAsia="x-none"/>
              </w:rPr>
            </w:pPr>
            <w:r>
              <w:rPr>
                <w:sz w:val="22"/>
                <w:szCs w:val="22"/>
                <w:lang w:eastAsia="x-none"/>
              </w:rPr>
              <w:t>—</w:t>
            </w:r>
          </w:p>
        </w:tc>
        <w:tc>
          <w:tcPr>
            <w:tcW w:w="1559" w:type="dxa"/>
            <w:tcBorders>
              <w:top w:val="single" w:sz="4" w:space="0" w:color="auto"/>
              <w:left w:val="single" w:sz="4" w:space="0" w:color="auto"/>
              <w:bottom w:val="single" w:sz="4" w:space="0" w:color="auto"/>
              <w:right w:val="single" w:sz="4" w:space="0" w:color="auto"/>
            </w:tcBorders>
            <w:vAlign w:val="center"/>
          </w:tcPr>
          <w:p w:rsidR="00AA0EAF" w:rsidRDefault="00AA0EAF" w:rsidP="004F0A51">
            <w:pPr>
              <w:pStyle w:val="Akapity0"/>
              <w:spacing w:after="0" w:line="276" w:lineRule="auto"/>
              <w:ind w:firstLine="0"/>
              <w:jc w:val="center"/>
              <w:rPr>
                <w:sz w:val="22"/>
                <w:szCs w:val="22"/>
                <w:lang w:eastAsia="x-none"/>
              </w:rPr>
            </w:pPr>
            <w:r>
              <w:rPr>
                <w:sz w:val="22"/>
                <w:szCs w:val="22"/>
              </w:rPr>
              <w:t>○</w:t>
            </w:r>
          </w:p>
        </w:tc>
      </w:tr>
      <w:tr w:rsidR="00AA0EAF" w:rsidTr="006E09E9">
        <w:trPr>
          <w:trHeight w:val="225"/>
        </w:trPr>
        <w:tc>
          <w:tcPr>
            <w:tcW w:w="2943"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sz w:val="22"/>
                <w:szCs w:val="22"/>
                <w:lang w:eastAsia="x-none"/>
              </w:rPr>
              <w:t>Zagrożenia hałasem</w:t>
            </w:r>
          </w:p>
        </w:tc>
        <w:tc>
          <w:tcPr>
            <w:tcW w:w="1560"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sz w:val="22"/>
                <w:szCs w:val="22"/>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sz w:val="22"/>
                <w:szCs w:val="22"/>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rFonts w:ascii="MS Gothic" w:eastAsia="MS Gothic" w:hAnsi="MS Gothic" w:cs="MS Gothic" w:hint="eastAsia"/>
                <w:color w:val="1A4B54"/>
                <w:sz w:val="22"/>
                <w:szCs w:val="22"/>
                <w:shd w:val="clear" w:color="auto" w:fill="FFFFFF"/>
                <w:lang w:val="en-US"/>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rFonts w:ascii="MS Gothic" w:eastAsia="MS Gothic" w:hAnsi="MS Gothic" w:cs="MS Gothic" w:hint="eastAsia"/>
                <w:color w:val="1A4B54"/>
                <w:sz w:val="22"/>
                <w:szCs w:val="22"/>
                <w:shd w:val="clear" w:color="auto" w:fill="FFFFFF"/>
                <w:lang w:val="en-US"/>
              </w:rPr>
              <w:t>✓</w:t>
            </w:r>
          </w:p>
        </w:tc>
      </w:tr>
      <w:tr w:rsidR="00AA0EAF" w:rsidTr="006E09E9">
        <w:tc>
          <w:tcPr>
            <w:tcW w:w="2943"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sz w:val="22"/>
                <w:szCs w:val="22"/>
                <w:lang w:eastAsia="x-none"/>
              </w:rPr>
              <w:t>Pola elektromagnetyczne</w:t>
            </w:r>
          </w:p>
        </w:tc>
        <w:tc>
          <w:tcPr>
            <w:tcW w:w="1560"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sz w:val="22"/>
                <w:szCs w:val="22"/>
                <w:lang w:eastAsia="x-none"/>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sz w:val="22"/>
                <w:szCs w:val="22"/>
                <w:lang w:eastAsia="x-none"/>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sz w:val="22"/>
                <w:szCs w:val="22"/>
                <w:lang w:eastAsia="x-none"/>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rFonts w:ascii="MS Gothic" w:eastAsia="MS Gothic" w:hAnsi="MS Gothic" w:cs="MS Gothic" w:hint="eastAsia"/>
                <w:color w:val="1A4B54"/>
                <w:sz w:val="22"/>
                <w:szCs w:val="22"/>
                <w:shd w:val="clear" w:color="auto" w:fill="FFFFFF"/>
                <w:lang w:val="en-US"/>
              </w:rPr>
              <w:t>✓</w:t>
            </w:r>
          </w:p>
        </w:tc>
      </w:tr>
      <w:tr w:rsidR="00AA0EAF" w:rsidTr="006E09E9">
        <w:tc>
          <w:tcPr>
            <w:tcW w:w="2943"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sz w:val="22"/>
                <w:szCs w:val="22"/>
                <w:lang w:eastAsia="x-none"/>
              </w:rPr>
              <w:t>Gospodarka wodno- ściekowa</w:t>
            </w:r>
          </w:p>
        </w:tc>
        <w:tc>
          <w:tcPr>
            <w:tcW w:w="1560"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sz w:val="22"/>
                <w:szCs w:val="22"/>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sz w:val="22"/>
                <w:szCs w:val="22"/>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rFonts w:ascii="MS Gothic" w:eastAsia="MS Gothic" w:hAnsi="MS Gothic" w:cs="MS Gothic" w:hint="eastAsia"/>
                <w:color w:val="1A4B54"/>
                <w:sz w:val="22"/>
                <w:szCs w:val="22"/>
                <w:shd w:val="clear" w:color="auto" w:fill="FFFFFF"/>
                <w:lang w:val="en-US"/>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rFonts w:ascii="MS Gothic" w:eastAsia="MS Gothic" w:hAnsi="MS Gothic" w:cs="MS Gothic" w:hint="eastAsia"/>
                <w:color w:val="1A4B54"/>
                <w:sz w:val="22"/>
                <w:szCs w:val="22"/>
                <w:shd w:val="clear" w:color="auto" w:fill="FFFFFF"/>
                <w:lang w:val="en-US"/>
              </w:rPr>
              <w:t>✓</w:t>
            </w:r>
          </w:p>
        </w:tc>
      </w:tr>
      <w:tr w:rsidR="00AA0EAF" w:rsidTr="006E09E9">
        <w:tc>
          <w:tcPr>
            <w:tcW w:w="2943"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sz w:val="22"/>
                <w:szCs w:val="22"/>
                <w:lang w:eastAsia="x-none"/>
              </w:rPr>
              <w:t>Gospodarka odpadami i zapobieganie powstawaniu odpadów</w:t>
            </w:r>
          </w:p>
        </w:tc>
        <w:tc>
          <w:tcPr>
            <w:tcW w:w="1560"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sz w:val="22"/>
                <w:szCs w:val="22"/>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sz w:val="22"/>
                <w:szCs w:val="22"/>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rFonts w:ascii="MS Gothic" w:eastAsia="MS Gothic" w:hAnsi="MS Gothic" w:cs="MS Gothic" w:hint="eastAsia"/>
                <w:color w:val="1A4B54"/>
                <w:sz w:val="22"/>
                <w:szCs w:val="22"/>
                <w:shd w:val="clear" w:color="auto" w:fill="FFFFFF"/>
                <w:lang w:val="en-US"/>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sz w:val="22"/>
                <w:szCs w:val="22"/>
              </w:rPr>
              <w:t>○</w:t>
            </w:r>
          </w:p>
        </w:tc>
      </w:tr>
      <w:tr w:rsidR="00AA0EAF" w:rsidTr="006E09E9">
        <w:tc>
          <w:tcPr>
            <w:tcW w:w="2943"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sz w:val="22"/>
                <w:szCs w:val="22"/>
                <w:lang w:eastAsia="x-none"/>
              </w:rPr>
              <w:t>Zagrożenia poważnymi awariami</w:t>
            </w:r>
          </w:p>
        </w:tc>
        <w:tc>
          <w:tcPr>
            <w:tcW w:w="1560"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sz w:val="22"/>
                <w:szCs w:val="22"/>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rFonts w:ascii="MS Gothic" w:eastAsia="MS Gothic" w:hAnsi="MS Gothic" w:cs="MS Gothic" w:hint="eastAsia"/>
                <w:color w:val="1A4B54"/>
                <w:sz w:val="22"/>
                <w:szCs w:val="22"/>
                <w:shd w:val="clear" w:color="auto" w:fill="FFFFFF"/>
                <w:lang w:val="en-US"/>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sz w:val="22"/>
                <w:szCs w:val="22"/>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76" w:lineRule="auto"/>
              <w:ind w:firstLine="0"/>
              <w:jc w:val="center"/>
              <w:rPr>
                <w:sz w:val="22"/>
                <w:szCs w:val="22"/>
                <w:lang w:eastAsia="x-none"/>
              </w:rPr>
            </w:pPr>
            <w:r>
              <w:rPr>
                <w:sz w:val="22"/>
                <w:szCs w:val="22"/>
              </w:rPr>
              <w:t>○</w:t>
            </w:r>
          </w:p>
        </w:tc>
      </w:tr>
    </w:tbl>
    <w:tbl>
      <w:tblPr>
        <w:tblStyle w:val="Tabela-Siatka"/>
        <w:tblpPr w:leftFromText="141" w:rightFromText="141" w:vertAnchor="text" w:horzAnchor="margin" w:tblpY="486"/>
        <w:tblW w:w="0" w:type="auto"/>
        <w:tblLook w:val="04A0" w:firstRow="1" w:lastRow="0" w:firstColumn="1" w:lastColumn="0" w:noHBand="0" w:noVBand="1"/>
      </w:tblPr>
      <w:tblGrid>
        <w:gridCol w:w="1101"/>
        <w:gridCol w:w="8109"/>
      </w:tblGrid>
      <w:tr w:rsidR="00AA0EAF" w:rsidTr="004F0A51">
        <w:trPr>
          <w:trHeight w:val="416"/>
        </w:trPr>
        <w:tc>
          <w:tcPr>
            <w:tcW w:w="1101"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AA0EAF" w:rsidRDefault="00AA0EAF" w:rsidP="00E91602">
            <w:pPr>
              <w:pStyle w:val="Akapity0"/>
              <w:spacing w:after="0" w:line="276" w:lineRule="auto"/>
              <w:ind w:firstLine="0"/>
              <w:jc w:val="center"/>
              <w:rPr>
                <w:b/>
              </w:rPr>
            </w:pPr>
            <w:r w:rsidRPr="00887FF7">
              <w:rPr>
                <w:rFonts w:asciiTheme="minorHAnsi" w:hAnsiTheme="minorHAnsi" w:cstheme="minorBidi"/>
                <w:b/>
                <w:sz w:val="22"/>
              </w:rPr>
              <w:t>Symbol</w:t>
            </w:r>
          </w:p>
        </w:tc>
        <w:tc>
          <w:tcPr>
            <w:tcW w:w="810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AA0EAF" w:rsidRPr="00887FF7" w:rsidRDefault="00AA0EAF" w:rsidP="00E91602">
            <w:pPr>
              <w:pStyle w:val="Akapity0"/>
              <w:spacing w:after="0" w:line="276" w:lineRule="auto"/>
              <w:ind w:firstLine="0"/>
              <w:jc w:val="center"/>
              <w:rPr>
                <w:b/>
                <w:sz w:val="22"/>
              </w:rPr>
            </w:pPr>
            <w:r w:rsidRPr="00887FF7">
              <w:rPr>
                <w:b/>
                <w:sz w:val="22"/>
              </w:rPr>
              <w:t>Wyjaśnienie</w:t>
            </w:r>
          </w:p>
        </w:tc>
      </w:tr>
      <w:tr w:rsidR="00AA0EAF" w:rsidTr="006E09E9">
        <w:tc>
          <w:tcPr>
            <w:tcW w:w="1101"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40" w:lineRule="auto"/>
              <w:ind w:firstLine="0"/>
              <w:jc w:val="center"/>
              <w:rPr>
                <w:sz w:val="22"/>
                <w:szCs w:val="22"/>
              </w:rPr>
            </w:pPr>
            <w:r>
              <w:rPr>
                <w:rFonts w:ascii="MS Gothic" w:eastAsia="MS Gothic" w:hAnsi="MS Gothic" w:cs="MS Gothic" w:hint="eastAsia"/>
                <w:color w:val="1A4B54"/>
                <w:sz w:val="22"/>
                <w:szCs w:val="22"/>
                <w:shd w:val="clear" w:color="auto" w:fill="FFFFFF"/>
                <w:lang w:val="en-US"/>
              </w:rPr>
              <w:t>✓</w:t>
            </w:r>
          </w:p>
        </w:tc>
        <w:tc>
          <w:tcPr>
            <w:tcW w:w="8109" w:type="dxa"/>
            <w:tcBorders>
              <w:top w:val="single" w:sz="4" w:space="0" w:color="auto"/>
              <w:left w:val="single" w:sz="4" w:space="0" w:color="auto"/>
              <w:bottom w:val="single" w:sz="4" w:space="0" w:color="auto"/>
              <w:right w:val="single" w:sz="4" w:space="0" w:color="auto"/>
            </w:tcBorders>
            <w:vAlign w:val="center"/>
            <w:hideMark/>
          </w:tcPr>
          <w:p w:rsidR="00AA0EAF" w:rsidRPr="00887FF7" w:rsidRDefault="00AA0EAF" w:rsidP="004F0A51">
            <w:pPr>
              <w:pStyle w:val="Akapity0"/>
              <w:spacing w:after="0" w:line="276" w:lineRule="auto"/>
              <w:ind w:firstLine="0"/>
              <w:rPr>
                <w:sz w:val="22"/>
              </w:rPr>
            </w:pPr>
            <w:r w:rsidRPr="00887FF7">
              <w:rPr>
                <w:sz w:val="22"/>
              </w:rPr>
              <w:t xml:space="preserve">wpływ bezpośredni – obszary przyszłej interwencji powiązane są w sposób bezpośredni z kwestiami horyzontalnymi </w:t>
            </w:r>
          </w:p>
        </w:tc>
      </w:tr>
      <w:tr w:rsidR="00AA0EAF" w:rsidTr="006E09E9">
        <w:tc>
          <w:tcPr>
            <w:tcW w:w="1101"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40" w:lineRule="auto"/>
              <w:ind w:firstLine="0"/>
              <w:jc w:val="center"/>
              <w:rPr>
                <w:sz w:val="22"/>
                <w:szCs w:val="22"/>
              </w:rPr>
            </w:pPr>
            <w:r>
              <w:rPr>
                <w:sz w:val="22"/>
                <w:szCs w:val="22"/>
              </w:rPr>
              <w:t>○</w:t>
            </w:r>
          </w:p>
        </w:tc>
        <w:tc>
          <w:tcPr>
            <w:tcW w:w="8109" w:type="dxa"/>
            <w:tcBorders>
              <w:top w:val="single" w:sz="4" w:space="0" w:color="auto"/>
              <w:left w:val="single" w:sz="4" w:space="0" w:color="auto"/>
              <w:bottom w:val="single" w:sz="4" w:space="0" w:color="auto"/>
              <w:right w:val="single" w:sz="4" w:space="0" w:color="auto"/>
            </w:tcBorders>
            <w:vAlign w:val="center"/>
            <w:hideMark/>
          </w:tcPr>
          <w:p w:rsidR="00AA0EAF" w:rsidRPr="00887FF7" w:rsidRDefault="00AA0EAF" w:rsidP="004F0A51">
            <w:pPr>
              <w:pStyle w:val="Akapity0"/>
              <w:spacing w:after="0" w:line="276" w:lineRule="auto"/>
              <w:ind w:firstLine="0"/>
              <w:rPr>
                <w:sz w:val="22"/>
              </w:rPr>
            </w:pPr>
            <w:r w:rsidRPr="00887FF7">
              <w:rPr>
                <w:sz w:val="22"/>
              </w:rPr>
              <w:t>wpływ pośredni - obszary przyszłej interwencji p</w:t>
            </w:r>
            <w:r>
              <w:rPr>
                <w:sz w:val="22"/>
              </w:rPr>
              <w:t>owiązane są w sposób pośredni z </w:t>
            </w:r>
            <w:r w:rsidRPr="00887FF7">
              <w:rPr>
                <w:sz w:val="22"/>
              </w:rPr>
              <w:t xml:space="preserve">kwestiami horyzontalnymi </w:t>
            </w:r>
          </w:p>
        </w:tc>
      </w:tr>
      <w:tr w:rsidR="00AA0EAF" w:rsidTr="006E09E9">
        <w:trPr>
          <w:trHeight w:val="654"/>
        </w:trPr>
        <w:tc>
          <w:tcPr>
            <w:tcW w:w="1101" w:type="dxa"/>
            <w:tcBorders>
              <w:top w:val="single" w:sz="4" w:space="0" w:color="auto"/>
              <w:left w:val="single" w:sz="4" w:space="0" w:color="auto"/>
              <w:bottom w:val="single" w:sz="4" w:space="0" w:color="auto"/>
              <w:right w:val="single" w:sz="4" w:space="0" w:color="auto"/>
            </w:tcBorders>
            <w:vAlign w:val="center"/>
            <w:hideMark/>
          </w:tcPr>
          <w:p w:rsidR="00AA0EAF" w:rsidRDefault="00AA0EAF" w:rsidP="004F0A51">
            <w:pPr>
              <w:pStyle w:val="Akapity0"/>
              <w:spacing w:after="0" w:line="240" w:lineRule="auto"/>
              <w:ind w:firstLine="0"/>
              <w:jc w:val="center"/>
              <w:rPr>
                <w:sz w:val="22"/>
                <w:szCs w:val="22"/>
              </w:rPr>
            </w:pPr>
            <w:r>
              <w:rPr>
                <w:sz w:val="22"/>
                <w:szCs w:val="22"/>
              </w:rPr>
              <w:t>—</w:t>
            </w:r>
          </w:p>
        </w:tc>
        <w:tc>
          <w:tcPr>
            <w:tcW w:w="8109" w:type="dxa"/>
            <w:tcBorders>
              <w:top w:val="single" w:sz="4" w:space="0" w:color="auto"/>
              <w:left w:val="single" w:sz="4" w:space="0" w:color="auto"/>
              <w:bottom w:val="single" w:sz="4" w:space="0" w:color="auto"/>
              <w:right w:val="single" w:sz="4" w:space="0" w:color="auto"/>
            </w:tcBorders>
            <w:vAlign w:val="center"/>
            <w:hideMark/>
          </w:tcPr>
          <w:p w:rsidR="00AA0EAF" w:rsidRPr="00887FF7" w:rsidRDefault="00AA0EAF" w:rsidP="004F0A51">
            <w:pPr>
              <w:pStyle w:val="Akapity0"/>
              <w:spacing w:after="0" w:line="276" w:lineRule="auto"/>
              <w:ind w:firstLine="0"/>
              <w:rPr>
                <w:sz w:val="22"/>
              </w:rPr>
            </w:pPr>
            <w:r w:rsidRPr="00887FF7">
              <w:rPr>
                <w:sz w:val="22"/>
              </w:rPr>
              <w:t>wpływ bez związku – brak powiązania między obszarami interwencji, a kwestiami horyzontalnymi</w:t>
            </w:r>
          </w:p>
        </w:tc>
      </w:tr>
    </w:tbl>
    <w:p w:rsidR="00C50208" w:rsidRPr="00C50208" w:rsidRDefault="00C50208" w:rsidP="00C50208">
      <w:pPr>
        <w:rPr>
          <w:lang w:eastAsia="x-none"/>
        </w:rPr>
      </w:pPr>
    </w:p>
    <w:p w:rsidR="004F0A51" w:rsidRDefault="004F0A51">
      <w:pPr>
        <w:rPr>
          <w:rFonts w:ascii="Calibri" w:eastAsia="Times New Roman" w:hAnsi="Calibri"/>
          <w:b/>
          <w:bCs/>
          <w:color w:val="1F497D"/>
          <w:sz w:val="32"/>
          <w:szCs w:val="28"/>
          <w:lang w:val="x-none" w:eastAsia="x-none"/>
        </w:rPr>
      </w:pPr>
      <w:bookmarkStart w:id="247" w:name="_Toc484509694"/>
      <w:bookmarkStart w:id="248" w:name="_Toc487439126"/>
      <w:r>
        <w:br w:type="page"/>
      </w:r>
    </w:p>
    <w:p w:rsidR="00C50208" w:rsidRDefault="00AA0EAF" w:rsidP="00AA0EAF">
      <w:pPr>
        <w:pStyle w:val="Nagwek1"/>
        <w:rPr>
          <w:lang w:val="pl-PL"/>
        </w:rPr>
      </w:pPr>
      <w:r w:rsidRPr="00A75F7A">
        <w:lastRenderedPageBreak/>
        <w:t>Podsumowanie</w:t>
      </w:r>
      <w:r>
        <w:t xml:space="preserve"> efektów realizacji dotychczasowego POŚ</w:t>
      </w:r>
      <w:bookmarkEnd w:id="247"/>
      <w:bookmarkEnd w:id="248"/>
    </w:p>
    <w:p w:rsidR="00AA0EAF" w:rsidRDefault="00AA0EAF" w:rsidP="003D4C90">
      <w:pPr>
        <w:pStyle w:val="Akapity0"/>
      </w:pPr>
      <w:r w:rsidRPr="0038727D">
        <w:t>D</w:t>
      </w:r>
      <w:r>
        <w:t>otychczas obowiązujący Program Ochrony</w:t>
      </w:r>
      <w:r w:rsidRPr="0038727D">
        <w:t xml:space="preserve"> Środowiska Gminy </w:t>
      </w:r>
      <w:r>
        <w:t xml:space="preserve">Dźwierzuty </w:t>
      </w:r>
      <w:r w:rsidRPr="0038727D">
        <w:t xml:space="preserve">uchwalony został Uchwałą Nr </w:t>
      </w:r>
      <w:r>
        <w:t>XXVII/189/05</w:t>
      </w:r>
      <w:r w:rsidRPr="0038727D">
        <w:t xml:space="preserve"> Rady Gminy </w:t>
      </w:r>
      <w:r>
        <w:t xml:space="preserve">w Dźwierzutach </w:t>
      </w:r>
      <w:r w:rsidRPr="0038727D">
        <w:t xml:space="preserve">z dnia </w:t>
      </w:r>
      <w:r>
        <w:t>15</w:t>
      </w:r>
      <w:r w:rsidRPr="0038727D">
        <w:t xml:space="preserve"> </w:t>
      </w:r>
      <w:r>
        <w:t xml:space="preserve">grudnia </w:t>
      </w:r>
      <w:r w:rsidRPr="0038727D">
        <w:t>20</w:t>
      </w:r>
      <w:r>
        <w:t xml:space="preserve">05 roku. </w:t>
      </w:r>
      <w:r w:rsidRPr="0038727D">
        <w:rPr>
          <w:color w:val="000000" w:themeColor="text1"/>
        </w:rPr>
        <w:t xml:space="preserve">Realizacja zadań ujętych w dotychczas obowiązującym POŚ, wpłynęła pozytywnie na poprawę stanu środowiska na terenie gminy. Zrealizowano szereg inwestycji, które </w:t>
      </w:r>
      <w:r>
        <w:t xml:space="preserve">wpłynęły na osiągnięcie </w:t>
      </w:r>
      <w:r w:rsidRPr="0038727D">
        <w:t>następujących celów:</w:t>
      </w:r>
    </w:p>
    <w:p w:rsidR="003D4C90" w:rsidRDefault="00E81A70" w:rsidP="00140D6D">
      <w:pPr>
        <w:pStyle w:val="Akapity0"/>
        <w:numPr>
          <w:ilvl w:val="0"/>
          <w:numId w:val="31"/>
        </w:numPr>
        <w:ind w:left="1418"/>
      </w:pPr>
      <w:r>
        <w:t>Zapewnienie wysokiej jakości powietrza w klasie A na terenie gminy oraz dalsza redukcja emisji pyłów i gazów.</w:t>
      </w:r>
    </w:p>
    <w:p w:rsidR="00E81A70" w:rsidRDefault="00E81A70" w:rsidP="00140D6D">
      <w:pPr>
        <w:pStyle w:val="Akapity0"/>
        <w:numPr>
          <w:ilvl w:val="0"/>
          <w:numId w:val="31"/>
        </w:numPr>
        <w:ind w:left="1418"/>
      </w:pPr>
      <w:r>
        <w:t>Zapewnienie wystarczającej ilości wody o odpowiedniej jakości użytkowej, racjonalizacja zużycia wody, rozbudowa systemów odprowa</w:t>
      </w:r>
      <w:r w:rsidR="00221A0F">
        <w:t>dzania i </w:t>
      </w:r>
      <w:r>
        <w:t>oczyszczania ścieków.</w:t>
      </w:r>
    </w:p>
    <w:p w:rsidR="00E81A70" w:rsidRDefault="00E81A70" w:rsidP="00140D6D">
      <w:pPr>
        <w:pStyle w:val="Akapity0"/>
        <w:numPr>
          <w:ilvl w:val="0"/>
          <w:numId w:val="31"/>
        </w:numPr>
        <w:ind w:left="1418"/>
      </w:pPr>
      <w:r>
        <w:t>Ochrona powierzchni ziemi i gleb przed degradacją.</w:t>
      </w:r>
    </w:p>
    <w:p w:rsidR="00E81A70" w:rsidRDefault="00E81A70" w:rsidP="00140D6D">
      <w:pPr>
        <w:pStyle w:val="Akapity0"/>
        <w:numPr>
          <w:ilvl w:val="0"/>
          <w:numId w:val="31"/>
        </w:numPr>
        <w:ind w:left="1418"/>
      </w:pPr>
      <w:r>
        <w:t>Racjonalizacja zużycia energii, surowców i materiałów oraz wzro</w:t>
      </w:r>
      <w:r w:rsidR="00221A0F">
        <w:t>st udziału zasobów odnawialnych.</w:t>
      </w:r>
    </w:p>
    <w:p w:rsidR="00221A0F" w:rsidRDefault="00221A0F" w:rsidP="00140D6D">
      <w:pPr>
        <w:pStyle w:val="Akapity0"/>
        <w:numPr>
          <w:ilvl w:val="0"/>
          <w:numId w:val="31"/>
        </w:numPr>
        <w:ind w:left="1418"/>
      </w:pPr>
      <w:r>
        <w:t>Zminimalizowanie uciążliwego hałasu w środowisku.</w:t>
      </w:r>
    </w:p>
    <w:p w:rsidR="00221A0F" w:rsidRDefault="00221A0F" w:rsidP="00140D6D">
      <w:pPr>
        <w:pStyle w:val="Akapity0"/>
        <w:numPr>
          <w:ilvl w:val="0"/>
          <w:numId w:val="31"/>
        </w:numPr>
        <w:ind w:left="1418"/>
      </w:pPr>
      <w:r>
        <w:t>Minimalizacja ilości odpadów kierowanych do unieszkodliwiania składowiskach oraz ograniczenie negatywnego wpływu na środowisko.</w:t>
      </w:r>
    </w:p>
    <w:p w:rsidR="00221A0F" w:rsidRDefault="00221A0F" w:rsidP="00140D6D">
      <w:pPr>
        <w:pStyle w:val="Akapity0"/>
        <w:numPr>
          <w:ilvl w:val="0"/>
          <w:numId w:val="31"/>
        </w:numPr>
        <w:ind w:left="1418"/>
      </w:pPr>
      <w:r>
        <w:t>Zachowanie walorów i zasobów przyrodniczych.</w:t>
      </w:r>
    </w:p>
    <w:p w:rsidR="00221A0F" w:rsidRDefault="00221A0F" w:rsidP="00140D6D">
      <w:pPr>
        <w:pStyle w:val="Akapity0"/>
        <w:numPr>
          <w:ilvl w:val="0"/>
          <w:numId w:val="31"/>
        </w:numPr>
        <w:ind w:left="1418"/>
      </w:pPr>
      <w:r>
        <w:t>Prowadzenie intensywnej edukacji ekologicznej społeczeństwa.</w:t>
      </w:r>
    </w:p>
    <w:p w:rsidR="00221A0F" w:rsidRPr="003D4C90" w:rsidRDefault="00221A0F" w:rsidP="00221A0F">
      <w:pPr>
        <w:pStyle w:val="Akapity0"/>
      </w:pPr>
      <w:r>
        <w:t xml:space="preserve">W celu </w:t>
      </w:r>
      <w:r w:rsidRPr="00221A0F">
        <w:t>zobrazowania</w:t>
      </w:r>
      <w:r>
        <w:t xml:space="preserve"> efektów realizacji </w:t>
      </w:r>
      <w:r w:rsidRPr="00834309">
        <w:t>działań związanych z ochroną środowiska</w:t>
      </w:r>
      <w:r>
        <w:t xml:space="preserve"> w tabeli nr 1</w:t>
      </w:r>
      <w:r w:rsidR="00731783">
        <w:t>1</w:t>
      </w:r>
      <w:r>
        <w:t xml:space="preserve"> zestawiono wartości wybranych wskaźników monitorowania.</w:t>
      </w:r>
    </w:p>
    <w:p w:rsidR="00AA0EAF" w:rsidRDefault="00AA0EAF" w:rsidP="00AA0EAF">
      <w:pPr>
        <w:rPr>
          <w:lang w:eastAsia="x-none"/>
        </w:rPr>
      </w:pPr>
    </w:p>
    <w:p w:rsidR="00E948C6" w:rsidRDefault="00E948C6">
      <w:pPr>
        <w:rPr>
          <w:lang w:eastAsia="x-none"/>
        </w:rPr>
      </w:pPr>
      <w:r>
        <w:rPr>
          <w:lang w:eastAsia="x-none"/>
        </w:rPr>
        <w:br w:type="page"/>
      </w:r>
    </w:p>
    <w:p w:rsidR="00E948C6" w:rsidRDefault="00E948C6" w:rsidP="00E948C6">
      <w:pPr>
        <w:pStyle w:val="Legenda"/>
        <w:rPr>
          <w:lang w:eastAsia="x-none"/>
        </w:rPr>
      </w:pPr>
      <w:bookmarkStart w:id="249" w:name="_Toc474226017"/>
      <w:bookmarkStart w:id="250" w:name="_Toc483474280"/>
      <w:bookmarkStart w:id="251" w:name="_Toc487438975"/>
      <w:r>
        <w:lastRenderedPageBreak/>
        <w:t xml:space="preserve">Tabela </w:t>
      </w:r>
      <w:r w:rsidR="00CE3E70">
        <w:fldChar w:fldCharType="begin"/>
      </w:r>
      <w:r w:rsidR="00CE3E70">
        <w:instrText xml:space="preserve"> SEQ Tabela \* ARABIC </w:instrText>
      </w:r>
      <w:r w:rsidR="00CE3E70">
        <w:fldChar w:fldCharType="separate"/>
      </w:r>
      <w:r w:rsidR="00A615B1">
        <w:rPr>
          <w:noProof/>
        </w:rPr>
        <w:t>11</w:t>
      </w:r>
      <w:r w:rsidR="00CE3E70">
        <w:rPr>
          <w:noProof/>
        </w:rPr>
        <w:fldChar w:fldCharType="end"/>
      </w:r>
      <w:r>
        <w:t>.</w:t>
      </w:r>
      <w:r w:rsidRPr="00507F86">
        <w:t xml:space="preserve"> </w:t>
      </w:r>
      <w:r>
        <w:t>Wskaźniki monitorowania efektów realizacji POŚ</w:t>
      </w:r>
      <w:bookmarkEnd w:id="249"/>
      <w:bookmarkEnd w:id="250"/>
      <w:bookmarkEnd w:id="251"/>
    </w:p>
    <w:p w:rsidR="003D4C90" w:rsidRDefault="00E948C6" w:rsidP="00E948C6">
      <w:pPr>
        <w:spacing w:after="0" w:line="240" w:lineRule="auto"/>
        <w:rPr>
          <w:lang w:eastAsia="x-none"/>
        </w:rPr>
      </w:pPr>
      <w:r>
        <w:rPr>
          <w:noProof/>
          <w:lang w:eastAsia="pl-PL"/>
        </w:rPr>
        <w:drawing>
          <wp:inline distT="0" distB="0" distL="0" distR="0" wp14:anchorId="2D3052CA" wp14:editId="31E4E540">
            <wp:extent cx="5760720" cy="8364212"/>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720" cy="8364212"/>
                    </a:xfrm>
                    <a:prstGeom prst="rect">
                      <a:avLst/>
                    </a:prstGeom>
                    <a:noFill/>
                    <a:ln>
                      <a:noFill/>
                    </a:ln>
                  </pic:spPr>
                </pic:pic>
              </a:graphicData>
            </a:graphic>
          </wp:inline>
        </w:drawing>
      </w:r>
    </w:p>
    <w:p w:rsidR="009F474B" w:rsidRPr="009F474B" w:rsidRDefault="00E948C6" w:rsidP="009F474B">
      <w:pPr>
        <w:pStyle w:val="rdo"/>
      </w:pPr>
      <w:r w:rsidRPr="00D90F92">
        <w:t xml:space="preserve">Źródło: </w:t>
      </w:r>
      <w:r>
        <w:t>Bank Danych Lokalnych</w:t>
      </w:r>
      <w:r w:rsidRPr="00D90F92">
        <w:t xml:space="preserve"> GUS</w:t>
      </w:r>
      <w:r w:rsidRPr="00E948C6">
        <w:t xml:space="preserve"> </w:t>
      </w:r>
    </w:p>
    <w:p w:rsidR="00E948C6" w:rsidRDefault="00E948C6" w:rsidP="00E948C6">
      <w:pPr>
        <w:pStyle w:val="Nagwek1"/>
        <w:spacing w:line="360" w:lineRule="auto"/>
        <w:ind w:left="709" w:hanging="709"/>
      </w:pPr>
      <w:bookmarkStart w:id="252" w:name="_Toc487439127"/>
      <w:r>
        <w:lastRenderedPageBreak/>
        <w:t>Cele programu ochrony środowiska, zadania i ich finansowanie</w:t>
      </w:r>
      <w:bookmarkEnd w:id="252"/>
    </w:p>
    <w:p w:rsidR="00E948C6" w:rsidRPr="00F7407B" w:rsidRDefault="00E948C6" w:rsidP="00E948C6">
      <w:pPr>
        <w:pStyle w:val="Akapity0"/>
      </w:pPr>
      <w:r w:rsidRPr="00F7407B">
        <w:t xml:space="preserve">Celami realizacji programu ochrony środowiska </w:t>
      </w:r>
      <w:r>
        <w:t xml:space="preserve">są </w:t>
      </w:r>
      <w:r w:rsidRPr="00F7407B">
        <w:t xml:space="preserve">poprawa stanu i ochrona środowiska przy jednoczesnym zapewnieniu rozwoju społeczno-gospodarczego. </w:t>
      </w:r>
      <w:r>
        <w:t>Po przeprowadzeniu analizy stanu środowiska wyznaczono c</w:t>
      </w:r>
      <w:r w:rsidRPr="00F7407B">
        <w:t>ele</w:t>
      </w:r>
      <w:r>
        <w:t xml:space="preserve"> oraz określono zadania, których realizacja </w:t>
      </w:r>
      <w:r w:rsidRPr="004D6211">
        <w:rPr>
          <w:color w:val="000000" w:themeColor="text1"/>
        </w:rPr>
        <w:t xml:space="preserve">przełoży się na poprawę stanu środowiska w gminie. Ww. cele i zadania zostały opisane w tabeli nr </w:t>
      </w:r>
      <w:r>
        <w:rPr>
          <w:color w:val="000000" w:themeColor="text1"/>
        </w:rPr>
        <w:t>1</w:t>
      </w:r>
      <w:r w:rsidR="00731783">
        <w:rPr>
          <w:color w:val="000000" w:themeColor="text1"/>
        </w:rPr>
        <w:t>2</w:t>
      </w:r>
      <w:r w:rsidRPr="004D6211">
        <w:rPr>
          <w:color w:val="000000" w:themeColor="text1"/>
        </w:rPr>
        <w:t>.</w:t>
      </w:r>
    </w:p>
    <w:p w:rsidR="00E948C6" w:rsidRPr="00F7407B" w:rsidRDefault="00E948C6" w:rsidP="00E948C6">
      <w:pPr>
        <w:pStyle w:val="Akapity0"/>
      </w:pPr>
      <w:r w:rsidRPr="00F7407B">
        <w:t>Ponadto kontynuowane będzie umieszczanie w aktach p</w:t>
      </w:r>
      <w:r>
        <w:t>raw</w:t>
      </w:r>
      <w:r w:rsidRPr="00F7407B">
        <w:t>a miejscowego zapisów mających na celu ochronę środowiska. Przykładem takich dokumentów są</w:t>
      </w:r>
      <w:r>
        <w:t xml:space="preserve"> S</w:t>
      </w:r>
      <w:r w:rsidRPr="008315B6">
        <w:t xml:space="preserve">tudium uwarunkowań i kierunków zagospodarowania przestrzennego </w:t>
      </w:r>
      <w:r>
        <w:t>gminy</w:t>
      </w:r>
      <w:r w:rsidRPr="00F7407B">
        <w:t xml:space="preserve"> oraz miejscowe plany zagospodarowania przestrzennego. Wyznaczane w nich kierunki zagospodarowania terenu oraz uwarunkowania, mające wpływ na ochronę środowiska to m.in.:</w:t>
      </w:r>
    </w:p>
    <w:p w:rsidR="00E948C6" w:rsidRPr="003A665C" w:rsidRDefault="00E948C6" w:rsidP="00140D6D">
      <w:pPr>
        <w:pStyle w:val="Akapitzlist"/>
        <w:numPr>
          <w:ilvl w:val="0"/>
          <w:numId w:val="32"/>
        </w:numPr>
        <w:spacing w:line="360" w:lineRule="auto"/>
        <w:ind w:left="1134"/>
        <w:contextualSpacing w:val="0"/>
        <w:jc w:val="both"/>
        <w:rPr>
          <w:rFonts w:asciiTheme="minorHAnsi" w:hAnsiTheme="minorHAnsi"/>
        </w:rPr>
      </w:pPr>
      <w:r w:rsidRPr="003A665C">
        <w:rPr>
          <w:rFonts w:asciiTheme="minorHAnsi" w:hAnsiTheme="minorHAnsi"/>
        </w:rPr>
        <w:t>zakaz lokalizacji nowych oraz rozbudowy istnie</w:t>
      </w:r>
      <w:r>
        <w:rPr>
          <w:rFonts w:asciiTheme="minorHAnsi" w:hAnsiTheme="minorHAnsi"/>
        </w:rPr>
        <w:t>jących obiektów uciążliwych, t</w:t>
      </w:r>
      <w:r w:rsidRPr="003A665C">
        <w:rPr>
          <w:rFonts w:asciiTheme="minorHAnsi" w:hAnsiTheme="minorHAnsi"/>
        </w:rPr>
        <w:t>j. powodujących przekroczenia ustalonych przepisami odrębnymi standardów jakości środowiska ograniczanie rozpraszania zabudowy poprzez wskazanie terenów jej rozwoju, w pierwszej kolejności w granicach wykształconych już pasów i skupisk zabudowy lub w ich sąsiedztwie;</w:t>
      </w:r>
    </w:p>
    <w:p w:rsidR="00E948C6" w:rsidRPr="00F7407B" w:rsidRDefault="00E948C6" w:rsidP="00140D6D">
      <w:pPr>
        <w:pStyle w:val="Akapitzlist"/>
        <w:numPr>
          <w:ilvl w:val="0"/>
          <w:numId w:val="32"/>
        </w:numPr>
        <w:spacing w:line="360" w:lineRule="auto"/>
        <w:ind w:left="1134"/>
        <w:contextualSpacing w:val="0"/>
        <w:jc w:val="both"/>
        <w:rPr>
          <w:rFonts w:asciiTheme="minorHAnsi" w:hAnsiTheme="minorHAnsi"/>
        </w:rPr>
      </w:pPr>
      <w:r w:rsidRPr="00F7407B">
        <w:rPr>
          <w:rFonts w:asciiTheme="minorHAnsi" w:hAnsiTheme="minorHAnsi"/>
        </w:rPr>
        <w:t>wypełnianie wolnych enklaw w pasmach istniejącej zabudowy zagrodowej i mieszkaniowej jednorodzinnej w celu odpowiedniego wykorzystania terenów już zurbanizowanych i stworzenia większej ich zwartości przestrzennej;</w:t>
      </w:r>
    </w:p>
    <w:p w:rsidR="00E948C6" w:rsidRPr="00F7407B" w:rsidRDefault="00E948C6" w:rsidP="00140D6D">
      <w:pPr>
        <w:pStyle w:val="Akapitzlist"/>
        <w:numPr>
          <w:ilvl w:val="0"/>
          <w:numId w:val="32"/>
        </w:numPr>
        <w:spacing w:line="360" w:lineRule="auto"/>
        <w:ind w:left="1134"/>
        <w:contextualSpacing w:val="0"/>
        <w:jc w:val="both"/>
        <w:rPr>
          <w:rFonts w:asciiTheme="minorHAnsi" w:hAnsiTheme="minorHAnsi"/>
        </w:rPr>
      </w:pPr>
      <w:r w:rsidRPr="00F7407B">
        <w:rPr>
          <w:rFonts w:asciiTheme="minorHAnsi" w:hAnsiTheme="minorHAnsi"/>
        </w:rPr>
        <w:t>wyposażanie terenów zabudowy mieszkaniowej co najmniej w sieci elektroenergetyczne i wodociągowe, a strefy koncentracji zabudowy mieszkaniowej - także w sieci kanalizacji sanitarnej i deszczowej;</w:t>
      </w:r>
    </w:p>
    <w:p w:rsidR="00E948C6" w:rsidRPr="00F7407B" w:rsidRDefault="00E948C6" w:rsidP="00140D6D">
      <w:pPr>
        <w:pStyle w:val="Akapitzlist"/>
        <w:numPr>
          <w:ilvl w:val="0"/>
          <w:numId w:val="32"/>
        </w:numPr>
        <w:spacing w:line="360" w:lineRule="auto"/>
        <w:ind w:left="1134"/>
        <w:contextualSpacing w:val="0"/>
        <w:jc w:val="both"/>
        <w:rPr>
          <w:rFonts w:asciiTheme="minorHAnsi" w:hAnsiTheme="minorHAnsi"/>
        </w:rPr>
      </w:pPr>
      <w:r w:rsidRPr="00F7407B">
        <w:rPr>
          <w:rFonts w:asciiTheme="minorHAnsi" w:hAnsiTheme="minorHAnsi"/>
        </w:rPr>
        <w:t>propagowanie odnawialnych źródeł energii;</w:t>
      </w:r>
    </w:p>
    <w:p w:rsidR="000E5257" w:rsidRDefault="00E948C6" w:rsidP="00140D6D">
      <w:pPr>
        <w:pStyle w:val="Akapity0"/>
        <w:numPr>
          <w:ilvl w:val="0"/>
          <w:numId w:val="32"/>
        </w:numPr>
        <w:ind w:left="1134"/>
        <w:sectPr w:rsidR="000E5257" w:rsidSect="00FD5B99">
          <w:pgSz w:w="11906" w:h="16838"/>
          <w:pgMar w:top="1041" w:right="1417" w:bottom="1417" w:left="1417" w:header="708" w:footer="708" w:gutter="0"/>
          <w:cols w:space="708"/>
          <w:docGrid w:linePitch="360"/>
        </w:sectPr>
      </w:pPr>
      <w:r w:rsidRPr="00F7407B">
        <w:t>rekomendowanie stopniowego ograniczania wykorzystywania węg</w:t>
      </w:r>
      <w:r>
        <w:t>l</w:t>
      </w:r>
      <w:r w:rsidRPr="00F7407B">
        <w:t>a kamiennego jako głównego nośnika energii cieplnej stosowanego do ogrzewania budynków mieszkalnych.</w:t>
      </w:r>
    </w:p>
    <w:p w:rsidR="000E5257" w:rsidRPr="00A425B2" w:rsidRDefault="000E5257" w:rsidP="000E5257">
      <w:pPr>
        <w:pStyle w:val="Legenda"/>
        <w:rPr>
          <w:szCs w:val="22"/>
        </w:rPr>
      </w:pPr>
      <w:bookmarkStart w:id="253" w:name="_Toc487438976"/>
      <w:r w:rsidRPr="0095001D">
        <w:rPr>
          <w:szCs w:val="22"/>
        </w:rPr>
        <w:lastRenderedPageBreak/>
        <w:t xml:space="preserve">Tabela </w:t>
      </w:r>
      <w:r w:rsidRPr="0095001D">
        <w:rPr>
          <w:szCs w:val="22"/>
        </w:rPr>
        <w:fldChar w:fldCharType="begin"/>
      </w:r>
      <w:r w:rsidRPr="0095001D">
        <w:rPr>
          <w:szCs w:val="22"/>
        </w:rPr>
        <w:instrText xml:space="preserve"> SEQ Tabela \* ARABIC </w:instrText>
      </w:r>
      <w:r w:rsidRPr="0095001D">
        <w:rPr>
          <w:szCs w:val="22"/>
        </w:rPr>
        <w:fldChar w:fldCharType="separate"/>
      </w:r>
      <w:r w:rsidR="00A615B1">
        <w:rPr>
          <w:noProof/>
          <w:szCs w:val="22"/>
        </w:rPr>
        <w:t>12</w:t>
      </w:r>
      <w:r w:rsidRPr="0095001D">
        <w:rPr>
          <w:szCs w:val="22"/>
        </w:rPr>
        <w:fldChar w:fldCharType="end"/>
      </w:r>
      <w:r>
        <w:rPr>
          <w:szCs w:val="22"/>
        </w:rPr>
        <w:t>.</w:t>
      </w:r>
      <w:r w:rsidRPr="00A425B2">
        <w:rPr>
          <w:szCs w:val="22"/>
        </w:rPr>
        <w:t xml:space="preserve"> Cele, kierunki interwencji i zadania</w:t>
      </w:r>
      <w:bookmarkEnd w:id="253"/>
    </w:p>
    <w:tbl>
      <w:tblPr>
        <w:tblStyle w:val="Tabela-Siatka10"/>
        <w:tblW w:w="14529" w:type="dxa"/>
        <w:jc w:val="center"/>
        <w:tblLook w:val="04A0" w:firstRow="1" w:lastRow="0" w:firstColumn="1" w:lastColumn="0" w:noHBand="0" w:noVBand="1"/>
      </w:tblPr>
      <w:tblGrid>
        <w:gridCol w:w="437"/>
        <w:gridCol w:w="1306"/>
        <w:gridCol w:w="1825"/>
        <w:gridCol w:w="2235"/>
        <w:gridCol w:w="1607"/>
        <w:gridCol w:w="839"/>
        <w:gridCol w:w="940"/>
        <w:gridCol w:w="2657"/>
        <w:gridCol w:w="1399"/>
        <w:gridCol w:w="1284"/>
      </w:tblGrid>
      <w:tr w:rsidR="001545B1" w:rsidRPr="00085ECE" w:rsidTr="001545B1">
        <w:trPr>
          <w:tblHeader/>
          <w:jc w:val="center"/>
        </w:trPr>
        <w:tc>
          <w:tcPr>
            <w:tcW w:w="0" w:type="auto"/>
            <w:vMerge w:val="restart"/>
            <w:shd w:val="clear" w:color="auto" w:fill="DBE5F1" w:themeFill="accent1" w:themeFillTint="33"/>
            <w:vAlign w:val="center"/>
          </w:tcPr>
          <w:p w:rsidR="000E5257" w:rsidRPr="00085ECE" w:rsidRDefault="000E5257" w:rsidP="006E09E9">
            <w:pPr>
              <w:jc w:val="center"/>
              <w:rPr>
                <w:b/>
                <w:color w:val="000000" w:themeColor="text1"/>
                <w:sz w:val="18"/>
                <w:szCs w:val="18"/>
              </w:rPr>
            </w:pPr>
            <w:r w:rsidRPr="00085ECE">
              <w:rPr>
                <w:b/>
                <w:color w:val="000000" w:themeColor="text1"/>
                <w:sz w:val="18"/>
                <w:szCs w:val="18"/>
              </w:rPr>
              <w:t>Lp.</w:t>
            </w:r>
          </w:p>
        </w:tc>
        <w:tc>
          <w:tcPr>
            <w:tcW w:w="0" w:type="auto"/>
            <w:vMerge w:val="restart"/>
            <w:tcBorders>
              <w:bottom w:val="single" w:sz="4" w:space="0" w:color="auto"/>
            </w:tcBorders>
            <w:shd w:val="clear" w:color="auto" w:fill="DBE5F1" w:themeFill="accent1" w:themeFillTint="33"/>
            <w:vAlign w:val="center"/>
          </w:tcPr>
          <w:p w:rsidR="000E5257" w:rsidRPr="00085ECE" w:rsidRDefault="000E5257" w:rsidP="006E09E9">
            <w:pPr>
              <w:jc w:val="center"/>
              <w:rPr>
                <w:b/>
                <w:color w:val="000000" w:themeColor="text1"/>
                <w:sz w:val="18"/>
                <w:szCs w:val="18"/>
              </w:rPr>
            </w:pPr>
            <w:r w:rsidRPr="00085ECE">
              <w:rPr>
                <w:b/>
                <w:color w:val="000000" w:themeColor="text1"/>
                <w:sz w:val="18"/>
                <w:szCs w:val="18"/>
              </w:rPr>
              <w:t>Obszar interwencji</w:t>
            </w:r>
          </w:p>
        </w:tc>
        <w:tc>
          <w:tcPr>
            <w:tcW w:w="0" w:type="auto"/>
            <w:vMerge w:val="restart"/>
            <w:tcBorders>
              <w:bottom w:val="single" w:sz="4" w:space="0" w:color="auto"/>
            </w:tcBorders>
            <w:shd w:val="clear" w:color="auto" w:fill="DBE5F1" w:themeFill="accent1" w:themeFillTint="33"/>
            <w:vAlign w:val="center"/>
          </w:tcPr>
          <w:p w:rsidR="000E5257" w:rsidRPr="00085ECE" w:rsidRDefault="000E5257" w:rsidP="006E09E9">
            <w:pPr>
              <w:jc w:val="center"/>
              <w:rPr>
                <w:b/>
                <w:color w:val="000000" w:themeColor="text1"/>
                <w:sz w:val="18"/>
                <w:szCs w:val="18"/>
              </w:rPr>
            </w:pPr>
            <w:r w:rsidRPr="00085ECE">
              <w:rPr>
                <w:b/>
                <w:color w:val="000000" w:themeColor="text1"/>
                <w:sz w:val="18"/>
                <w:szCs w:val="18"/>
              </w:rPr>
              <w:t>Cel</w:t>
            </w:r>
          </w:p>
        </w:tc>
        <w:tc>
          <w:tcPr>
            <w:tcW w:w="2235" w:type="dxa"/>
            <w:vMerge w:val="restart"/>
            <w:tcBorders>
              <w:bottom w:val="single" w:sz="4" w:space="0" w:color="auto"/>
            </w:tcBorders>
            <w:shd w:val="clear" w:color="auto" w:fill="DBE5F1" w:themeFill="accent1" w:themeFillTint="33"/>
            <w:vAlign w:val="center"/>
          </w:tcPr>
          <w:p w:rsidR="000E5257" w:rsidRPr="00085ECE" w:rsidRDefault="000E5257" w:rsidP="006E09E9">
            <w:pPr>
              <w:jc w:val="center"/>
              <w:rPr>
                <w:b/>
                <w:color w:val="000000" w:themeColor="text1"/>
                <w:sz w:val="18"/>
                <w:szCs w:val="18"/>
              </w:rPr>
            </w:pPr>
            <w:r w:rsidRPr="00085ECE">
              <w:rPr>
                <w:b/>
                <w:color w:val="000000" w:themeColor="text1"/>
                <w:sz w:val="18"/>
                <w:szCs w:val="18"/>
              </w:rPr>
              <w:t>Kierunek interwencji</w:t>
            </w:r>
          </w:p>
        </w:tc>
        <w:tc>
          <w:tcPr>
            <w:tcW w:w="3386" w:type="dxa"/>
            <w:gridSpan w:val="3"/>
            <w:shd w:val="clear" w:color="auto" w:fill="DBE5F1" w:themeFill="accent1" w:themeFillTint="33"/>
            <w:vAlign w:val="center"/>
          </w:tcPr>
          <w:p w:rsidR="000E5257" w:rsidRPr="00085ECE" w:rsidRDefault="000E5257" w:rsidP="006E09E9">
            <w:pPr>
              <w:jc w:val="center"/>
              <w:rPr>
                <w:b/>
                <w:color w:val="000000" w:themeColor="text1"/>
                <w:sz w:val="18"/>
                <w:szCs w:val="18"/>
              </w:rPr>
            </w:pPr>
            <w:r w:rsidRPr="00085ECE">
              <w:rPr>
                <w:b/>
                <w:color w:val="000000" w:themeColor="text1"/>
                <w:sz w:val="18"/>
                <w:szCs w:val="18"/>
              </w:rPr>
              <w:t>Wskaźnik</w:t>
            </w:r>
          </w:p>
        </w:tc>
        <w:tc>
          <w:tcPr>
            <w:tcW w:w="2657" w:type="dxa"/>
            <w:vMerge w:val="restart"/>
            <w:shd w:val="clear" w:color="auto" w:fill="DBE5F1" w:themeFill="accent1" w:themeFillTint="33"/>
            <w:vAlign w:val="center"/>
          </w:tcPr>
          <w:p w:rsidR="000E5257" w:rsidRPr="00085ECE" w:rsidRDefault="000E5257" w:rsidP="006E09E9">
            <w:pPr>
              <w:jc w:val="center"/>
              <w:rPr>
                <w:b/>
                <w:color w:val="000000" w:themeColor="text1"/>
                <w:sz w:val="18"/>
                <w:szCs w:val="18"/>
              </w:rPr>
            </w:pPr>
            <w:r w:rsidRPr="00085ECE">
              <w:rPr>
                <w:b/>
                <w:color w:val="000000" w:themeColor="text1"/>
                <w:sz w:val="18"/>
                <w:szCs w:val="18"/>
              </w:rPr>
              <w:t>Zadani</w:t>
            </w:r>
            <w:r>
              <w:rPr>
                <w:b/>
                <w:color w:val="000000" w:themeColor="text1"/>
                <w:sz w:val="18"/>
                <w:szCs w:val="18"/>
              </w:rPr>
              <w:t>e</w:t>
            </w:r>
          </w:p>
        </w:tc>
        <w:tc>
          <w:tcPr>
            <w:tcW w:w="1399" w:type="dxa"/>
            <w:vMerge w:val="restart"/>
            <w:shd w:val="clear" w:color="auto" w:fill="DBE5F1" w:themeFill="accent1" w:themeFillTint="33"/>
            <w:vAlign w:val="center"/>
          </w:tcPr>
          <w:p w:rsidR="000E5257" w:rsidRPr="00085ECE" w:rsidRDefault="000E5257" w:rsidP="006E09E9">
            <w:pPr>
              <w:jc w:val="center"/>
              <w:rPr>
                <w:b/>
                <w:color w:val="000000" w:themeColor="text1"/>
                <w:sz w:val="18"/>
                <w:szCs w:val="18"/>
              </w:rPr>
            </w:pPr>
            <w:r w:rsidRPr="00085ECE">
              <w:rPr>
                <w:b/>
                <w:color w:val="000000" w:themeColor="text1"/>
                <w:sz w:val="18"/>
                <w:szCs w:val="18"/>
              </w:rPr>
              <w:t>Podmiot odpowiedzialny</w:t>
            </w:r>
          </w:p>
        </w:tc>
        <w:tc>
          <w:tcPr>
            <w:tcW w:w="1284" w:type="dxa"/>
            <w:vMerge w:val="restart"/>
            <w:shd w:val="clear" w:color="auto" w:fill="DBE5F1" w:themeFill="accent1" w:themeFillTint="33"/>
            <w:vAlign w:val="center"/>
          </w:tcPr>
          <w:p w:rsidR="000E5257" w:rsidRPr="00085ECE" w:rsidRDefault="000E5257" w:rsidP="006E09E9">
            <w:pPr>
              <w:jc w:val="center"/>
              <w:rPr>
                <w:b/>
                <w:color w:val="000000" w:themeColor="text1"/>
                <w:sz w:val="18"/>
                <w:szCs w:val="18"/>
              </w:rPr>
            </w:pPr>
            <w:r w:rsidRPr="00085ECE">
              <w:rPr>
                <w:b/>
                <w:color w:val="000000" w:themeColor="text1"/>
                <w:sz w:val="18"/>
                <w:szCs w:val="18"/>
              </w:rPr>
              <w:t>Ryzyka</w:t>
            </w:r>
          </w:p>
        </w:tc>
      </w:tr>
      <w:tr w:rsidR="001545B1" w:rsidRPr="00085ECE" w:rsidTr="001545B1">
        <w:trPr>
          <w:tblHeader/>
          <w:jc w:val="center"/>
        </w:trPr>
        <w:tc>
          <w:tcPr>
            <w:tcW w:w="0" w:type="auto"/>
            <w:vMerge/>
            <w:shd w:val="clear" w:color="auto" w:fill="DBE5F1" w:themeFill="accent1" w:themeFillTint="33"/>
            <w:vAlign w:val="center"/>
          </w:tcPr>
          <w:p w:rsidR="000E5257" w:rsidRPr="00085ECE" w:rsidRDefault="000E5257" w:rsidP="006E09E9">
            <w:pPr>
              <w:jc w:val="center"/>
              <w:rPr>
                <w:b/>
                <w:color w:val="000000" w:themeColor="text1"/>
                <w:sz w:val="18"/>
                <w:szCs w:val="18"/>
              </w:rPr>
            </w:pPr>
          </w:p>
        </w:tc>
        <w:tc>
          <w:tcPr>
            <w:tcW w:w="0" w:type="auto"/>
            <w:vMerge/>
            <w:tcBorders>
              <w:bottom w:val="single" w:sz="4" w:space="0" w:color="auto"/>
            </w:tcBorders>
            <w:shd w:val="clear" w:color="auto" w:fill="DBE5F1" w:themeFill="accent1" w:themeFillTint="33"/>
            <w:vAlign w:val="center"/>
          </w:tcPr>
          <w:p w:rsidR="000E5257" w:rsidRPr="00085ECE" w:rsidRDefault="000E5257" w:rsidP="006E09E9">
            <w:pPr>
              <w:jc w:val="center"/>
              <w:rPr>
                <w:b/>
                <w:color w:val="000000" w:themeColor="text1"/>
                <w:sz w:val="18"/>
                <w:szCs w:val="18"/>
              </w:rPr>
            </w:pPr>
          </w:p>
        </w:tc>
        <w:tc>
          <w:tcPr>
            <w:tcW w:w="0" w:type="auto"/>
            <w:vMerge/>
            <w:tcBorders>
              <w:bottom w:val="single" w:sz="4" w:space="0" w:color="auto"/>
            </w:tcBorders>
            <w:shd w:val="clear" w:color="auto" w:fill="DBE5F1" w:themeFill="accent1" w:themeFillTint="33"/>
            <w:vAlign w:val="center"/>
          </w:tcPr>
          <w:p w:rsidR="000E5257" w:rsidRPr="00085ECE" w:rsidRDefault="000E5257" w:rsidP="006E09E9">
            <w:pPr>
              <w:jc w:val="center"/>
              <w:rPr>
                <w:b/>
                <w:color w:val="000000" w:themeColor="text1"/>
                <w:sz w:val="18"/>
                <w:szCs w:val="18"/>
              </w:rPr>
            </w:pPr>
          </w:p>
        </w:tc>
        <w:tc>
          <w:tcPr>
            <w:tcW w:w="2235" w:type="dxa"/>
            <w:vMerge/>
            <w:tcBorders>
              <w:bottom w:val="single" w:sz="4" w:space="0" w:color="auto"/>
            </w:tcBorders>
            <w:shd w:val="clear" w:color="auto" w:fill="DBE5F1" w:themeFill="accent1" w:themeFillTint="33"/>
            <w:vAlign w:val="center"/>
          </w:tcPr>
          <w:p w:rsidR="000E5257" w:rsidRPr="00085ECE" w:rsidRDefault="000E5257" w:rsidP="006E09E9">
            <w:pPr>
              <w:jc w:val="center"/>
              <w:rPr>
                <w:b/>
                <w:color w:val="000000" w:themeColor="text1"/>
                <w:sz w:val="18"/>
                <w:szCs w:val="18"/>
              </w:rPr>
            </w:pPr>
          </w:p>
        </w:tc>
        <w:tc>
          <w:tcPr>
            <w:tcW w:w="1607" w:type="dxa"/>
            <w:shd w:val="clear" w:color="auto" w:fill="DBE5F1" w:themeFill="accent1" w:themeFillTint="33"/>
            <w:vAlign w:val="center"/>
          </w:tcPr>
          <w:p w:rsidR="000E5257" w:rsidRPr="00085ECE" w:rsidRDefault="000E5257" w:rsidP="006E09E9">
            <w:pPr>
              <w:jc w:val="center"/>
              <w:rPr>
                <w:b/>
                <w:color w:val="000000" w:themeColor="text1"/>
                <w:sz w:val="18"/>
                <w:szCs w:val="18"/>
              </w:rPr>
            </w:pPr>
            <w:r>
              <w:rPr>
                <w:b/>
                <w:color w:val="000000" w:themeColor="text1"/>
                <w:sz w:val="18"/>
                <w:szCs w:val="18"/>
              </w:rPr>
              <w:t xml:space="preserve">Nazwa </w:t>
            </w:r>
          </w:p>
        </w:tc>
        <w:tc>
          <w:tcPr>
            <w:tcW w:w="0" w:type="auto"/>
            <w:shd w:val="clear" w:color="auto" w:fill="DBE5F1" w:themeFill="accent1" w:themeFillTint="33"/>
            <w:vAlign w:val="center"/>
          </w:tcPr>
          <w:p w:rsidR="000E5257" w:rsidRPr="00085ECE" w:rsidRDefault="000E5257" w:rsidP="006E09E9">
            <w:pPr>
              <w:jc w:val="center"/>
              <w:rPr>
                <w:b/>
                <w:color w:val="000000" w:themeColor="text1"/>
                <w:sz w:val="18"/>
                <w:szCs w:val="18"/>
              </w:rPr>
            </w:pPr>
            <w:r w:rsidRPr="00085ECE">
              <w:rPr>
                <w:b/>
                <w:color w:val="000000" w:themeColor="text1"/>
                <w:sz w:val="18"/>
                <w:szCs w:val="18"/>
              </w:rPr>
              <w:t>Wartość bazowa</w:t>
            </w:r>
          </w:p>
        </w:tc>
        <w:tc>
          <w:tcPr>
            <w:tcW w:w="0" w:type="auto"/>
            <w:shd w:val="clear" w:color="auto" w:fill="DBE5F1" w:themeFill="accent1" w:themeFillTint="33"/>
            <w:vAlign w:val="center"/>
          </w:tcPr>
          <w:p w:rsidR="000E5257" w:rsidRPr="00085ECE" w:rsidRDefault="000E5257" w:rsidP="006E09E9">
            <w:pPr>
              <w:jc w:val="center"/>
              <w:rPr>
                <w:b/>
                <w:color w:val="000000" w:themeColor="text1"/>
                <w:sz w:val="18"/>
                <w:szCs w:val="18"/>
              </w:rPr>
            </w:pPr>
            <w:r w:rsidRPr="00085ECE">
              <w:rPr>
                <w:b/>
                <w:color w:val="000000" w:themeColor="text1"/>
                <w:sz w:val="18"/>
                <w:szCs w:val="18"/>
              </w:rPr>
              <w:t>Wartość docelowa</w:t>
            </w:r>
          </w:p>
        </w:tc>
        <w:tc>
          <w:tcPr>
            <w:tcW w:w="2657" w:type="dxa"/>
            <w:vMerge/>
            <w:shd w:val="clear" w:color="auto" w:fill="DBE5F1" w:themeFill="accent1" w:themeFillTint="33"/>
            <w:vAlign w:val="center"/>
          </w:tcPr>
          <w:p w:rsidR="000E5257" w:rsidRPr="00085ECE" w:rsidRDefault="000E5257" w:rsidP="006E09E9">
            <w:pPr>
              <w:jc w:val="center"/>
              <w:rPr>
                <w:b/>
                <w:color w:val="000000" w:themeColor="text1"/>
                <w:sz w:val="18"/>
                <w:szCs w:val="18"/>
              </w:rPr>
            </w:pPr>
          </w:p>
        </w:tc>
        <w:tc>
          <w:tcPr>
            <w:tcW w:w="1399" w:type="dxa"/>
            <w:vMerge/>
            <w:shd w:val="clear" w:color="auto" w:fill="DBE5F1" w:themeFill="accent1" w:themeFillTint="33"/>
            <w:vAlign w:val="center"/>
          </w:tcPr>
          <w:p w:rsidR="000E5257" w:rsidRPr="00085ECE" w:rsidRDefault="000E5257" w:rsidP="006E09E9">
            <w:pPr>
              <w:jc w:val="center"/>
              <w:rPr>
                <w:b/>
                <w:color w:val="000000" w:themeColor="text1"/>
                <w:sz w:val="18"/>
                <w:szCs w:val="18"/>
              </w:rPr>
            </w:pPr>
          </w:p>
        </w:tc>
        <w:tc>
          <w:tcPr>
            <w:tcW w:w="1284" w:type="dxa"/>
            <w:vMerge/>
            <w:shd w:val="clear" w:color="auto" w:fill="DBE5F1" w:themeFill="accent1" w:themeFillTint="33"/>
            <w:vAlign w:val="center"/>
          </w:tcPr>
          <w:p w:rsidR="000E5257" w:rsidRPr="00085ECE" w:rsidRDefault="000E5257" w:rsidP="006E09E9">
            <w:pPr>
              <w:jc w:val="center"/>
              <w:rPr>
                <w:b/>
                <w:color w:val="000000" w:themeColor="text1"/>
                <w:sz w:val="18"/>
                <w:szCs w:val="18"/>
              </w:rPr>
            </w:pPr>
          </w:p>
        </w:tc>
      </w:tr>
      <w:tr w:rsidR="001545B1" w:rsidRPr="00085ECE" w:rsidTr="001545B1">
        <w:trPr>
          <w:jc w:val="center"/>
        </w:trPr>
        <w:tc>
          <w:tcPr>
            <w:tcW w:w="0" w:type="auto"/>
            <w:shd w:val="clear" w:color="auto" w:fill="DBE5F1" w:themeFill="accent1" w:themeFillTint="33"/>
            <w:vAlign w:val="center"/>
          </w:tcPr>
          <w:p w:rsidR="000E5257" w:rsidRPr="00085ECE" w:rsidRDefault="000E5257" w:rsidP="006E09E9">
            <w:pPr>
              <w:jc w:val="center"/>
              <w:rPr>
                <w:b/>
                <w:color w:val="000000" w:themeColor="text1"/>
                <w:sz w:val="18"/>
                <w:szCs w:val="18"/>
              </w:rPr>
            </w:pPr>
            <w:r w:rsidRPr="00085ECE">
              <w:rPr>
                <w:b/>
                <w:color w:val="000000" w:themeColor="text1"/>
                <w:sz w:val="18"/>
                <w:szCs w:val="18"/>
              </w:rPr>
              <w:t>A</w:t>
            </w:r>
          </w:p>
        </w:tc>
        <w:tc>
          <w:tcPr>
            <w:tcW w:w="0" w:type="auto"/>
            <w:tcBorders>
              <w:top w:val="single" w:sz="4" w:space="0" w:color="auto"/>
            </w:tcBorders>
            <w:shd w:val="clear" w:color="auto" w:fill="DBE5F1" w:themeFill="accent1" w:themeFillTint="33"/>
            <w:vAlign w:val="center"/>
          </w:tcPr>
          <w:p w:rsidR="000E5257" w:rsidRPr="00085ECE" w:rsidRDefault="000E5257" w:rsidP="006E09E9">
            <w:pPr>
              <w:jc w:val="center"/>
              <w:rPr>
                <w:b/>
                <w:color w:val="000000" w:themeColor="text1"/>
                <w:sz w:val="18"/>
                <w:szCs w:val="18"/>
              </w:rPr>
            </w:pPr>
            <w:r w:rsidRPr="00085ECE">
              <w:rPr>
                <w:b/>
                <w:color w:val="000000" w:themeColor="text1"/>
                <w:sz w:val="18"/>
                <w:szCs w:val="18"/>
              </w:rPr>
              <w:t>B</w:t>
            </w:r>
          </w:p>
        </w:tc>
        <w:tc>
          <w:tcPr>
            <w:tcW w:w="0" w:type="auto"/>
            <w:tcBorders>
              <w:top w:val="single" w:sz="4" w:space="0" w:color="auto"/>
            </w:tcBorders>
            <w:shd w:val="clear" w:color="auto" w:fill="DBE5F1" w:themeFill="accent1" w:themeFillTint="33"/>
            <w:vAlign w:val="center"/>
          </w:tcPr>
          <w:p w:rsidR="000E5257" w:rsidRPr="00085ECE" w:rsidRDefault="000E5257" w:rsidP="006E09E9">
            <w:pPr>
              <w:jc w:val="center"/>
              <w:rPr>
                <w:b/>
                <w:color w:val="000000" w:themeColor="text1"/>
                <w:sz w:val="18"/>
                <w:szCs w:val="18"/>
              </w:rPr>
            </w:pPr>
            <w:r w:rsidRPr="00085ECE">
              <w:rPr>
                <w:b/>
                <w:color w:val="000000" w:themeColor="text1"/>
                <w:sz w:val="18"/>
                <w:szCs w:val="18"/>
              </w:rPr>
              <w:t>C</w:t>
            </w:r>
          </w:p>
        </w:tc>
        <w:tc>
          <w:tcPr>
            <w:tcW w:w="2235" w:type="dxa"/>
            <w:tcBorders>
              <w:top w:val="single" w:sz="4" w:space="0" w:color="auto"/>
            </w:tcBorders>
            <w:shd w:val="clear" w:color="auto" w:fill="DBE5F1" w:themeFill="accent1" w:themeFillTint="33"/>
            <w:vAlign w:val="center"/>
          </w:tcPr>
          <w:p w:rsidR="000E5257" w:rsidRPr="00085ECE" w:rsidRDefault="000E5257" w:rsidP="006E09E9">
            <w:pPr>
              <w:jc w:val="center"/>
              <w:rPr>
                <w:b/>
                <w:color w:val="000000" w:themeColor="text1"/>
                <w:sz w:val="18"/>
                <w:szCs w:val="18"/>
              </w:rPr>
            </w:pPr>
            <w:r w:rsidRPr="00085ECE">
              <w:rPr>
                <w:b/>
                <w:color w:val="000000" w:themeColor="text1"/>
                <w:sz w:val="18"/>
                <w:szCs w:val="18"/>
              </w:rPr>
              <w:t>G</w:t>
            </w:r>
          </w:p>
        </w:tc>
        <w:tc>
          <w:tcPr>
            <w:tcW w:w="1607" w:type="dxa"/>
            <w:shd w:val="clear" w:color="auto" w:fill="DBE5F1" w:themeFill="accent1" w:themeFillTint="33"/>
            <w:vAlign w:val="center"/>
          </w:tcPr>
          <w:p w:rsidR="000E5257" w:rsidRPr="00085ECE" w:rsidRDefault="000E5257" w:rsidP="006E09E9">
            <w:pPr>
              <w:jc w:val="center"/>
              <w:rPr>
                <w:b/>
                <w:color w:val="000000" w:themeColor="text1"/>
                <w:sz w:val="18"/>
                <w:szCs w:val="18"/>
              </w:rPr>
            </w:pPr>
            <w:r w:rsidRPr="00085ECE">
              <w:rPr>
                <w:b/>
                <w:color w:val="000000" w:themeColor="text1"/>
                <w:sz w:val="18"/>
                <w:szCs w:val="18"/>
              </w:rPr>
              <w:t>D</w:t>
            </w:r>
          </w:p>
        </w:tc>
        <w:tc>
          <w:tcPr>
            <w:tcW w:w="0" w:type="auto"/>
            <w:shd w:val="clear" w:color="auto" w:fill="DBE5F1" w:themeFill="accent1" w:themeFillTint="33"/>
            <w:vAlign w:val="center"/>
          </w:tcPr>
          <w:p w:rsidR="000E5257" w:rsidRPr="00085ECE" w:rsidRDefault="000E5257" w:rsidP="006E09E9">
            <w:pPr>
              <w:jc w:val="center"/>
              <w:rPr>
                <w:b/>
                <w:color w:val="000000" w:themeColor="text1"/>
                <w:sz w:val="18"/>
                <w:szCs w:val="18"/>
              </w:rPr>
            </w:pPr>
            <w:r w:rsidRPr="00085ECE">
              <w:rPr>
                <w:b/>
                <w:color w:val="000000" w:themeColor="text1"/>
                <w:sz w:val="18"/>
                <w:szCs w:val="18"/>
              </w:rPr>
              <w:t>E</w:t>
            </w:r>
          </w:p>
        </w:tc>
        <w:tc>
          <w:tcPr>
            <w:tcW w:w="0" w:type="auto"/>
            <w:shd w:val="clear" w:color="auto" w:fill="DBE5F1" w:themeFill="accent1" w:themeFillTint="33"/>
            <w:vAlign w:val="center"/>
          </w:tcPr>
          <w:p w:rsidR="000E5257" w:rsidRPr="00085ECE" w:rsidRDefault="000E5257" w:rsidP="006E09E9">
            <w:pPr>
              <w:jc w:val="center"/>
              <w:rPr>
                <w:b/>
                <w:color w:val="000000" w:themeColor="text1"/>
                <w:sz w:val="18"/>
                <w:szCs w:val="18"/>
              </w:rPr>
            </w:pPr>
            <w:r w:rsidRPr="00085ECE">
              <w:rPr>
                <w:b/>
                <w:color w:val="000000" w:themeColor="text1"/>
                <w:sz w:val="18"/>
                <w:szCs w:val="18"/>
              </w:rPr>
              <w:t>F</w:t>
            </w:r>
          </w:p>
        </w:tc>
        <w:tc>
          <w:tcPr>
            <w:tcW w:w="2657" w:type="dxa"/>
            <w:shd w:val="clear" w:color="auto" w:fill="DBE5F1" w:themeFill="accent1" w:themeFillTint="33"/>
            <w:vAlign w:val="center"/>
          </w:tcPr>
          <w:p w:rsidR="000E5257" w:rsidRPr="00085ECE" w:rsidRDefault="000E5257" w:rsidP="006E09E9">
            <w:pPr>
              <w:jc w:val="center"/>
              <w:rPr>
                <w:b/>
                <w:color w:val="000000" w:themeColor="text1"/>
                <w:sz w:val="18"/>
                <w:szCs w:val="18"/>
              </w:rPr>
            </w:pPr>
            <w:r w:rsidRPr="00085ECE">
              <w:rPr>
                <w:b/>
                <w:color w:val="000000" w:themeColor="text1"/>
                <w:sz w:val="18"/>
                <w:szCs w:val="18"/>
              </w:rPr>
              <w:t>H</w:t>
            </w:r>
          </w:p>
        </w:tc>
        <w:tc>
          <w:tcPr>
            <w:tcW w:w="1399" w:type="dxa"/>
            <w:shd w:val="clear" w:color="auto" w:fill="DBE5F1" w:themeFill="accent1" w:themeFillTint="33"/>
            <w:vAlign w:val="center"/>
          </w:tcPr>
          <w:p w:rsidR="000E5257" w:rsidRPr="00085ECE" w:rsidRDefault="000E5257" w:rsidP="006E09E9">
            <w:pPr>
              <w:jc w:val="center"/>
              <w:rPr>
                <w:b/>
                <w:color w:val="000000" w:themeColor="text1"/>
                <w:sz w:val="18"/>
                <w:szCs w:val="18"/>
              </w:rPr>
            </w:pPr>
            <w:r w:rsidRPr="00085ECE">
              <w:rPr>
                <w:b/>
                <w:color w:val="000000" w:themeColor="text1"/>
                <w:sz w:val="18"/>
                <w:szCs w:val="18"/>
              </w:rPr>
              <w:t>I</w:t>
            </w:r>
          </w:p>
        </w:tc>
        <w:tc>
          <w:tcPr>
            <w:tcW w:w="1284" w:type="dxa"/>
            <w:shd w:val="clear" w:color="auto" w:fill="DBE5F1" w:themeFill="accent1" w:themeFillTint="33"/>
            <w:vAlign w:val="center"/>
          </w:tcPr>
          <w:p w:rsidR="000E5257" w:rsidRPr="00085ECE" w:rsidRDefault="000E5257" w:rsidP="006E09E9">
            <w:pPr>
              <w:jc w:val="center"/>
              <w:rPr>
                <w:b/>
                <w:color w:val="000000" w:themeColor="text1"/>
                <w:sz w:val="18"/>
                <w:szCs w:val="18"/>
              </w:rPr>
            </w:pPr>
            <w:r w:rsidRPr="00085ECE">
              <w:rPr>
                <w:b/>
                <w:color w:val="000000" w:themeColor="text1"/>
                <w:sz w:val="18"/>
                <w:szCs w:val="18"/>
              </w:rPr>
              <w:t>J</w:t>
            </w:r>
          </w:p>
        </w:tc>
      </w:tr>
      <w:tr w:rsidR="001545B1" w:rsidTr="001545B1">
        <w:trPr>
          <w:trHeight w:val="301"/>
          <w:jc w:val="center"/>
        </w:trPr>
        <w:tc>
          <w:tcPr>
            <w:tcW w:w="0" w:type="auto"/>
            <w:vMerge w:val="restart"/>
            <w:vAlign w:val="center"/>
          </w:tcPr>
          <w:p w:rsidR="001545B1" w:rsidRPr="00FD137B" w:rsidRDefault="001545B1" w:rsidP="006E09E9">
            <w:pPr>
              <w:jc w:val="center"/>
              <w:rPr>
                <w:sz w:val="18"/>
                <w:szCs w:val="18"/>
              </w:rPr>
            </w:pPr>
            <w:r>
              <w:rPr>
                <w:sz w:val="18"/>
                <w:szCs w:val="18"/>
              </w:rPr>
              <w:t>1.</w:t>
            </w:r>
          </w:p>
        </w:tc>
        <w:tc>
          <w:tcPr>
            <w:tcW w:w="0" w:type="auto"/>
            <w:vMerge w:val="restart"/>
            <w:shd w:val="clear" w:color="auto" w:fill="auto"/>
            <w:vAlign w:val="center"/>
          </w:tcPr>
          <w:p w:rsidR="001545B1" w:rsidRPr="00AA7DE3" w:rsidRDefault="001545B1" w:rsidP="006E09E9">
            <w:pPr>
              <w:spacing w:line="276" w:lineRule="auto"/>
              <w:jc w:val="center"/>
              <w:rPr>
                <w:sz w:val="20"/>
              </w:rPr>
            </w:pPr>
            <w:r w:rsidRPr="00AA7DE3">
              <w:rPr>
                <w:sz w:val="20"/>
              </w:rPr>
              <w:t>Ochrona klimatu i jakości powietrza</w:t>
            </w:r>
          </w:p>
        </w:tc>
        <w:tc>
          <w:tcPr>
            <w:tcW w:w="0" w:type="auto"/>
            <w:vMerge w:val="restart"/>
            <w:shd w:val="clear" w:color="auto" w:fill="auto"/>
            <w:vAlign w:val="center"/>
          </w:tcPr>
          <w:p w:rsidR="001545B1" w:rsidRPr="00AA7DE3" w:rsidRDefault="00DF4E5A" w:rsidP="005B412A">
            <w:pPr>
              <w:jc w:val="center"/>
              <w:rPr>
                <w:sz w:val="20"/>
              </w:rPr>
            </w:pPr>
            <w:r>
              <w:rPr>
                <w:sz w:val="20"/>
              </w:rPr>
              <w:t>Ochrona przed zmianami klimatycznymi</w:t>
            </w:r>
            <w:r w:rsidR="005B412A">
              <w:rPr>
                <w:sz w:val="20"/>
              </w:rPr>
              <w:t xml:space="preserve"> oraz </w:t>
            </w:r>
            <w:r>
              <w:rPr>
                <w:sz w:val="20"/>
              </w:rPr>
              <w:t>p</w:t>
            </w:r>
            <w:r w:rsidR="001545B1" w:rsidRPr="00AA7DE3">
              <w:rPr>
                <w:sz w:val="20"/>
              </w:rPr>
              <w:t>oprawa jakości powietrza</w:t>
            </w:r>
          </w:p>
        </w:tc>
        <w:tc>
          <w:tcPr>
            <w:tcW w:w="2235" w:type="dxa"/>
            <w:vAlign w:val="center"/>
          </w:tcPr>
          <w:p w:rsidR="001545B1" w:rsidRPr="00AA7DE3" w:rsidRDefault="001545B1" w:rsidP="00AA7DE3">
            <w:pPr>
              <w:jc w:val="center"/>
              <w:rPr>
                <w:sz w:val="20"/>
              </w:rPr>
            </w:pPr>
            <w:r w:rsidRPr="00AA7DE3">
              <w:rPr>
                <w:sz w:val="20"/>
              </w:rPr>
              <w:t>Wdrażanie OZE na terenie gminy</w:t>
            </w:r>
          </w:p>
        </w:tc>
        <w:tc>
          <w:tcPr>
            <w:tcW w:w="1607" w:type="dxa"/>
            <w:vMerge w:val="restart"/>
            <w:shd w:val="clear" w:color="auto" w:fill="auto"/>
            <w:vAlign w:val="center"/>
          </w:tcPr>
          <w:p w:rsidR="001545B1" w:rsidRPr="00CB58CC" w:rsidRDefault="001545B1" w:rsidP="00D42531">
            <w:pPr>
              <w:jc w:val="center"/>
              <w:rPr>
                <w:sz w:val="18"/>
                <w:szCs w:val="18"/>
              </w:rPr>
            </w:pPr>
            <w:r>
              <w:rPr>
                <w:sz w:val="20"/>
                <w:szCs w:val="18"/>
              </w:rPr>
              <w:t>Liczba nowych instalacji OZE</w:t>
            </w:r>
          </w:p>
        </w:tc>
        <w:tc>
          <w:tcPr>
            <w:tcW w:w="0" w:type="auto"/>
            <w:vMerge w:val="restart"/>
            <w:shd w:val="clear" w:color="auto" w:fill="auto"/>
            <w:vAlign w:val="center"/>
          </w:tcPr>
          <w:p w:rsidR="001545B1" w:rsidRPr="00E77A80" w:rsidRDefault="001545B1" w:rsidP="006E09E9">
            <w:pPr>
              <w:jc w:val="center"/>
              <w:rPr>
                <w:rFonts w:ascii="Calibri" w:hAnsi="Calibri"/>
                <w:color w:val="000000"/>
                <w:sz w:val="18"/>
                <w:szCs w:val="18"/>
              </w:rPr>
            </w:pPr>
            <w:r>
              <w:rPr>
                <w:rFonts w:ascii="Calibri" w:hAnsi="Calibri"/>
                <w:color w:val="000000"/>
                <w:sz w:val="18"/>
                <w:szCs w:val="18"/>
              </w:rPr>
              <w:t>0</w:t>
            </w:r>
          </w:p>
        </w:tc>
        <w:tc>
          <w:tcPr>
            <w:tcW w:w="0" w:type="auto"/>
            <w:vMerge w:val="restart"/>
            <w:shd w:val="clear" w:color="auto" w:fill="auto"/>
            <w:vAlign w:val="center"/>
          </w:tcPr>
          <w:p w:rsidR="001545B1" w:rsidRPr="00E77A80" w:rsidRDefault="001545B1" w:rsidP="006E09E9">
            <w:pPr>
              <w:jc w:val="center"/>
              <w:rPr>
                <w:rFonts w:ascii="Calibri" w:hAnsi="Calibri"/>
                <w:color w:val="000000"/>
                <w:sz w:val="18"/>
                <w:szCs w:val="18"/>
              </w:rPr>
            </w:pPr>
            <w:r>
              <w:rPr>
                <w:rFonts w:ascii="Calibri" w:hAnsi="Calibri"/>
                <w:color w:val="000000"/>
                <w:sz w:val="18"/>
                <w:szCs w:val="18"/>
              </w:rPr>
              <w:t>15</w:t>
            </w:r>
          </w:p>
        </w:tc>
        <w:tc>
          <w:tcPr>
            <w:tcW w:w="2657" w:type="dxa"/>
            <w:shd w:val="clear" w:color="auto" w:fill="auto"/>
            <w:vAlign w:val="center"/>
          </w:tcPr>
          <w:p w:rsidR="001545B1" w:rsidRPr="009F474B" w:rsidRDefault="001545B1" w:rsidP="00266AAE">
            <w:pPr>
              <w:jc w:val="center"/>
              <w:rPr>
                <w:color w:val="000000"/>
                <w:sz w:val="20"/>
              </w:rPr>
            </w:pPr>
            <w:r w:rsidRPr="009F474B">
              <w:rPr>
                <w:sz w:val="20"/>
              </w:rPr>
              <w:t>Budowa instalacji f</w:t>
            </w:r>
            <w:r w:rsidR="00266AAE">
              <w:rPr>
                <w:sz w:val="20"/>
              </w:rPr>
              <w:t>otowoltaicznej</w:t>
            </w:r>
          </w:p>
        </w:tc>
        <w:tc>
          <w:tcPr>
            <w:tcW w:w="1399" w:type="dxa"/>
            <w:shd w:val="clear" w:color="auto" w:fill="auto"/>
            <w:vAlign w:val="center"/>
          </w:tcPr>
          <w:p w:rsidR="001545B1" w:rsidRPr="00AA7DE3" w:rsidRDefault="001545B1" w:rsidP="006E09E9">
            <w:pPr>
              <w:jc w:val="center"/>
              <w:rPr>
                <w:sz w:val="20"/>
              </w:rPr>
            </w:pPr>
            <w:r w:rsidRPr="00AA7DE3">
              <w:rPr>
                <w:sz w:val="20"/>
              </w:rPr>
              <w:t>Gmina Dźwierzuty</w:t>
            </w:r>
          </w:p>
        </w:tc>
        <w:tc>
          <w:tcPr>
            <w:tcW w:w="1284" w:type="dxa"/>
            <w:shd w:val="clear" w:color="auto" w:fill="auto"/>
            <w:vAlign w:val="center"/>
          </w:tcPr>
          <w:p w:rsidR="001545B1" w:rsidRPr="00576C34" w:rsidRDefault="001545B1" w:rsidP="006E09E9">
            <w:pPr>
              <w:jc w:val="center"/>
            </w:pPr>
            <w:r>
              <w:t>-</w:t>
            </w:r>
          </w:p>
        </w:tc>
      </w:tr>
      <w:tr w:rsidR="001545B1" w:rsidTr="001545B1">
        <w:trPr>
          <w:trHeight w:val="85"/>
          <w:jc w:val="center"/>
        </w:trPr>
        <w:tc>
          <w:tcPr>
            <w:tcW w:w="0" w:type="auto"/>
            <w:vMerge/>
            <w:vAlign w:val="center"/>
          </w:tcPr>
          <w:p w:rsidR="001545B1" w:rsidRPr="00FD137B" w:rsidRDefault="001545B1" w:rsidP="006E09E9">
            <w:pPr>
              <w:jc w:val="center"/>
              <w:rPr>
                <w:sz w:val="18"/>
                <w:szCs w:val="18"/>
              </w:rPr>
            </w:pPr>
          </w:p>
        </w:tc>
        <w:tc>
          <w:tcPr>
            <w:tcW w:w="0" w:type="auto"/>
            <w:vMerge/>
            <w:shd w:val="clear" w:color="auto" w:fill="auto"/>
            <w:vAlign w:val="center"/>
          </w:tcPr>
          <w:p w:rsidR="001545B1" w:rsidRPr="00AA7DE3" w:rsidRDefault="001545B1" w:rsidP="006E09E9">
            <w:pPr>
              <w:rPr>
                <w:sz w:val="20"/>
                <w:szCs w:val="18"/>
              </w:rPr>
            </w:pPr>
          </w:p>
        </w:tc>
        <w:tc>
          <w:tcPr>
            <w:tcW w:w="0" w:type="auto"/>
            <w:vMerge/>
            <w:shd w:val="clear" w:color="auto" w:fill="auto"/>
            <w:vAlign w:val="center"/>
          </w:tcPr>
          <w:p w:rsidR="001545B1" w:rsidRPr="00AA7DE3" w:rsidRDefault="001545B1" w:rsidP="006E09E9">
            <w:pPr>
              <w:rPr>
                <w:sz w:val="20"/>
                <w:szCs w:val="18"/>
              </w:rPr>
            </w:pPr>
          </w:p>
        </w:tc>
        <w:tc>
          <w:tcPr>
            <w:tcW w:w="2235" w:type="dxa"/>
            <w:vAlign w:val="center"/>
          </w:tcPr>
          <w:p w:rsidR="001545B1" w:rsidRPr="00AA7DE3" w:rsidRDefault="001545B1" w:rsidP="00AA7DE3">
            <w:pPr>
              <w:jc w:val="center"/>
              <w:rPr>
                <w:sz w:val="20"/>
                <w:szCs w:val="18"/>
              </w:rPr>
            </w:pPr>
            <w:r w:rsidRPr="00AA7DE3">
              <w:rPr>
                <w:sz w:val="20"/>
              </w:rPr>
              <w:t>Modernizacja oświetlenia ulicznego</w:t>
            </w:r>
          </w:p>
        </w:tc>
        <w:tc>
          <w:tcPr>
            <w:tcW w:w="1607" w:type="dxa"/>
            <w:vMerge/>
            <w:shd w:val="clear" w:color="auto" w:fill="auto"/>
            <w:vAlign w:val="center"/>
          </w:tcPr>
          <w:p w:rsidR="001545B1" w:rsidRPr="0094610E" w:rsidRDefault="001545B1" w:rsidP="006E09E9">
            <w:pPr>
              <w:jc w:val="center"/>
              <w:rPr>
                <w:rFonts w:ascii="Calibri" w:hAnsi="Calibri"/>
                <w:color w:val="000000"/>
                <w:sz w:val="18"/>
                <w:szCs w:val="18"/>
              </w:rPr>
            </w:pPr>
          </w:p>
        </w:tc>
        <w:tc>
          <w:tcPr>
            <w:tcW w:w="0" w:type="auto"/>
            <w:vMerge/>
            <w:shd w:val="clear" w:color="auto" w:fill="auto"/>
            <w:vAlign w:val="center"/>
          </w:tcPr>
          <w:p w:rsidR="001545B1" w:rsidRPr="00C46D3B" w:rsidRDefault="001545B1" w:rsidP="006E09E9">
            <w:pPr>
              <w:jc w:val="center"/>
              <w:rPr>
                <w:rFonts w:ascii="Calibri" w:hAnsi="Calibri"/>
                <w:color w:val="000000"/>
                <w:szCs w:val="18"/>
              </w:rPr>
            </w:pPr>
          </w:p>
        </w:tc>
        <w:tc>
          <w:tcPr>
            <w:tcW w:w="0" w:type="auto"/>
            <w:vMerge/>
            <w:shd w:val="clear" w:color="auto" w:fill="auto"/>
            <w:vAlign w:val="center"/>
          </w:tcPr>
          <w:p w:rsidR="001545B1" w:rsidRPr="00DE01D9" w:rsidRDefault="001545B1" w:rsidP="006E09E9">
            <w:pPr>
              <w:jc w:val="center"/>
              <w:rPr>
                <w:rFonts w:ascii="Calibri" w:hAnsi="Calibri"/>
                <w:color w:val="000000"/>
                <w:sz w:val="18"/>
                <w:szCs w:val="18"/>
              </w:rPr>
            </w:pPr>
          </w:p>
        </w:tc>
        <w:tc>
          <w:tcPr>
            <w:tcW w:w="2657" w:type="dxa"/>
            <w:shd w:val="clear" w:color="auto" w:fill="auto"/>
            <w:vAlign w:val="center"/>
          </w:tcPr>
          <w:p w:rsidR="001545B1" w:rsidRPr="009F474B" w:rsidRDefault="001545B1" w:rsidP="006E09E9">
            <w:pPr>
              <w:jc w:val="center"/>
              <w:rPr>
                <w:color w:val="000000"/>
                <w:sz w:val="20"/>
              </w:rPr>
            </w:pPr>
            <w:r w:rsidRPr="009F474B">
              <w:rPr>
                <w:sz w:val="20"/>
              </w:rPr>
              <w:t>Budowa oświetlenia ulicznego typu solarnego</w:t>
            </w:r>
          </w:p>
        </w:tc>
        <w:tc>
          <w:tcPr>
            <w:tcW w:w="1399" w:type="dxa"/>
            <w:shd w:val="clear" w:color="auto" w:fill="auto"/>
            <w:vAlign w:val="center"/>
          </w:tcPr>
          <w:p w:rsidR="001545B1" w:rsidRPr="00AA7DE3" w:rsidRDefault="001545B1" w:rsidP="006E09E9">
            <w:pPr>
              <w:jc w:val="center"/>
              <w:rPr>
                <w:sz w:val="20"/>
              </w:rPr>
            </w:pPr>
            <w:r w:rsidRPr="00AA7DE3">
              <w:rPr>
                <w:sz w:val="20"/>
              </w:rPr>
              <w:t>Gmina Dźwierzuty</w:t>
            </w:r>
          </w:p>
        </w:tc>
        <w:tc>
          <w:tcPr>
            <w:tcW w:w="1284" w:type="dxa"/>
            <w:shd w:val="clear" w:color="auto" w:fill="auto"/>
            <w:vAlign w:val="center"/>
          </w:tcPr>
          <w:p w:rsidR="001545B1" w:rsidRDefault="001545B1" w:rsidP="006E09E9">
            <w:pPr>
              <w:jc w:val="center"/>
            </w:pPr>
            <w:r w:rsidRPr="004A5381">
              <w:t>-</w:t>
            </w:r>
          </w:p>
        </w:tc>
      </w:tr>
      <w:tr w:rsidR="001545B1" w:rsidTr="001545B1">
        <w:trPr>
          <w:trHeight w:val="77"/>
          <w:jc w:val="center"/>
        </w:trPr>
        <w:tc>
          <w:tcPr>
            <w:tcW w:w="0" w:type="auto"/>
            <w:vMerge/>
            <w:vAlign w:val="center"/>
          </w:tcPr>
          <w:p w:rsidR="00AA7DE3" w:rsidRDefault="00AA7DE3" w:rsidP="006E09E9">
            <w:pPr>
              <w:jc w:val="center"/>
              <w:rPr>
                <w:sz w:val="18"/>
                <w:szCs w:val="18"/>
              </w:rPr>
            </w:pPr>
          </w:p>
        </w:tc>
        <w:tc>
          <w:tcPr>
            <w:tcW w:w="0" w:type="auto"/>
            <w:vMerge/>
            <w:shd w:val="clear" w:color="auto" w:fill="auto"/>
            <w:vAlign w:val="center"/>
          </w:tcPr>
          <w:p w:rsidR="00AA7DE3" w:rsidRPr="00AA7DE3" w:rsidRDefault="00AA7DE3" w:rsidP="006E09E9">
            <w:pPr>
              <w:rPr>
                <w:sz w:val="20"/>
                <w:szCs w:val="18"/>
              </w:rPr>
            </w:pPr>
          </w:p>
        </w:tc>
        <w:tc>
          <w:tcPr>
            <w:tcW w:w="0" w:type="auto"/>
            <w:vMerge/>
            <w:shd w:val="clear" w:color="auto" w:fill="auto"/>
            <w:vAlign w:val="center"/>
          </w:tcPr>
          <w:p w:rsidR="00AA7DE3" w:rsidRPr="00AA7DE3" w:rsidRDefault="00AA7DE3" w:rsidP="006E09E9">
            <w:pPr>
              <w:rPr>
                <w:sz w:val="20"/>
                <w:szCs w:val="18"/>
              </w:rPr>
            </w:pPr>
          </w:p>
        </w:tc>
        <w:tc>
          <w:tcPr>
            <w:tcW w:w="2235" w:type="dxa"/>
            <w:vAlign w:val="center"/>
          </w:tcPr>
          <w:p w:rsidR="00AA7DE3" w:rsidRPr="00AA7DE3" w:rsidRDefault="00AA7DE3" w:rsidP="00014F33">
            <w:pPr>
              <w:jc w:val="center"/>
              <w:rPr>
                <w:sz w:val="20"/>
                <w:szCs w:val="18"/>
              </w:rPr>
            </w:pPr>
            <w:r w:rsidRPr="00AA7DE3">
              <w:rPr>
                <w:sz w:val="20"/>
              </w:rPr>
              <w:t>Termomodernizacja budynk</w:t>
            </w:r>
            <w:r w:rsidR="00014F33">
              <w:rPr>
                <w:sz w:val="20"/>
              </w:rPr>
              <w:t>ów</w:t>
            </w:r>
          </w:p>
        </w:tc>
        <w:tc>
          <w:tcPr>
            <w:tcW w:w="1607" w:type="dxa"/>
            <w:tcBorders>
              <w:bottom w:val="single" w:sz="4" w:space="0" w:color="auto"/>
            </w:tcBorders>
            <w:shd w:val="clear" w:color="auto" w:fill="auto"/>
            <w:vAlign w:val="center"/>
          </w:tcPr>
          <w:p w:rsidR="00AA7DE3" w:rsidRPr="00C56383" w:rsidRDefault="001545B1" w:rsidP="006E09E9">
            <w:pPr>
              <w:jc w:val="center"/>
              <w:rPr>
                <w:rFonts w:ascii="Calibri" w:hAnsi="Calibri"/>
                <w:color w:val="000000"/>
                <w:sz w:val="18"/>
                <w:szCs w:val="18"/>
              </w:rPr>
            </w:pPr>
            <w:r>
              <w:rPr>
                <w:rFonts w:ascii="Calibri" w:hAnsi="Calibri"/>
                <w:color w:val="000000"/>
                <w:sz w:val="18"/>
                <w:szCs w:val="18"/>
              </w:rPr>
              <w:t>Liczba budynków poddanych termomodernizacji</w:t>
            </w:r>
          </w:p>
        </w:tc>
        <w:tc>
          <w:tcPr>
            <w:tcW w:w="0" w:type="auto"/>
            <w:tcBorders>
              <w:bottom w:val="single" w:sz="4" w:space="0" w:color="auto"/>
            </w:tcBorders>
            <w:shd w:val="clear" w:color="auto" w:fill="auto"/>
            <w:vAlign w:val="center"/>
          </w:tcPr>
          <w:p w:rsidR="00AA7DE3" w:rsidRPr="00DE01D9" w:rsidRDefault="001545B1" w:rsidP="006E09E9">
            <w:pPr>
              <w:jc w:val="center"/>
              <w:rPr>
                <w:rFonts w:ascii="Calibri" w:hAnsi="Calibri"/>
                <w:color w:val="000000"/>
                <w:sz w:val="18"/>
                <w:szCs w:val="18"/>
              </w:rPr>
            </w:pPr>
            <w:r>
              <w:rPr>
                <w:rFonts w:ascii="Calibri" w:hAnsi="Calibri"/>
                <w:color w:val="000000"/>
                <w:sz w:val="18"/>
                <w:szCs w:val="18"/>
              </w:rPr>
              <w:t>0</w:t>
            </w:r>
          </w:p>
        </w:tc>
        <w:tc>
          <w:tcPr>
            <w:tcW w:w="0" w:type="auto"/>
            <w:tcBorders>
              <w:bottom w:val="single" w:sz="4" w:space="0" w:color="auto"/>
            </w:tcBorders>
            <w:shd w:val="clear" w:color="auto" w:fill="auto"/>
            <w:vAlign w:val="center"/>
          </w:tcPr>
          <w:p w:rsidR="00AA7DE3" w:rsidRPr="00DE01D9" w:rsidRDefault="001545B1" w:rsidP="006E09E9">
            <w:pPr>
              <w:jc w:val="center"/>
              <w:rPr>
                <w:rFonts w:ascii="Calibri" w:hAnsi="Calibri"/>
                <w:color w:val="000000"/>
                <w:sz w:val="18"/>
                <w:szCs w:val="18"/>
              </w:rPr>
            </w:pPr>
            <w:r>
              <w:rPr>
                <w:rFonts w:ascii="Calibri" w:hAnsi="Calibri"/>
                <w:color w:val="000000"/>
                <w:sz w:val="18"/>
                <w:szCs w:val="18"/>
              </w:rPr>
              <w:t>3</w:t>
            </w:r>
          </w:p>
        </w:tc>
        <w:tc>
          <w:tcPr>
            <w:tcW w:w="2657" w:type="dxa"/>
            <w:shd w:val="clear" w:color="auto" w:fill="auto"/>
            <w:vAlign w:val="center"/>
          </w:tcPr>
          <w:p w:rsidR="00AA7DE3" w:rsidRPr="009F474B" w:rsidRDefault="00AA7DE3" w:rsidP="00266AAE">
            <w:pPr>
              <w:jc w:val="center"/>
              <w:rPr>
                <w:color w:val="000000"/>
                <w:sz w:val="20"/>
              </w:rPr>
            </w:pPr>
            <w:r w:rsidRPr="009F474B">
              <w:rPr>
                <w:sz w:val="20"/>
              </w:rPr>
              <w:t>Termomodernizacja bu</w:t>
            </w:r>
            <w:r w:rsidR="00266AAE">
              <w:rPr>
                <w:sz w:val="20"/>
              </w:rPr>
              <w:t>dynków użyteczności publicznej</w:t>
            </w:r>
          </w:p>
        </w:tc>
        <w:tc>
          <w:tcPr>
            <w:tcW w:w="1399" w:type="dxa"/>
            <w:shd w:val="clear" w:color="auto" w:fill="auto"/>
            <w:vAlign w:val="center"/>
          </w:tcPr>
          <w:p w:rsidR="00AA7DE3" w:rsidRPr="00AA7DE3" w:rsidRDefault="00AA7DE3" w:rsidP="006E09E9">
            <w:pPr>
              <w:jc w:val="center"/>
              <w:rPr>
                <w:sz w:val="20"/>
              </w:rPr>
            </w:pPr>
            <w:r w:rsidRPr="00AA7DE3">
              <w:rPr>
                <w:sz w:val="20"/>
              </w:rPr>
              <w:t>Gmina Dźwierzuty</w:t>
            </w:r>
          </w:p>
        </w:tc>
        <w:tc>
          <w:tcPr>
            <w:tcW w:w="1284" w:type="dxa"/>
            <w:shd w:val="clear" w:color="auto" w:fill="auto"/>
            <w:vAlign w:val="center"/>
          </w:tcPr>
          <w:p w:rsidR="00AA7DE3" w:rsidRDefault="00AA7DE3" w:rsidP="006E09E9">
            <w:pPr>
              <w:jc w:val="center"/>
            </w:pPr>
            <w:r w:rsidRPr="004A5381">
              <w:t>-</w:t>
            </w:r>
          </w:p>
        </w:tc>
      </w:tr>
      <w:tr w:rsidR="001545B1" w:rsidTr="001545B1">
        <w:trPr>
          <w:trHeight w:val="77"/>
          <w:jc w:val="center"/>
        </w:trPr>
        <w:tc>
          <w:tcPr>
            <w:tcW w:w="0" w:type="auto"/>
            <w:vMerge w:val="restart"/>
            <w:vAlign w:val="center"/>
          </w:tcPr>
          <w:p w:rsidR="00AA7DE3" w:rsidRDefault="00AA7DE3" w:rsidP="006E09E9">
            <w:pPr>
              <w:jc w:val="center"/>
              <w:rPr>
                <w:sz w:val="18"/>
                <w:szCs w:val="18"/>
              </w:rPr>
            </w:pPr>
            <w:r>
              <w:rPr>
                <w:sz w:val="18"/>
                <w:szCs w:val="18"/>
              </w:rPr>
              <w:t>2.</w:t>
            </w:r>
          </w:p>
        </w:tc>
        <w:tc>
          <w:tcPr>
            <w:tcW w:w="0" w:type="auto"/>
            <w:vMerge w:val="restart"/>
            <w:shd w:val="clear" w:color="auto" w:fill="auto"/>
            <w:vAlign w:val="center"/>
          </w:tcPr>
          <w:p w:rsidR="00AA7DE3" w:rsidRPr="00AA7DE3" w:rsidRDefault="00AA7DE3" w:rsidP="006E09E9">
            <w:pPr>
              <w:jc w:val="center"/>
              <w:rPr>
                <w:sz w:val="20"/>
              </w:rPr>
            </w:pPr>
            <w:r w:rsidRPr="00AA7DE3">
              <w:rPr>
                <w:sz w:val="20"/>
              </w:rPr>
              <w:t>Gospodarka wodno-ściekowa</w:t>
            </w:r>
          </w:p>
        </w:tc>
        <w:tc>
          <w:tcPr>
            <w:tcW w:w="0" w:type="auto"/>
            <w:vMerge w:val="restart"/>
            <w:shd w:val="clear" w:color="auto" w:fill="auto"/>
            <w:vAlign w:val="center"/>
          </w:tcPr>
          <w:p w:rsidR="00AA7DE3" w:rsidRPr="00AA7DE3" w:rsidRDefault="00AA7DE3" w:rsidP="006E09E9">
            <w:pPr>
              <w:jc w:val="center"/>
              <w:rPr>
                <w:sz w:val="20"/>
              </w:rPr>
            </w:pPr>
            <w:r w:rsidRPr="00AA7DE3">
              <w:rPr>
                <w:sz w:val="20"/>
              </w:rPr>
              <w:t>Po</w:t>
            </w:r>
            <w:r>
              <w:rPr>
                <w:sz w:val="20"/>
              </w:rPr>
              <w:t>prawa jakości wód podziemnych i </w:t>
            </w:r>
            <w:r w:rsidRPr="00AA7DE3">
              <w:rPr>
                <w:sz w:val="20"/>
              </w:rPr>
              <w:t>powierzchniowych</w:t>
            </w:r>
          </w:p>
        </w:tc>
        <w:tc>
          <w:tcPr>
            <w:tcW w:w="2235" w:type="dxa"/>
            <w:vMerge w:val="restart"/>
            <w:vAlign w:val="center"/>
          </w:tcPr>
          <w:p w:rsidR="00AA7DE3" w:rsidRPr="00AA7DE3" w:rsidRDefault="00AA7DE3" w:rsidP="006E09E9">
            <w:pPr>
              <w:jc w:val="center"/>
              <w:rPr>
                <w:sz w:val="20"/>
              </w:rPr>
            </w:pPr>
            <w:r w:rsidRPr="00AA7DE3">
              <w:rPr>
                <w:sz w:val="20"/>
              </w:rPr>
              <w:t>Rozbudowa infrastruktury wodno-kanalizacyjnej</w:t>
            </w:r>
          </w:p>
        </w:tc>
        <w:tc>
          <w:tcPr>
            <w:tcW w:w="1607" w:type="dxa"/>
            <w:vMerge w:val="restart"/>
            <w:tcBorders>
              <w:bottom w:val="dotted" w:sz="4" w:space="0" w:color="auto"/>
            </w:tcBorders>
            <w:shd w:val="clear" w:color="auto" w:fill="auto"/>
            <w:vAlign w:val="center"/>
          </w:tcPr>
          <w:p w:rsidR="00AA7DE3" w:rsidRPr="00C56383" w:rsidRDefault="00D437AC" w:rsidP="00D437AC">
            <w:pPr>
              <w:pStyle w:val="Akapitzlist"/>
              <w:ind w:left="-141"/>
              <w:jc w:val="center"/>
              <w:rPr>
                <w:color w:val="000000"/>
                <w:sz w:val="18"/>
                <w:szCs w:val="18"/>
              </w:rPr>
            </w:pPr>
            <w:r>
              <w:rPr>
                <w:sz w:val="20"/>
              </w:rPr>
              <w:t xml:space="preserve">Długość </w:t>
            </w:r>
            <w:r w:rsidR="006E09E9">
              <w:rPr>
                <w:sz w:val="20"/>
              </w:rPr>
              <w:t>sieci</w:t>
            </w:r>
            <w:r>
              <w:rPr>
                <w:sz w:val="20"/>
              </w:rPr>
              <w:t xml:space="preserve"> </w:t>
            </w:r>
            <w:r w:rsidR="006E09E9">
              <w:rPr>
                <w:sz w:val="20"/>
              </w:rPr>
              <w:t>wodociągowej</w:t>
            </w:r>
            <w:r w:rsidR="009A0588">
              <w:rPr>
                <w:sz w:val="20"/>
              </w:rPr>
              <w:t xml:space="preserve"> [km]</w:t>
            </w:r>
          </w:p>
        </w:tc>
        <w:tc>
          <w:tcPr>
            <w:tcW w:w="0" w:type="auto"/>
            <w:vMerge w:val="restart"/>
            <w:tcBorders>
              <w:bottom w:val="dotted" w:sz="4" w:space="0" w:color="auto"/>
            </w:tcBorders>
            <w:shd w:val="clear" w:color="auto" w:fill="auto"/>
            <w:vAlign w:val="center"/>
          </w:tcPr>
          <w:p w:rsidR="00AA7DE3" w:rsidRPr="00DE01D9" w:rsidRDefault="00D437AC" w:rsidP="006E09E9">
            <w:pPr>
              <w:jc w:val="center"/>
              <w:rPr>
                <w:rFonts w:ascii="Calibri" w:hAnsi="Calibri"/>
                <w:color w:val="000000"/>
                <w:sz w:val="18"/>
                <w:szCs w:val="18"/>
              </w:rPr>
            </w:pPr>
            <w:r>
              <w:rPr>
                <w:rFonts w:ascii="Calibri" w:hAnsi="Calibri"/>
                <w:color w:val="000000"/>
                <w:sz w:val="18"/>
                <w:szCs w:val="18"/>
              </w:rPr>
              <w:t>209,8</w:t>
            </w:r>
          </w:p>
        </w:tc>
        <w:tc>
          <w:tcPr>
            <w:tcW w:w="0" w:type="auto"/>
            <w:vMerge w:val="restart"/>
            <w:tcBorders>
              <w:bottom w:val="dotted" w:sz="4" w:space="0" w:color="auto"/>
            </w:tcBorders>
            <w:shd w:val="clear" w:color="auto" w:fill="auto"/>
            <w:vAlign w:val="center"/>
          </w:tcPr>
          <w:p w:rsidR="00AA7DE3" w:rsidRPr="00DE01D9" w:rsidRDefault="00D437AC" w:rsidP="005873BF">
            <w:pPr>
              <w:jc w:val="center"/>
              <w:rPr>
                <w:rFonts w:ascii="Calibri" w:hAnsi="Calibri"/>
                <w:color w:val="000000"/>
                <w:sz w:val="18"/>
                <w:szCs w:val="18"/>
              </w:rPr>
            </w:pPr>
            <w:r>
              <w:rPr>
                <w:rFonts w:ascii="Calibri" w:hAnsi="Calibri"/>
                <w:color w:val="000000"/>
                <w:sz w:val="18"/>
                <w:szCs w:val="18"/>
              </w:rPr>
              <w:t>217,</w:t>
            </w:r>
            <w:r w:rsidR="005873BF">
              <w:rPr>
                <w:rFonts w:ascii="Calibri" w:hAnsi="Calibri"/>
                <w:color w:val="000000"/>
                <w:sz w:val="18"/>
                <w:szCs w:val="18"/>
              </w:rPr>
              <w:t>6</w:t>
            </w:r>
            <w:r>
              <w:rPr>
                <w:rFonts w:ascii="Calibri" w:hAnsi="Calibri"/>
                <w:color w:val="000000"/>
                <w:sz w:val="18"/>
                <w:szCs w:val="18"/>
              </w:rPr>
              <w:t xml:space="preserve"> km</w:t>
            </w:r>
          </w:p>
        </w:tc>
        <w:tc>
          <w:tcPr>
            <w:tcW w:w="2657" w:type="dxa"/>
            <w:shd w:val="clear" w:color="auto" w:fill="auto"/>
            <w:vAlign w:val="center"/>
          </w:tcPr>
          <w:p w:rsidR="00AA7DE3" w:rsidRPr="009F474B" w:rsidRDefault="00AA7DE3" w:rsidP="006E09E9">
            <w:pPr>
              <w:jc w:val="center"/>
              <w:rPr>
                <w:color w:val="000000"/>
                <w:sz w:val="20"/>
              </w:rPr>
            </w:pPr>
            <w:r w:rsidRPr="009F474B">
              <w:rPr>
                <w:sz w:val="20"/>
              </w:rPr>
              <w:t>Rozbudowa sieci wodociągowej w miejscowości Śledzie, obręb Rańsk</w:t>
            </w:r>
          </w:p>
        </w:tc>
        <w:tc>
          <w:tcPr>
            <w:tcW w:w="1399" w:type="dxa"/>
            <w:shd w:val="clear" w:color="auto" w:fill="auto"/>
            <w:vAlign w:val="center"/>
          </w:tcPr>
          <w:p w:rsidR="00AA7DE3" w:rsidRPr="00AA7DE3" w:rsidRDefault="00AA7DE3" w:rsidP="006E09E9">
            <w:pPr>
              <w:jc w:val="center"/>
              <w:rPr>
                <w:sz w:val="20"/>
              </w:rPr>
            </w:pPr>
            <w:r w:rsidRPr="00AA7DE3">
              <w:rPr>
                <w:sz w:val="20"/>
              </w:rPr>
              <w:t>Gmina Dźwierzuty</w:t>
            </w:r>
          </w:p>
        </w:tc>
        <w:tc>
          <w:tcPr>
            <w:tcW w:w="1284" w:type="dxa"/>
            <w:shd w:val="clear" w:color="auto" w:fill="auto"/>
            <w:vAlign w:val="center"/>
          </w:tcPr>
          <w:p w:rsidR="00AA7DE3" w:rsidRDefault="00AA7DE3" w:rsidP="006E09E9">
            <w:pPr>
              <w:jc w:val="center"/>
            </w:pPr>
            <w:r w:rsidRPr="004A5381">
              <w:t>-</w:t>
            </w:r>
          </w:p>
        </w:tc>
      </w:tr>
      <w:tr w:rsidR="001545B1" w:rsidTr="001545B1">
        <w:trPr>
          <w:trHeight w:val="77"/>
          <w:jc w:val="center"/>
        </w:trPr>
        <w:tc>
          <w:tcPr>
            <w:tcW w:w="0" w:type="auto"/>
            <w:vMerge/>
            <w:vAlign w:val="center"/>
          </w:tcPr>
          <w:p w:rsidR="009228D0" w:rsidRDefault="009228D0" w:rsidP="006E09E9">
            <w:pPr>
              <w:jc w:val="center"/>
              <w:rPr>
                <w:sz w:val="18"/>
                <w:szCs w:val="18"/>
              </w:rPr>
            </w:pPr>
          </w:p>
        </w:tc>
        <w:tc>
          <w:tcPr>
            <w:tcW w:w="0" w:type="auto"/>
            <w:vMerge/>
            <w:shd w:val="clear" w:color="auto" w:fill="auto"/>
            <w:vAlign w:val="center"/>
          </w:tcPr>
          <w:p w:rsidR="009228D0" w:rsidRPr="00AA7DE3" w:rsidRDefault="009228D0" w:rsidP="006E09E9">
            <w:pPr>
              <w:jc w:val="center"/>
              <w:rPr>
                <w:sz w:val="20"/>
              </w:rPr>
            </w:pPr>
          </w:p>
        </w:tc>
        <w:tc>
          <w:tcPr>
            <w:tcW w:w="0" w:type="auto"/>
            <w:vMerge/>
            <w:shd w:val="clear" w:color="auto" w:fill="auto"/>
            <w:vAlign w:val="center"/>
          </w:tcPr>
          <w:p w:rsidR="009228D0" w:rsidRPr="00AA7DE3" w:rsidRDefault="009228D0" w:rsidP="006E09E9">
            <w:pPr>
              <w:jc w:val="center"/>
              <w:rPr>
                <w:sz w:val="20"/>
              </w:rPr>
            </w:pPr>
          </w:p>
        </w:tc>
        <w:tc>
          <w:tcPr>
            <w:tcW w:w="2235" w:type="dxa"/>
            <w:vMerge/>
            <w:vAlign w:val="center"/>
          </w:tcPr>
          <w:p w:rsidR="009228D0" w:rsidRPr="00AA7DE3" w:rsidRDefault="009228D0" w:rsidP="006E09E9">
            <w:pPr>
              <w:jc w:val="center"/>
              <w:rPr>
                <w:sz w:val="20"/>
              </w:rPr>
            </w:pPr>
          </w:p>
        </w:tc>
        <w:tc>
          <w:tcPr>
            <w:tcW w:w="1607" w:type="dxa"/>
            <w:vMerge/>
            <w:tcBorders>
              <w:bottom w:val="dotted" w:sz="4" w:space="0" w:color="auto"/>
            </w:tcBorders>
            <w:shd w:val="clear" w:color="auto" w:fill="auto"/>
            <w:vAlign w:val="center"/>
          </w:tcPr>
          <w:p w:rsidR="009228D0" w:rsidRDefault="009228D0" w:rsidP="00D437AC">
            <w:pPr>
              <w:pStyle w:val="Akapitzlist"/>
              <w:ind w:left="-141"/>
              <w:jc w:val="center"/>
              <w:rPr>
                <w:sz w:val="20"/>
              </w:rPr>
            </w:pPr>
          </w:p>
        </w:tc>
        <w:tc>
          <w:tcPr>
            <w:tcW w:w="0" w:type="auto"/>
            <w:vMerge/>
            <w:tcBorders>
              <w:bottom w:val="dotted" w:sz="4" w:space="0" w:color="auto"/>
            </w:tcBorders>
            <w:shd w:val="clear" w:color="auto" w:fill="auto"/>
            <w:vAlign w:val="center"/>
          </w:tcPr>
          <w:p w:rsidR="009228D0" w:rsidRDefault="009228D0" w:rsidP="006E09E9">
            <w:pPr>
              <w:jc w:val="center"/>
              <w:rPr>
                <w:rFonts w:ascii="Calibri" w:hAnsi="Calibri"/>
                <w:color w:val="000000"/>
                <w:sz w:val="18"/>
                <w:szCs w:val="18"/>
              </w:rPr>
            </w:pPr>
          </w:p>
        </w:tc>
        <w:tc>
          <w:tcPr>
            <w:tcW w:w="0" w:type="auto"/>
            <w:vMerge/>
            <w:tcBorders>
              <w:bottom w:val="dotted" w:sz="4" w:space="0" w:color="auto"/>
            </w:tcBorders>
            <w:shd w:val="clear" w:color="auto" w:fill="auto"/>
            <w:vAlign w:val="center"/>
          </w:tcPr>
          <w:p w:rsidR="009228D0" w:rsidRDefault="009228D0" w:rsidP="006E09E9">
            <w:pPr>
              <w:jc w:val="center"/>
              <w:rPr>
                <w:rFonts w:ascii="Calibri" w:hAnsi="Calibri"/>
                <w:color w:val="000000"/>
                <w:sz w:val="18"/>
                <w:szCs w:val="18"/>
              </w:rPr>
            </w:pPr>
          </w:p>
        </w:tc>
        <w:tc>
          <w:tcPr>
            <w:tcW w:w="2657" w:type="dxa"/>
            <w:shd w:val="clear" w:color="auto" w:fill="auto"/>
            <w:vAlign w:val="center"/>
          </w:tcPr>
          <w:p w:rsidR="009228D0" w:rsidRPr="009F474B" w:rsidRDefault="009228D0" w:rsidP="001577BC">
            <w:pPr>
              <w:jc w:val="center"/>
              <w:rPr>
                <w:sz w:val="20"/>
              </w:rPr>
            </w:pPr>
            <w:r w:rsidRPr="009F474B">
              <w:rPr>
                <w:sz w:val="20"/>
              </w:rPr>
              <w:t>Przebudowa Stacji Uzdatniania Wody w Laurentow</w:t>
            </w:r>
            <w:r w:rsidR="001577BC">
              <w:rPr>
                <w:sz w:val="20"/>
              </w:rPr>
              <w:t>ie dz. nr 368 i 369 obręb Rumy</w:t>
            </w:r>
          </w:p>
        </w:tc>
        <w:tc>
          <w:tcPr>
            <w:tcW w:w="1399" w:type="dxa"/>
            <w:shd w:val="clear" w:color="auto" w:fill="auto"/>
            <w:vAlign w:val="center"/>
          </w:tcPr>
          <w:p w:rsidR="009228D0" w:rsidRPr="00AA7DE3" w:rsidRDefault="009228D0" w:rsidP="000824E9">
            <w:pPr>
              <w:jc w:val="center"/>
              <w:rPr>
                <w:sz w:val="20"/>
              </w:rPr>
            </w:pPr>
            <w:r w:rsidRPr="00AA7DE3">
              <w:rPr>
                <w:sz w:val="20"/>
              </w:rPr>
              <w:t>Gmina Dźwierzuty</w:t>
            </w:r>
          </w:p>
        </w:tc>
        <w:tc>
          <w:tcPr>
            <w:tcW w:w="1284" w:type="dxa"/>
            <w:shd w:val="clear" w:color="auto" w:fill="auto"/>
            <w:vAlign w:val="center"/>
          </w:tcPr>
          <w:p w:rsidR="009228D0" w:rsidRDefault="009228D0" w:rsidP="000824E9">
            <w:pPr>
              <w:jc w:val="center"/>
            </w:pPr>
            <w:r w:rsidRPr="004A5381">
              <w:t>-</w:t>
            </w:r>
          </w:p>
        </w:tc>
      </w:tr>
      <w:tr w:rsidR="001545B1" w:rsidTr="001545B1">
        <w:trPr>
          <w:trHeight w:val="77"/>
          <w:jc w:val="center"/>
        </w:trPr>
        <w:tc>
          <w:tcPr>
            <w:tcW w:w="0" w:type="auto"/>
            <w:vMerge/>
            <w:vAlign w:val="center"/>
          </w:tcPr>
          <w:p w:rsidR="009228D0" w:rsidRDefault="009228D0" w:rsidP="006E09E9">
            <w:pPr>
              <w:jc w:val="center"/>
              <w:rPr>
                <w:sz w:val="18"/>
                <w:szCs w:val="18"/>
              </w:rPr>
            </w:pPr>
          </w:p>
        </w:tc>
        <w:tc>
          <w:tcPr>
            <w:tcW w:w="0" w:type="auto"/>
            <w:vMerge/>
            <w:shd w:val="clear" w:color="auto" w:fill="auto"/>
            <w:vAlign w:val="center"/>
          </w:tcPr>
          <w:p w:rsidR="009228D0" w:rsidRPr="00AA7DE3" w:rsidRDefault="009228D0" w:rsidP="006E09E9">
            <w:pPr>
              <w:jc w:val="center"/>
              <w:rPr>
                <w:sz w:val="20"/>
              </w:rPr>
            </w:pPr>
          </w:p>
        </w:tc>
        <w:tc>
          <w:tcPr>
            <w:tcW w:w="0" w:type="auto"/>
            <w:vMerge/>
            <w:shd w:val="clear" w:color="auto" w:fill="auto"/>
            <w:vAlign w:val="center"/>
          </w:tcPr>
          <w:p w:rsidR="009228D0" w:rsidRPr="00AA7DE3" w:rsidRDefault="009228D0" w:rsidP="006E09E9">
            <w:pPr>
              <w:jc w:val="center"/>
              <w:rPr>
                <w:sz w:val="20"/>
              </w:rPr>
            </w:pPr>
          </w:p>
        </w:tc>
        <w:tc>
          <w:tcPr>
            <w:tcW w:w="2235" w:type="dxa"/>
            <w:vMerge/>
            <w:vAlign w:val="center"/>
          </w:tcPr>
          <w:p w:rsidR="009228D0" w:rsidRPr="00AA7DE3" w:rsidRDefault="009228D0" w:rsidP="006E09E9">
            <w:pPr>
              <w:jc w:val="center"/>
              <w:rPr>
                <w:sz w:val="20"/>
              </w:rPr>
            </w:pPr>
          </w:p>
        </w:tc>
        <w:tc>
          <w:tcPr>
            <w:tcW w:w="1607" w:type="dxa"/>
            <w:vMerge/>
            <w:tcBorders>
              <w:bottom w:val="dotted" w:sz="4" w:space="0" w:color="auto"/>
            </w:tcBorders>
            <w:shd w:val="clear" w:color="auto" w:fill="auto"/>
            <w:vAlign w:val="center"/>
          </w:tcPr>
          <w:p w:rsidR="009228D0" w:rsidRDefault="009228D0" w:rsidP="00D437AC">
            <w:pPr>
              <w:pStyle w:val="Akapitzlist"/>
              <w:ind w:left="-141"/>
              <w:jc w:val="center"/>
              <w:rPr>
                <w:sz w:val="20"/>
              </w:rPr>
            </w:pPr>
          </w:p>
        </w:tc>
        <w:tc>
          <w:tcPr>
            <w:tcW w:w="0" w:type="auto"/>
            <w:vMerge/>
            <w:tcBorders>
              <w:bottom w:val="dotted" w:sz="4" w:space="0" w:color="auto"/>
            </w:tcBorders>
            <w:shd w:val="clear" w:color="auto" w:fill="auto"/>
            <w:vAlign w:val="center"/>
          </w:tcPr>
          <w:p w:rsidR="009228D0" w:rsidRDefault="009228D0" w:rsidP="006E09E9">
            <w:pPr>
              <w:jc w:val="center"/>
              <w:rPr>
                <w:rFonts w:ascii="Calibri" w:hAnsi="Calibri"/>
                <w:color w:val="000000"/>
                <w:sz w:val="18"/>
                <w:szCs w:val="18"/>
              </w:rPr>
            </w:pPr>
          </w:p>
        </w:tc>
        <w:tc>
          <w:tcPr>
            <w:tcW w:w="0" w:type="auto"/>
            <w:vMerge/>
            <w:tcBorders>
              <w:bottom w:val="dotted" w:sz="4" w:space="0" w:color="auto"/>
            </w:tcBorders>
            <w:shd w:val="clear" w:color="auto" w:fill="auto"/>
            <w:vAlign w:val="center"/>
          </w:tcPr>
          <w:p w:rsidR="009228D0" w:rsidRDefault="009228D0" w:rsidP="006E09E9">
            <w:pPr>
              <w:jc w:val="center"/>
              <w:rPr>
                <w:rFonts w:ascii="Calibri" w:hAnsi="Calibri"/>
                <w:color w:val="000000"/>
                <w:sz w:val="18"/>
                <w:szCs w:val="18"/>
              </w:rPr>
            </w:pPr>
          </w:p>
        </w:tc>
        <w:tc>
          <w:tcPr>
            <w:tcW w:w="2657" w:type="dxa"/>
            <w:shd w:val="clear" w:color="auto" w:fill="auto"/>
            <w:vAlign w:val="center"/>
          </w:tcPr>
          <w:p w:rsidR="009228D0" w:rsidRPr="009F474B" w:rsidRDefault="009228D0" w:rsidP="001577BC">
            <w:pPr>
              <w:jc w:val="center"/>
              <w:rPr>
                <w:color w:val="000000"/>
                <w:sz w:val="20"/>
              </w:rPr>
            </w:pPr>
            <w:r w:rsidRPr="009F474B">
              <w:rPr>
                <w:sz w:val="20"/>
              </w:rPr>
              <w:t>Rozbudow</w:t>
            </w:r>
            <w:r>
              <w:rPr>
                <w:sz w:val="20"/>
              </w:rPr>
              <w:t xml:space="preserve">a gminnej sieci wodociągowej </w:t>
            </w:r>
            <w:r w:rsidRPr="009F474B">
              <w:rPr>
                <w:sz w:val="20"/>
              </w:rPr>
              <w:t>w miejsco</w:t>
            </w:r>
            <w:r w:rsidR="001577BC">
              <w:rPr>
                <w:sz w:val="20"/>
              </w:rPr>
              <w:t>wości Linowo</w:t>
            </w:r>
          </w:p>
        </w:tc>
        <w:tc>
          <w:tcPr>
            <w:tcW w:w="1399" w:type="dxa"/>
            <w:shd w:val="clear" w:color="auto" w:fill="auto"/>
            <w:vAlign w:val="center"/>
          </w:tcPr>
          <w:p w:rsidR="009228D0" w:rsidRPr="00AA7DE3" w:rsidRDefault="009228D0" w:rsidP="000824E9">
            <w:pPr>
              <w:jc w:val="center"/>
              <w:rPr>
                <w:sz w:val="20"/>
              </w:rPr>
            </w:pPr>
            <w:r w:rsidRPr="00AA7DE3">
              <w:rPr>
                <w:sz w:val="20"/>
              </w:rPr>
              <w:t>Gmina Dźwierzuty</w:t>
            </w:r>
          </w:p>
        </w:tc>
        <w:tc>
          <w:tcPr>
            <w:tcW w:w="1284" w:type="dxa"/>
            <w:shd w:val="clear" w:color="auto" w:fill="auto"/>
            <w:vAlign w:val="center"/>
          </w:tcPr>
          <w:p w:rsidR="009228D0" w:rsidRDefault="009228D0" w:rsidP="000824E9">
            <w:pPr>
              <w:jc w:val="center"/>
            </w:pPr>
            <w:r w:rsidRPr="004A5381">
              <w:t>-</w:t>
            </w:r>
          </w:p>
        </w:tc>
      </w:tr>
      <w:tr w:rsidR="001545B1" w:rsidTr="001545B1">
        <w:trPr>
          <w:trHeight w:val="77"/>
          <w:jc w:val="center"/>
        </w:trPr>
        <w:tc>
          <w:tcPr>
            <w:tcW w:w="0" w:type="auto"/>
            <w:vMerge/>
            <w:vAlign w:val="center"/>
          </w:tcPr>
          <w:p w:rsidR="009228D0" w:rsidRDefault="009228D0" w:rsidP="006E09E9">
            <w:pPr>
              <w:jc w:val="center"/>
              <w:rPr>
                <w:sz w:val="18"/>
                <w:szCs w:val="18"/>
              </w:rPr>
            </w:pPr>
          </w:p>
        </w:tc>
        <w:tc>
          <w:tcPr>
            <w:tcW w:w="0" w:type="auto"/>
            <w:vMerge/>
            <w:shd w:val="clear" w:color="auto" w:fill="auto"/>
            <w:vAlign w:val="center"/>
          </w:tcPr>
          <w:p w:rsidR="009228D0" w:rsidRPr="00221F5D" w:rsidRDefault="009228D0" w:rsidP="006E09E9">
            <w:pPr>
              <w:rPr>
                <w:sz w:val="18"/>
                <w:szCs w:val="18"/>
              </w:rPr>
            </w:pPr>
          </w:p>
        </w:tc>
        <w:tc>
          <w:tcPr>
            <w:tcW w:w="0" w:type="auto"/>
            <w:vMerge/>
            <w:shd w:val="clear" w:color="auto" w:fill="auto"/>
            <w:vAlign w:val="center"/>
          </w:tcPr>
          <w:p w:rsidR="009228D0" w:rsidRPr="00793631" w:rsidRDefault="009228D0" w:rsidP="006E09E9">
            <w:pPr>
              <w:rPr>
                <w:sz w:val="18"/>
                <w:szCs w:val="18"/>
              </w:rPr>
            </w:pPr>
          </w:p>
        </w:tc>
        <w:tc>
          <w:tcPr>
            <w:tcW w:w="2235" w:type="dxa"/>
            <w:vMerge/>
            <w:vAlign w:val="center"/>
          </w:tcPr>
          <w:p w:rsidR="009228D0" w:rsidRPr="00F74BF6" w:rsidRDefault="009228D0" w:rsidP="006E09E9">
            <w:pPr>
              <w:rPr>
                <w:sz w:val="18"/>
                <w:szCs w:val="18"/>
              </w:rPr>
            </w:pPr>
          </w:p>
        </w:tc>
        <w:tc>
          <w:tcPr>
            <w:tcW w:w="1607" w:type="dxa"/>
            <w:vMerge/>
            <w:tcBorders>
              <w:top w:val="single" w:sz="4" w:space="0" w:color="auto"/>
              <w:bottom w:val="dotted" w:sz="4" w:space="0" w:color="auto"/>
            </w:tcBorders>
            <w:shd w:val="clear" w:color="auto" w:fill="auto"/>
            <w:vAlign w:val="center"/>
          </w:tcPr>
          <w:p w:rsidR="009228D0" w:rsidRPr="00C56383" w:rsidRDefault="009228D0" w:rsidP="006E09E9">
            <w:pPr>
              <w:jc w:val="center"/>
              <w:rPr>
                <w:rFonts w:ascii="Calibri" w:hAnsi="Calibri"/>
                <w:color w:val="000000"/>
                <w:sz w:val="18"/>
                <w:szCs w:val="18"/>
              </w:rPr>
            </w:pPr>
          </w:p>
        </w:tc>
        <w:tc>
          <w:tcPr>
            <w:tcW w:w="0" w:type="auto"/>
            <w:vMerge/>
            <w:tcBorders>
              <w:bottom w:val="dotted" w:sz="4" w:space="0" w:color="auto"/>
            </w:tcBorders>
            <w:shd w:val="clear" w:color="auto" w:fill="auto"/>
            <w:vAlign w:val="center"/>
          </w:tcPr>
          <w:p w:rsidR="009228D0" w:rsidRPr="00DE01D9" w:rsidRDefault="009228D0" w:rsidP="006E09E9">
            <w:pPr>
              <w:jc w:val="center"/>
              <w:rPr>
                <w:rFonts w:ascii="Calibri" w:hAnsi="Calibri"/>
                <w:color w:val="000000"/>
                <w:sz w:val="18"/>
                <w:szCs w:val="18"/>
              </w:rPr>
            </w:pPr>
          </w:p>
        </w:tc>
        <w:tc>
          <w:tcPr>
            <w:tcW w:w="0" w:type="auto"/>
            <w:vMerge/>
            <w:tcBorders>
              <w:bottom w:val="dotted" w:sz="4" w:space="0" w:color="auto"/>
            </w:tcBorders>
            <w:shd w:val="clear" w:color="auto" w:fill="auto"/>
            <w:vAlign w:val="center"/>
          </w:tcPr>
          <w:p w:rsidR="009228D0" w:rsidRPr="00DE01D9" w:rsidRDefault="009228D0" w:rsidP="006E09E9">
            <w:pPr>
              <w:jc w:val="center"/>
              <w:rPr>
                <w:rFonts w:ascii="Calibri" w:hAnsi="Calibri"/>
                <w:color w:val="000000"/>
                <w:sz w:val="18"/>
                <w:szCs w:val="18"/>
              </w:rPr>
            </w:pPr>
          </w:p>
        </w:tc>
        <w:tc>
          <w:tcPr>
            <w:tcW w:w="2657" w:type="dxa"/>
            <w:shd w:val="clear" w:color="auto" w:fill="auto"/>
            <w:vAlign w:val="center"/>
          </w:tcPr>
          <w:p w:rsidR="009228D0" w:rsidRPr="009F474B" w:rsidRDefault="009228D0" w:rsidP="009F474B">
            <w:pPr>
              <w:jc w:val="center"/>
              <w:rPr>
                <w:sz w:val="20"/>
              </w:rPr>
            </w:pPr>
            <w:r w:rsidRPr="009F474B">
              <w:rPr>
                <w:sz w:val="20"/>
              </w:rPr>
              <w:t>Przebud</w:t>
            </w:r>
            <w:r>
              <w:rPr>
                <w:sz w:val="20"/>
              </w:rPr>
              <w:t>owa stacji uzdatniania wody</w:t>
            </w:r>
            <w:r w:rsidRPr="009F474B">
              <w:rPr>
                <w:sz w:val="20"/>
              </w:rPr>
              <w:t xml:space="preserve"> oraz budowa sieci wodociągowej w gminie Dźwierzuty</w:t>
            </w:r>
          </w:p>
        </w:tc>
        <w:tc>
          <w:tcPr>
            <w:tcW w:w="1399" w:type="dxa"/>
            <w:shd w:val="clear" w:color="auto" w:fill="auto"/>
            <w:vAlign w:val="center"/>
          </w:tcPr>
          <w:p w:rsidR="009228D0" w:rsidRPr="00AA7DE3" w:rsidRDefault="009228D0" w:rsidP="006E09E9">
            <w:pPr>
              <w:jc w:val="center"/>
              <w:rPr>
                <w:sz w:val="20"/>
              </w:rPr>
            </w:pPr>
            <w:r w:rsidRPr="00AA7DE3">
              <w:rPr>
                <w:sz w:val="20"/>
              </w:rPr>
              <w:t>Gmina Dźwierzuty</w:t>
            </w:r>
          </w:p>
        </w:tc>
        <w:tc>
          <w:tcPr>
            <w:tcW w:w="1284" w:type="dxa"/>
            <w:shd w:val="clear" w:color="auto" w:fill="auto"/>
            <w:vAlign w:val="center"/>
          </w:tcPr>
          <w:p w:rsidR="009228D0" w:rsidRDefault="009228D0" w:rsidP="006E09E9">
            <w:pPr>
              <w:jc w:val="center"/>
            </w:pPr>
            <w:r w:rsidRPr="004A5381">
              <w:t>-</w:t>
            </w:r>
          </w:p>
        </w:tc>
      </w:tr>
      <w:tr w:rsidR="001545B1" w:rsidTr="001545B1">
        <w:trPr>
          <w:trHeight w:val="77"/>
          <w:jc w:val="center"/>
        </w:trPr>
        <w:tc>
          <w:tcPr>
            <w:tcW w:w="0" w:type="auto"/>
            <w:vMerge/>
            <w:vAlign w:val="center"/>
          </w:tcPr>
          <w:p w:rsidR="009228D0" w:rsidRDefault="009228D0" w:rsidP="006E09E9">
            <w:pPr>
              <w:jc w:val="center"/>
              <w:rPr>
                <w:sz w:val="18"/>
                <w:szCs w:val="18"/>
              </w:rPr>
            </w:pPr>
          </w:p>
        </w:tc>
        <w:tc>
          <w:tcPr>
            <w:tcW w:w="0" w:type="auto"/>
            <w:vMerge/>
            <w:shd w:val="clear" w:color="auto" w:fill="auto"/>
            <w:vAlign w:val="center"/>
          </w:tcPr>
          <w:p w:rsidR="009228D0" w:rsidRPr="00221F5D" w:rsidRDefault="009228D0" w:rsidP="006E09E9">
            <w:pPr>
              <w:rPr>
                <w:sz w:val="18"/>
                <w:szCs w:val="18"/>
              </w:rPr>
            </w:pPr>
          </w:p>
        </w:tc>
        <w:tc>
          <w:tcPr>
            <w:tcW w:w="0" w:type="auto"/>
            <w:vMerge/>
            <w:shd w:val="clear" w:color="auto" w:fill="auto"/>
            <w:vAlign w:val="center"/>
          </w:tcPr>
          <w:p w:rsidR="009228D0" w:rsidRPr="00793631" w:rsidRDefault="009228D0" w:rsidP="006E09E9">
            <w:pPr>
              <w:rPr>
                <w:sz w:val="18"/>
                <w:szCs w:val="18"/>
              </w:rPr>
            </w:pPr>
          </w:p>
        </w:tc>
        <w:tc>
          <w:tcPr>
            <w:tcW w:w="2235" w:type="dxa"/>
            <w:vMerge/>
            <w:vAlign w:val="center"/>
          </w:tcPr>
          <w:p w:rsidR="009228D0" w:rsidRPr="00F74BF6" w:rsidRDefault="009228D0" w:rsidP="006E09E9">
            <w:pPr>
              <w:rPr>
                <w:sz w:val="18"/>
                <w:szCs w:val="18"/>
              </w:rPr>
            </w:pPr>
          </w:p>
        </w:tc>
        <w:tc>
          <w:tcPr>
            <w:tcW w:w="1607" w:type="dxa"/>
            <w:tcBorders>
              <w:top w:val="dotted" w:sz="4" w:space="0" w:color="auto"/>
              <w:bottom w:val="single" w:sz="4" w:space="0" w:color="auto"/>
            </w:tcBorders>
            <w:shd w:val="clear" w:color="auto" w:fill="auto"/>
            <w:vAlign w:val="center"/>
          </w:tcPr>
          <w:p w:rsidR="009228D0" w:rsidRDefault="009228D0" w:rsidP="000824E9">
            <w:pPr>
              <w:jc w:val="center"/>
              <w:rPr>
                <w:sz w:val="20"/>
              </w:rPr>
            </w:pPr>
            <w:r>
              <w:rPr>
                <w:sz w:val="20"/>
              </w:rPr>
              <w:t>Długość sieci kanalizacyjnej</w:t>
            </w:r>
          </w:p>
          <w:p w:rsidR="009228D0" w:rsidRPr="00C56383" w:rsidRDefault="009228D0" w:rsidP="000824E9">
            <w:pPr>
              <w:jc w:val="center"/>
              <w:rPr>
                <w:rFonts w:ascii="Calibri" w:hAnsi="Calibri"/>
                <w:color w:val="000000"/>
                <w:sz w:val="18"/>
                <w:szCs w:val="18"/>
              </w:rPr>
            </w:pPr>
            <w:r>
              <w:rPr>
                <w:sz w:val="20"/>
              </w:rPr>
              <w:t>[km]</w:t>
            </w:r>
          </w:p>
        </w:tc>
        <w:tc>
          <w:tcPr>
            <w:tcW w:w="0" w:type="auto"/>
            <w:tcBorders>
              <w:top w:val="dotted" w:sz="4" w:space="0" w:color="auto"/>
              <w:bottom w:val="single" w:sz="4" w:space="0" w:color="auto"/>
            </w:tcBorders>
            <w:shd w:val="clear" w:color="auto" w:fill="auto"/>
            <w:vAlign w:val="center"/>
          </w:tcPr>
          <w:p w:rsidR="009228D0" w:rsidRPr="00DE01D9" w:rsidRDefault="009228D0" w:rsidP="000824E9">
            <w:pPr>
              <w:jc w:val="center"/>
              <w:rPr>
                <w:rFonts w:ascii="Calibri" w:hAnsi="Calibri"/>
                <w:color w:val="000000"/>
                <w:sz w:val="18"/>
                <w:szCs w:val="18"/>
              </w:rPr>
            </w:pPr>
            <w:r>
              <w:rPr>
                <w:rFonts w:ascii="Calibri" w:hAnsi="Calibri"/>
                <w:color w:val="000000"/>
                <w:sz w:val="18"/>
                <w:szCs w:val="18"/>
              </w:rPr>
              <w:t>73,4</w:t>
            </w:r>
          </w:p>
        </w:tc>
        <w:tc>
          <w:tcPr>
            <w:tcW w:w="0" w:type="auto"/>
            <w:tcBorders>
              <w:top w:val="dotted" w:sz="4" w:space="0" w:color="auto"/>
              <w:bottom w:val="single" w:sz="4" w:space="0" w:color="auto"/>
            </w:tcBorders>
            <w:shd w:val="clear" w:color="auto" w:fill="auto"/>
            <w:vAlign w:val="center"/>
          </w:tcPr>
          <w:p w:rsidR="009228D0" w:rsidRPr="00DE01D9" w:rsidRDefault="009228D0" w:rsidP="000824E9">
            <w:pPr>
              <w:jc w:val="center"/>
              <w:rPr>
                <w:rFonts w:ascii="Calibri" w:hAnsi="Calibri"/>
                <w:color w:val="000000"/>
                <w:sz w:val="18"/>
                <w:szCs w:val="18"/>
              </w:rPr>
            </w:pPr>
            <w:r>
              <w:rPr>
                <w:rFonts w:ascii="Calibri" w:hAnsi="Calibri"/>
                <w:color w:val="000000"/>
                <w:sz w:val="18"/>
                <w:szCs w:val="18"/>
              </w:rPr>
              <w:t>75,4 km</w:t>
            </w:r>
          </w:p>
        </w:tc>
        <w:tc>
          <w:tcPr>
            <w:tcW w:w="2657" w:type="dxa"/>
            <w:shd w:val="clear" w:color="auto" w:fill="auto"/>
            <w:vAlign w:val="center"/>
          </w:tcPr>
          <w:p w:rsidR="009228D0" w:rsidRPr="00DA2DDA" w:rsidRDefault="009228D0" w:rsidP="00266AAE">
            <w:pPr>
              <w:jc w:val="center"/>
              <w:rPr>
                <w:rFonts w:ascii="Calibri" w:hAnsi="Calibri" w:cs="Calibri"/>
                <w:sz w:val="20"/>
                <w:szCs w:val="20"/>
              </w:rPr>
            </w:pPr>
            <w:r w:rsidRPr="007D7923">
              <w:rPr>
                <w:rFonts w:ascii="Calibri" w:hAnsi="Calibri" w:cs="Calibri"/>
                <w:sz w:val="20"/>
                <w:szCs w:val="20"/>
              </w:rPr>
              <w:t xml:space="preserve">Budowa odcinków </w:t>
            </w:r>
            <w:r>
              <w:rPr>
                <w:rFonts w:ascii="Calibri" w:hAnsi="Calibri" w:cs="Calibri"/>
                <w:sz w:val="20"/>
                <w:szCs w:val="20"/>
              </w:rPr>
              <w:t xml:space="preserve">sieci wodociągowej i kanalizacji </w:t>
            </w:r>
            <w:r w:rsidRPr="007D7923">
              <w:rPr>
                <w:rFonts w:ascii="Calibri" w:hAnsi="Calibri" w:cs="Calibri"/>
                <w:sz w:val="20"/>
                <w:szCs w:val="20"/>
              </w:rPr>
              <w:t>sanitarnej w ramach Aglomeracji Dźwierzuty</w:t>
            </w:r>
            <w:r>
              <w:rPr>
                <w:rFonts w:ascii="Calibri" w:hAnsi="Calibri" w:cs="Calibri"/>
                <w:sz w:val="20"/>
                <w:szCs w:val="20"/>
              </w:rPr>
              <w:t xml:space="preserve"> w miejscowości Julianowo</w:t>
            </w:r>
          </w:p>
        </w:tc>
        <w:tc>
          <w:tcPr>
            <w:tcW w:w="1399" w:type="dxa"/>
            <w:shd w:val="clear" w:color="auto" w:fill="auto"/>
            <w:vAlign w:val="center"/>
          </w:tcPr>
          <w:p w:rsidR="009228D0" w:rsidRPr="00AA7DE3" w:rsidRDefault="009228D0" w:rsidP="000824E9">
            <w:pPr>
              <w:jc w:val="center"/>
              <w:rPr>
                <w:sz w:val="20"/>
              </w:rPr>
            </w:pPr>
            <w:r w:rsidRPr="00AA7DE3">
              <w:rPr>
                <w:sz w:val="20"/>
              </w:rPr>
              <w:t>Gmina Dźwierzuty</w:t>
            </w:r>
          </w:p>
        </w:tc>
        <w:tc>
          <w:tcPr>
            <w:tcW w:w="1284" w:type="dxa"/>
            <w:shd w:val="clear" w:color="auto" w:fill="auto"/>
            <w:vAlign w:val="center"/>
          </w:tcPr>
          <w:p w:rsidR="009228D0" w:rsidRDefault="009228D0" w:rsidP="000824E9">
            <w:pPr>
              <w:jc w:val="center"/>
            </w:pPr>
            <w:r w:rsidRPr="004A5381">
              <w:t>-</w:t>
            </w:r>
          </w:p>
        </w:tc>
      </w:tr>
      <w:tr w:rsidR="001545B1" w:rsidTr="001577BC">
        <w:trPr>
          <w:trHeight w:val="1006"/>
          <w:jc w:val="center"/>
        </w:trPr>
        <w:tc>
          <w:tcPr>
            <w:tcW w:w="0" w:type="auto"/>
            <w:vAlign w:val="center"/>
          </w:tcPr>
          <w:p w:rsidR="009228D0" w:rsidRDefault="009228D0" w:rsidP="006E09E9">
            <w:pPr>
              <w:jc w:val="center"/>
              <w:rPr>
                <w:sz w:val="18"/>
                <w:szCs w:val="18"/>
              </w:rPr>
            </w:pPr>
            <w:r>
              <w:rPr>
                <w:sz w:val="18"/>
                <w:szCs w:val="18"/>
              </w:rPr>
              <w:lastRenderedPageBreak/>
              <w:t>3.</w:t>
            </w:r>
          </w:p>
        </w:tc>
        <w:tc>
          <w:tcPr>
            <w:tcW w:w="0" w:type="auto"/>
            <w:shd w:val="clear" w:color="auto" w:fill="auto"/>
            <w:vAlign w:val="center"/>
          </w:tcPr>
          <w:p w:rsidR="009228D0" w:rsidRPr="00AA7DE3" w:rsidRDefault="009228D0" w:rsidP="006E09E9">
            <w:pPr>
              <w:jc w:val="center"/>
              <w:rPr>
                <w:sz w:val="20"/>
              </w:rPr>
            </w:pPr>
            <w:r w:rsidRPr="00AA7DE3">
              <w:rPr>
                <w:sz w:val="20"/>
              </w:rPr>
              <w:t>Gospodarka odpadami i zapobieganie powstawaniu odpadów</w:t>
            </w:r>
          </w:p>
        </w:tc>
        <w:tc>
          <w:tcPr>
            <w:tcW w:w="0" w:type="auto"/>
            <w:shd w:val="clear" w:color="auto" w:fill="auto"/>
            <w:vAlign w:val="center"/>
          </w:tcPr>
          <w:p w:rsidR="009228D0" w:rsidRPr="00AA7DE3" w:rsidRDefault="00A561A0" w:rsidP="006E09E9">
            <w:pPr>
              <w:jc w:val="center"/>
              <w:rPr>
                <w:sz w:val="20"/>
              </w:rPr>
            </w:pPr>
            <w:r>
              <w:rPr>
                <w:sz w:val="20"/>
              </w:rPr>
              <w:t>Racjonalne gospodarowanie odpadami</w:t>
            </w:r>
          </w:p>
        </w:tc>
        <w:tc>
          <w:tcPr>
            <w:tcW w:w="2235" w:type="dxa"/>
            <w:vAlign w:val="center"/>
          </w:tcPr>
          <w:p w:rsidR="009228D0" w:rsidRPr="00AA7DE3" w:rsidRDefault="009228D0" w:rsidP="006E09E9">
            <w:pPr>
              <w:jc w:val="center"/>
              <w:rPr>
                <w:sz w:val="20"/>
              </w:rPr>
            </w:pPr>
            <w:r w:rsidRPr="00AA7DE3">
              <w:rPr>
                <w:sz w:val="20"/>
              </w:rPr>
              <w:t>Budowa PSZOK</w:t>
            </w:r>
          </w:p>
        </w:tc>
        <w:tc>
          <w:tcPr>
            <w:tcW w:w="1607" w:type="dxa"/>
            <w:tcBorders>
              <w:top w:val="single" w:sz="4" w:space="0" w:color="auto"/>
            </w:tcBorders>
            <w:shd w:val="clear" w:color="auto" w:fill="auto"/>
            <w:vAlign w:val="center"/>
          </w:tcPr>
          <w:p w:rsidR="009228D0" w:rsidRPr="00C56383" w:rsidRDefault="009228D0" w:rsidP="000039BF">
            <w:pPr>
              <w:jc w:val="center"/>
              <w:rPr>
                <w:rFonts w:ascii="Calibri" w:hAnsi="Calibri"/>
                <w:color w:val="000000"/>
                <w:sz w:val="18"/>
                <w:szCs w:val="18"/>
              </w:rPr>
            </w:pPr>
            <w:r>
              <w:rPr>
                <w:sz w:val="20"/>
              </w:rPr>
              <w:t>Udział odpadów zebranych selektywnie w łącznej masie zebranych odpadów [%]</w:t>
            </w:r>
          </w:p>
        </w:tc>
        <w:tc>
          <w:tcPr>
            <w:tcW w:w="0" w:type="auto"/>
            <w:tcBorders>
              <w:top w:val="single" w:sz="4" w:space="0" w:color="auto"/>
            </w:tcBorders>
            <w:shd w:val="clear" w:color="auto" w:fill="auto"/>
            <w:vAlign w:val="center"/>
          </w:tcPr>
          <w:p w:rsidR="009228D0" w:rsidRPr="00DE01D9" w:rsidRDefault="009228D0" w:rsidP="006E09E9">
            <w:pPr>
              <w:jc w:val="center"/>
              <w:rPr>
                <w:rFonts w:ascii="Calibri" w:hAnsi="Calibri"/>
                <w:color w:val="000000"/>
                <w:sz w:val="18"/>
                <w:szCs w:val="18"/>
              </w:rPr>
            </w:pPr>
            <w:r>
              <w:rPr>
                <w:rFonts w:ascii="Calibri" w:hAnsi="Calibri"/>
                <w:color w:val="000000"/>
                <w:sz w:val="18"/>
                <w:szCs w:val="18"/>
              </w:rPr>
              <w:t>16,3</w:t>
            </w:r>
          </w:p>
        </w:tc>
        <w:tc>
          <w:tcPr>
            <w:tcW w:w="0" w:type="auto"/>
            <w:tcBorders>
              <w:top w:val="single" w:sz="4" w:space="0" w:color="auto"/>
            </w:tcBorders>
            <w:shd w:val="clear" w:color="auto" w:fill="auto"/>
            <w:vAlign w:val="center"/>
          </w:tcPr>
          <w:p w:rsidR="009228D0" w:rsidRPr="00DE01D9" w:rsidRDefault="009228D0" w:rsidP="006E09E9">
            <w:pPr>
              <w:jc w:val="center"/>
              <w:rPr>
                <w:rFonts w:ascii="Calibri" w:hAnsi="Calibri"/>
                <w:color w:val="000000"/>
                <w:sz w:val="18"/>
                <w:szCs w:val="18"/>
              </w:rPr>
            </w:pPr>
            <w:r>
              <w:rPr>
                <w:rFonts w:ascii="Calibri" w:hAnsi="Calibri"/>
                <w:color w:val="000000"/>
                <w:sz w:val="18"/>
                <w:szCs w:val="18"/>
              </w:rPr>
              <w:t>30,0</w:t>
            </w:r>
          </w:p>
        </w:tc>
        <w:tc>
          <w:tcPr>
            <w:tcW w:w="2657" w:type="dxa"/>
            <w:shd w:val="clear" w:color="auto" w:fill="auto"/>
            <w:vAlign w:val="center"/>
          </w:tcPr>
          <w:p w:rsidR="009228D0" w:rsidRPr="009F474B" w:rsidRDefault="009228D0" w:rsidP="006E09E9">
            <w:pPr>
              <w:jc w:val="center"/>
              <w:rPr>
                <w:color w:val="000000"/>
                <w:sz w:val="20"/>
              </w:rPr>
            </w:pPr>
            <w:r w:rsidRPr="009F474B">
              <w:rPr>
                <w:sz w:val="20"/>
              </w:rPr>
              <w:t>Budowa Punktu Selektywnej Zbiórki Odpadów Komunalnych na terenie gminy Dźwierzuty</w:t>
            </w:r>
          </w:p>
        </w:tc>
        <w:tc>
          <w:tcPr>
            <w:tcW w:w="1399" w:type="dxa"/>
            <w:shd w:val="clear" w:color="auto" w:fill="auto"/>
            <w:vAlign w:val="center"/>
          </w:tcPr>
          <w:p w:rsidR="009228D0" w:rsidRPr="00AA7DE3" w:rsidRDefault="009228D0" w:rsidP="006E09E9">
            <w:pPr>
              <w:jc w:val="center"/>
              <w:rPr>
                <w:sz w:val="20"/>
              </w:rPr>
            </w:pPr>
            <w:r w:rsidRPr="00AA7DE3">
              <w:rPr>
                <w:sz w:val="20"/>
              </w:rPr>
              <w:t>Gmina Dźwierzuty</w:t>
            </w:r>
          </w:p>
        </w:tc>
        <w:tc>
          <w:tcPr>
            <w:tcW w:w="1284" w:type="dxa"/>
            <w:shd w:val="clear" w:color="auto" w:fill="auto"/>
            <w:vAlign w:val="center"/>
          </w:tcPr>
          <w:p w:rsidR="009228D0" w:rsidRDefault="009228D0" w:rsidP="006E09E9">
            <w:pPr>
              <w:jc w:val="center"/>
            </w:pPr>
            <w:r w:rsidRPr="004A5381">
              <w:t>-</w:t>
            </w:r>
          </w:p>
        </w:tc>
      </w:tr>
    </w:tbl>
    <w:p w:rsidR="006E09E9" w:rsidRDefault="006E09E9" w:rsidP="006E09E9">
      <w:pPr>
        <w:pStyle w:val="PodpisRysunki"/>
      </w:pPr>
    </w:p>
    <w:p w:rsidR="00BC17CF" w:rsidRDefault="00BC17CF">
      <w:pPr>
        <w:rPr>
          <w:rFonts w:ascii="Calibri" w:eastAsia="Calibri" w:hAnsi="Calibri" w:cs="Times New Roman"/>
          <w:b/>
          <w:szCs w:val="24"/>
        </w:rPr>
      </w:pPr>
      <w:r>
        <w:br w:type="page"/>
      </w:r>
    </w:p>
    <w:p w:rsidR="006E09E9" w:rsidRDefault="006E09E9" w:rsidP="006E09E9">
      <w:pPr>
        <w:pStyle w:val="PodpisRysunki"/>
      </w:pPr>
      <w:bookmarkStart w:id="254" w:name="_Toc487438977"/>
      <w:r>
        <w:lastRenderedPageBreak/>
        <w:t xml:space="preserve">Tabela </w:t>
      </w:r>
      <w:r w:rsidR="00CE3E70">
        <w:fldChar w:fldCharType="begin"/>
      </w:r>
      <w:r w:rsidR="00CE3E70">
        <w:instrText xml:space="preserve"> SEQ Tabela \* ARABIC </w:instrText>
      </w:r>
      <w:r w:rsidR="00CE3E70">
        <w:fldChar w:fldCharType="separate"/>
      </w:r>
      <w:r w:rsidR="00A615B1">
        <w:rPr>
          <w:noProof/>
        </w:rPr>
        <w:t>13</w:t>
      </w:r>
      <w:r w:rsidR="00CE3E70">
        <w:rPr>
          <w:noProof/>
        </w:rPr>
        <w:fldChar w:fldCharType="end"/>
      </w:r>
      <w:r>
        <w:rPr>
          <w:noProof/>
        </w:rPr>
        <w:t>.</w:t>
      </w:r>
      <w:r>
        <w:t xml:space="preserve"> Harmonogram zadań wraz z ich finansowaniem</w:t>
      </w:r>
      <w:bookmarkEnd w:id="254"/>
    </w:p>
    <w:tbl>
      <w:tblPr>
        <w:tblStyle w:val="Tabela-Siatka"/>
        <w:tblW w:w="0" w:type="auto"/>
        <w:jc w:val="center"/>
        <w:tblLayout w:type="fixed"/>
        <w:tblLook w:val="04A0" w:firstRow="1" w:lastRow="0" w:firstColumn="1" w:lastColumn="0" w:noHBand="0" w:noVBand="1"/>
      </w:tblPr>
      <w:tblGrid>
        <w:gridCol w:w="1405"/>
        <w:gridCol w:w="2302"/>
        <w:gridCol w:w="1079"/>
        <w:gridCol w:w="869"/>
        <w:gridCol w:w="830"/>
        <w:gridCol w:w="851"/>
        <w:gridCol w:w="850"/>
        <w:gridCol w:w="1134"/>
        <w:gridCol w:w="827"/>
        <w:gridCol w:w="1430"/>
        <w:gridCol w:w="1280"/>
      </w:tblGrid>
      <w:tr w:rsidR="006E09E9" w:rsidTr="00B1066A">
        <w:trPr>
          <w:trHeight w:val="363"/>
          <w:tblHeader/>
          <w:jc w:val="center"/>
        </w:trPr>
        <w:tc>
          <w:tcPr>
            <w:tcW w:w="1405" w:type="dxa"/>
            <w:vMerge w:val="restart"/>
            <w:shd w:val="clear" w:color="auto" w:fill="DBE5F1" w:themeFill="accent1" w:themeFillTint="33"/>
            <w:vAlign w:val="center"/>
            <w:hideMark/>
          </w:tcPr>
          <w:p w:rsidR="006E09E9" w:rsidRDefault="006E09E9" w:rsidP="006E09E9">
            <w:pPr>
              <w:jc w:val="center"/>
              <w:rPr>
                <w:rFonts w:asciiTheme="minorHAnsi" w:hAnsiTheme="minorHAnsi"/>
                <w:b/>
                <w:sz w:val="18"/>
                <w:szCs w:val="18"/>
              </w:rPr>
            </w:pPr>
            <w:r>
              <w:rPr>
                <w:rFonts w:asciiTheme="minorHAnsi" w:hAnsiTheme="minorHAnsi"/>
                <w:b/>
                <w:sz w:val="18"/>
                <w:szCs w:val="18"/>
              </w:rPr>
              <w:t>Obszar interwencji</w:t>
            </w:r>
          </w:p>
        </w:tc>
        <w:tc>
          <w:tcPr>
            <w:tcW w:w="2302" w:type="dxa"/>
            <w:vMerge w:val="restart"/>
            <w:shd w:val="clear" w:color="auto" w:fill="DBE5F1" w:themeFill="accent1" w:themeFillTint="33"/>
            <w:vAlign w:val="center"/>
            <w:hideMark/>
          </w:tcPr>
          <w:p w:rsidR="006E09E9" w:rsidRDefault="006E09E9" w:rsidP="006E09E9">
            <w:pPr>
              <w:jc w:val="center"/>
              <w:rPr>
                <w:rFonts w:asciiTheme="minorHAnsi" w:hAnsiTheme="minorHAnsi"/>
                <w:b/>
                <w:sz w:val="18"/>
                <w:szCs w:val="18"/>
              </w:rPr>
            </w:pPr>
            <w:r>
              <w:rPr>
                <w:rFonts w:asciiTheme="minorHAnsi" w:hAnsiTheme="minorHAnsi"/>
                <w:b/>
                <w:sz w:val="18"/>
                <w:szCs w:val="18"/>
              </w:rPr>
              <w:t>Zadanie</w:t>
            </w:r>
          </w:p>
        </w:tc>
        <w:tc>
          <w:tcPr>
            <w:tcW w:w="1079" w:type="dxa"/>
            <w:vMerge w:val="restart"/>
            <w:shd w:val="clear" w:color="auto" w:fill="DBE5F1" w:themeFill="accent1" w:themeFillTint="33"/>
            <w:vAlign w:val="center"/>
            <w:hideMark/>
          </w:tcPr>
          <w:p w:rsidR="006E09E9" w:rsidRDefault="006E09E9" w:rsidP="006E09E9">
            <w:pPr>
              <w:jc w:val="center"/>
              <w:rPr>
                <w:rFonts w:asciiTheme="minorHAnsi" w:hAnsiTheme="minorHAnsi"/>
                <w:b/>
                <w:sz w:val="18"/>
                <w:szCs w:val="18"/>
              </w:rPr>
            </w:pPr>
            <w:r>
              <w:rPr>
                <w:rFonts w:asciiTheme="minorHAnsi" w:hAnsiTheme="minorHAnsi"/>
                <w:b/>
                <w:sz w:val="18"/>
                <w:szCs w:val="18"/>
              </w:rPr>
              <w:t>Podmiot odpowie-dzialny za realizację</w:t>
            </w:r>
          </w:p>
        </w:tc>
        <w:tc>
          <w:tcPr>
            <w:tcW w:w="5361" w:type="dxa"/>
            <w:gridSpan w:val="6"/>
            <w:shd w:val="clear" w:color="auto" w:fill="DBE5F1" w:themeFill="accent1" w:themeFillTint="33"/>
            <w:vAlign w:val="center"/>
            <w:hideMark/>
          </w:tcPr>
          <w:p w:rsidR="006E09E9" w:rsidRDefault="006E09E9" w:rsidP="006E09E9">
            <w:pPr>
              <w:jc w:val="center"/>
              <w:rPr>
                <w:rFonts w:asciiTheme="minorHAnsi" w:hAnsiTheme="minorHAnsi"/>
                <w:b/>
                <w:sz w:val="18"/>
                <w:szCs w:val="18"/>
              </w:rPr>
            </w:pPr>
            <w:r>
              <w:rPr>
                <w:rFonts w:asciiTheme="minorHAnsi" w:hAnsiTheme="minorHAnsi"/>
                <w:b/>
                <w:sz w:val="18"/>
                <w:szCs w:val="18"/>
              </w:rPr>
              <w:t>Szacunkowe koszty realizacji zadania (w tys. zł)</w:t>
            </w:r>
          </w:p>
        </w:tc>
        <w:tc>
          <w:tcPr>
            <w:tcW w:w="1430" w:type="dxa"/>
            <w:vMerge w:val="restart"/>
            <w:shd w:val="clear" w:color="auto" w:fill="DBE5F1" w:themeFill="accent1" w:themeFillTint="33"/>
            <w:vAlign w:val="center"/>
            <w:hideMark/>
          </w:tcPr>
          <w:p w:rsidR="006E09E9" w:rsidRDefault="00F84A62" w:rsidP="006E09E9">
            <w:pPr>
              <w:jc w:val="center"/>
              <w:rPr>
                <w:rFonts w:asciiTheme="minorHAnsi" w:hAnsiTheme="minorHAnsi"/>
                <w:b/>
                <w:sz w:val="18"/>
                <w:szCs w:val="18"/>
              </w:rPr>
            </w:pPr>
            <w:r>
              <w:rPr>
                <w:rFonts w:asciiTheme="minorHAnsi" w:hAnsiTheme="minorHAnsi"/>
                <w:b/>
                <w:sz w:val="18"/>
                <w:szCs w:val="18"/>
              </w:rPr>
              <w:t>Źródło finansowa</w:t>
            </w:r>
            <w:r w:rsidR="006E09E9">
              <w:rPr>
                <w:rFonts w:asciiTheme="minorHAnsi" w:hAnsiTheme="minorHAnsi"/>
                <w:b/>
                <w:sz w:val="18"/>
                <w:szCs w:val="18"/>
              </w:rPr>
              <w:t>nia</w:t>
            </w:r>
          </w:p>
        </w:tc>
        <w:tc>
          <w:tcPr>
            <w:tcW w:w="1280" w:type="dxa"/>
            <w:vMerge w:val="restart"/>
            <w:shd w:val="clear" w:color="auto" w:fill="DBE5F1" w:themeFill="accent1" w:themeFillTint="33"/>
            <w:vAlign w:val="center"/>
            <w:hideMark/>
          </w:tcPr>
          <w:p w:rsidR="006E09E9" w:rsidRDefault="006E09E9" w:rsidP="006E09E9">
            <w:pPr>
              <w:jc w:val="center"/>
              <w:rPr>
                <w:rFonts w:asciiTheme="minorHAnsi" w:hAnsiTheme="minorHAnsi"/>
                <w:b/>
                <w:sz w:val="18"/>
                <w:szCs w:val="18"/>
              </w:rPr>
            </w:pPr>
            <w:r>
              <w:rPr>
                <w:rFonts w:asciiTheme="minorHAnsi" w:hAnsiTheme="minorHAnsi"/>
                <w:b/>
                <w:sz w:val="18"/>
                <w:szCs w:val="18"/>
              </w:rPr>
              <w:t>Dodatkowe informacje o zadaniu</w:t>
            </w:r>
          </w:p>
        </w:tc>
      </w:tr>
      <w:tr w:rsidR="006E09E9" w:rsidTr="00B1066A">
        <w:trPr>
          <w:trHeight w:val="363"/>
          <w:tblHeader/>
          <w:jc w:val="center"/>
        </w:trPr>
        <w:tc>
          <w:tcPr>
            <w:tcW w:w="1405" w:type="dxa"/>
            <w:vMerge/>
            <w:vAlign w:val="center"/>
            <w:hideMark/>
          </w:tcPr>
          <w:p w:rsidR="006E09E9" w:rsidRDefault="006E09E9" w:rsidP="006E09E9">
            <w:pPr>
              <w:jc w:val="center"/>
              <w:rPr>
                <w:b/>
                <w:sz w:val="18"/>
                <w:szCs w:val="18"/>
              </w:rPr>
            </w:pPr>
          </w:p>
        </w:tc>
        <w:tc>
          <w:tcPr>
            <w:tcW w:w="2302" w:type="dxa"/>
            <w:vMerge/>
            <w:vAlign w:val="center"/>
            <w:hideMark/>
          </w:tcPr>
          <w:p w:rsidR="006E09E9" w:rsidRDefault="006E09E9" w:rsidP="006E09E9">
            <w:pPr>
              <w:jc w:val="center"/>
              <w:rPr>
                <w:b/>
                <w:sz w:val="18"/>
                <w:szCs w:val="18"/>
              </w:rPr>
            </w:pPr>
          </w:p>
        </w:tc>
        <w:tc>
          <w:tcPr>
            <w:tcW w:w="1079" w:type="dxa"/>
            <w:vMerge/>
            <w:vAlign w:val="center"/>
            <w:hideMark/>
          </w:tcPr>
          <w:p w:rsidR="006E09E9" w:rsidRDefault="006E09E9" w:rsidP="006E09E9">
            <w:pPr>
              <w:jc w:val="center"/>
              <w:rPr>
                <w:b/>
                <w:sz w:val="18"/>
                <w:szCs w:val="18"/>
              </w:rPr>
            </w:pPr>
          </w:p>
        </w:tc>
        <w:tc>
          <w:tcPr>
            <w:tcW w:w="869" w:type="dxa"/>
            <w:shd w:val="clear" w:color="auto" w:fill="DBE5F1" w:themeFill="accent1" w:themeFillTint="33"/>
            <w:vAlign w:val="center"/>
            <w:hideMark/>
          </w:tcPr>
          <w:p w:rsidR="006E09E9" w:rsidRDefault="006E09E9" w:rsidP="006E09E9">
            <w:pPr>
              <w:jc w:val="center"/>
              <w:rPr>
                <w:rFonts w:asciiTheme="minorHAnsi" w:hAnsiTheme="minorHAnsi"/>
                <w:b/>
                <w:sz w:val="18"/>
                <w:szCs w:val="18"/>
              </w:rPr>
            </w:pPr>
            <w:r>
              <w:rPr>
                <w:rFonts w:asciiTheme="minorHAnsi" w:hAnsiTheme="minorHAnsi"/>
                <w:b/>
                <w:sz w:val="18"/>
                <w:szCs w:val="18"/>
              </w:rPr>
              <w:t xml:space="preserve">rok </w:t>
            </w:r>
            <w:r w:rsidR="00F84A62">
              <w:rPr>
                <w:rFonts w:asciiTheme="minorHAnsi" w:hAnsiTheme="minorHAnsi"/>
                <w:b/>
                <w:sz w:val="18"/>
                <w:szCs w:val="18"/>
              </w:rPr>
              <w:br/>
            </w:r>
            <w:r>
              <w:rPr>
                <w:rFonts w:asciiTheme="minorHAnsi" w:hAnsiTheme="minorHAnsi"/>
                <w:b/>
                <w:sz w:val="18"/>
                <w:szCs w:val="18"/>
              </w:rPr>
              <w:t>2017</w:t>
            </w:r>
          </w:p>
        </w:tc>
        <w:tc>
          <w:tcPr>
            <w:tcW w:w="830" w:type="dxa"/>
            <w:shd w:val="clear" w:color="auto" w:fill="DBE5F1" w:themeFill="accent1" w:themeFillTint="33"/>
            <w:vAlign w:val="center"/>
            <w:hideMark/>
          </w:tcPr>
          <w:p w:rsidR="006E09E9" w:rsidRDefault="006E09E9" w:rsidP="006E09E9">
            <w:pPr>
              <w:jc w:val="center"/>
              <w:rPr>
                <w:rFonts w:asciiTheme="minorHAnsi" w:hAnsiTheme="minorHAnsi"/>
                <w:b/>
                <w:sz w:val="18"/>
                <w:szCs w:val="18"/>
              </w:rPr>
            </w:pPr>
            <w:r>
              <w:rPr>
                <w:rFonts w:asciiTheme="minorHAnsi" w:hAnsiTheme="minorHAnsi"/>
                <w:b/>
                <w:sz w:val="18"/>
                <w:szCs w:val="18"/>
              </w:rPr>
              <w:t>rok 2018</w:t>
            </w:r>
          </w:p>
        </w:tc>
        <w:tc>
          <w:tcPr>
            <w:tcW w:w="851" w:type="dxa"/>
            <w:shd w:val="clear" w:color="auto" w:fill="DBE5F1" w:themeFill="accent1" w:themeFillTint="33"/>
            <w:vAlign w:val="center"/>
            <w:hideMark/>
          </w:tcPr>
          <w:p w:rsidR="006E09E9" w:rsidRDefault="006E09E9" w:rsidP="006E09E9">
            <w:pPr>
              <w:jc w:val="center"/>
              <w:rPr>
                <w:rFonts w:asciiTheme="minorHAnsi" w:hAnsiTheme="minorHAnsi"/>
                <w:b/>
                <w:sz w:val="18"/>
                <w:szCs w:val="18"/>
              </w:rPr>
            </w:pPr>
            <w:r>
              <w:rPr>
                <w:rFonts w:asciiTheme="minorHAnsi" w:hAnsiTheme="minorHAnsi"/>
                <w:b/>
                <w:sz w:val="18"/>
                <w:szCs w:val="18"/>
              </w:rPr>
              <w:t>rok 2019</w:t>
            </w:r>
          </w:p>
        </w:tc>
        <w:tc>
          <w:tcPr>
            <w:tcW w:w="850" w:type="dxa"/>
            <w:shd w:val="clear" w:color="auto" w:fill="DBE5F1" w:themeFill="accent1" w:themeFillTint="33"/>
            <w:vAlign w:val="center"/>
            <w:hideMark/>
          </w:tcPr>
          <w:p w:rsidR="006E09E9" w:rsidRDefault="006E09E9" w:rsidP="006E09E9">
            <w:pPr>
              <w:jc w:val="center"/>
              <w:rPr>
                <w:rFonts w:asciiTheme="minorHAnsi" w:hAnsiTheme="minorHAnsi"/>
                <w:b/>
                <w:sz w:val="18"/>
                <w:szCs w:val="18"/>
              </w:rPr>
            </w:pPr>
            <w:r>
              <w:rPr>
                <w:rFonts w:asciiTheme="minorHAnsi" w:hAnsiTheme="minorHAnsi"/>
                <w:b/>
                <w:sz w:val="18"/>
                <w:szCs w:val="18"/>
              </w:rPr>
              <w:t>rok 2020</w:t>
            </w:r>
          </w:p>
        </w:tc>
        <w:tc>
          <w:tcPr>
            <w:tcW w:w="1134" w:type="dxa"/>
            <w:shd w:val="clear" w:color="auto" w:fill="DBE5F1" w:themeFill="accent1" w:themeFillTint="33"/>
            <w:vAlign w:val="center"/>
            <w:hideMark/>
          </w:tcPr>
          <w:p w:rsidR="006E09E9" w:rsidRDefault="006E09E9" w:rsidP="006E09E9">
            <w:pPr>
              <w:jc w:val="center"/>
              <w:rPr>
                <w:rFonts w:asciiTheme="minorHAnsi" w:hAnsiTheme="minorHAnsi"/>
                <w:b/>
                <w:sz w:val="18"/>
                <w:szCs w:val="18"/>
              </w:rPr>
            </w:pPr>
            <w:r>
              <w:rPr>
                <w:rFonts w:asciiTheme="minorHAnsi" w:hAnsiTheme="minorHAnsi"/>
                <w:b/>
                <w:sz w:val="18"/>
                <w:szCs w:val="18"/>
              </w:rPr>
              <w:t>rok</w:t>
            </w:r>
          </w:p>
          <w:p w:rsidR="006E09E9" w:rsidRDefault="006E09E9" w:rsidP="006E09E9">
            <w:pPr>
              <w:jc w:val="center"/>
              <w:rPr>
                <w:rFonts w:asciiTheme="minorHAnsi" w:hAnsiTheme="minorHAnsi"/>
                <w:b/>
                <w:sz w:val="18"/>
                <w:szCs w:val="18"/>
              </w:rPr>
            </w:pPr>
            <w:r>
              <w:rPr>
                <w:rFonts w:asciiTheme="minorHAnsi" w:hAnsiTheme="minorHAnsi"/>
                <w:b/>
                <w:sz w:val="18"/>
                <w:szCs w:val="18"/>
              </w:rPr>
              <w:t>2021–2024</w:t>
            </w:r>
          </w:p>
        </w:tc>
        <w:tc>
          <w:tcPr>
            <w:tcW w:w="827" w:type="dxa"/>
            <w:shd w:val="clear" w:color="auto" w:fill="DBE5F1" w:themeFill="accent1" w:themeFillTint="33"/>
            <w:vAlign w:val="center"/>
            <w:hideMark/>
          </w:tcPr>
          <w:p w:rsidR="006E09E9" w:rsidRDefault="006E09E9" w:rsidP="006E09E9">
            <w:pPr>
              <w:jc w:val="center"/>
              <w:rPr>
                <w:rFonts w:asciiTheme="minorHAnsi" w:hAnsiTheme="minorHAnsi"/>
                <w:b/>
                <w:sz w:val="18"/>
                <w:szCs w:val="18"/>
              </w:rPr>
            </w:pPr>
            <w:r>
              <w:rPr>
                <w:rFonts w:asciiTheme="minorHAnsi" w:hAnsiTheme="minorHAnsi"/>
                <w:b/>
                <w:sz w:val="18"/>
                <w:szCs w:val="18"/>
              </w:rPr>
              <w:t>razem</w:t>
            </w:r>
          </w:p>
        </w:tc>
        <w:tc>
          <w:tcPr>
            <w:tcW w:w="1430" w:type="dxa"/>
            <w:vMerge/>
            <w:vAlign w:val="center"/>
            <w:hideMark/>
          </w:tcPr>
          <w:p w:rsidR="006E09E9" w:rsidRDefault="006E09E9" w:rsidP="006E09E9">
            <w:pPr>
              <w:jc w:val="center"/>
              <w:rPr>
                <w:b/>
                <w:sz w:val="18"/>
                <w:szCs w:val="18"/>
              </w:rPr>
            </w:pPr>
          </w:p>
        </w:tc>
        <w:tc>
          <w:tcPr>
            <w:tcW w:w="1280" w:type="dxa"/>
            <w:vMerge/>
            <w:vAlign w:val="center"/>
            <w:hideMark/>
          </w:tcPr>
          <w:p w:rsidR="006E09E9" w:rsidRDefault="006E09E9" w:rsidP="006E09E9">
            <w:pPr>
              <w:jc w:val="center"/>
              <w:rPr>
                <w:b/>
                <w:sz w:val="18"/>
                <w:szCs w:val="18"/>
              </w:rPr>
            </w:pPr>
          </w:p>
        </w:tc>
      </w:tr>
      <w:tr w:rsidR="001577BC" w:rsidTr="00B1066A">
        <w:trPr>
          <w:trHeight w:val="363"/>
          <w:jc w:val="center"/>
        </w:trPr>
        <w:tc>
          <w:tcPr>
            <w:tcW w:w="1405" w:type="dxa"/>
            <w:vMerge w:val="restart"/>
            <w:vAlign w:val="center"/>
          </w:tcPr>
          <w:p w:rsidR="001577BC" w:rsidRPr="00576C34" w:rsidRDefault="001577BC" w:rsidP="006E09E9">
            <w:pPr>
              <w:spacing w:line="276" w:lineRule="auto"/>
              <w:jc w:val="center"/>
            </w:pPr>
            <w:r>
              <w:t>Ochrona klimatu i jakości powietrza</w:t>
            </w:r>
          </w:p>
        </w:tc>
        <w:tc>
          <w:tcPr>
            <w:tcW w:w="2302" w:type="dxa"/>
            <w:vAlign w:val="center"/>
          </w:tcPr>
          <w:p w:rsidR="001577BC" w:rsidRPr="009F474B" w:rsidRDefault="001577BC" w:rsidP="005F7305">
            <w:pPr>
              <w:jc w:val="center"/>
              <w:rPr>
                <w:color w:val="000000"/>
              </w:rPr>
            </w:pPr>
            <w:r w:rsidRPr="009F474B">
              <w:t>Budowa instalacji f</w:t>
            </w:r>
            <w:r>
              <w:t>otowoltaicznej</w:t>
            </w:r>
          </w:p>
        </w:tc>
        <w:tc>
          <w:tcPr>
            <w:tcW w:w="1079" w:type="dxa"/>
            <w:vAlign w:val="center"/>
          </w:tcPr>
          <w:p w:rsidR="001577BC" w:rsidRPr="00BA6E5D" w:rsidRDefault="001577BC" w:rsidP="006E09E9">
            <w:pPr>
              <w:jc w:val="center"/>
              <w:rPr>
                <w:rFonts w:asciiTheme="minorHAnsi" w:hAnsiTheme="minorHAnsi"/>
                <w:sz w:val="18"/>
                <w:szCs w:val="18"/>
              </w:rPr>
            </w:pPr>
            <w:r>
              <w:rPr>
                <w:rFonts w:asciiTheme="minorHAnsi" w:hAnsiTheme="minorHAnsi"/>
                <w:sz w:val="18"/>
                <w:szCs w:val="18"/>
              </w:rPr>
              <w:t>Gmina Dźwierzuty</w:t>
            </w:r>
          </w:p>
        </w:tc>
        <w:tc>
          <w:tcPr>
            <w:tcW w:w="869" w:type="dxa"/>
            <w:vAlign w:val="center"/>
          </w:tcPr>
          <w:p w:rsidR="001577BC" w:rsidRDefault="001577BC" w:rsidP="006E09E9">
            <w:pPr>
              <w:jc w:val="center"/>
              <w:rPr>
                <w:rFonts w:asciiTheme="minorHAnsi" w:hAnsiTheme="minorHAnsi"/>
                <w:sz w:val="18"/>
                <w:szCs w:val="18"/>
              </w:rPr>
            </w:pPr>
            <w:r>
              <w:rPr>
                <w:rFonts w:asciiTheme="minorHAnsi" w:hAnsiTheme="minorHAnsi"/>
                <w:sz w:val="18"/>
                <w:szCs w:val="18"/>
              </w:rPr>
              <w:t>200</w:t>
            </w:r>
          </w:p>
        </w:tc>
        <w:tc>
          <w:tcPr>
            <w:tcW w:w="830" w:type="dxa"/>
            <w:vAlign w:val="center"/>
          </w:tcPr>
          <w:p w:rsidR="001577BC" w:rsidRDefault="001577BC" w:rsidP="006E09E9">
            <w:pPr>
              <w:jc w:val="center"/>
              <w:rPr>
                <w:rFonts w:asciiTheme="minorHAnsi" w:hAnsiTheme="minorHAnsi"/>
                <w:sz w:val="18"/>
                <w:szCs w:val="18"/>
              </w:rPr>
            </w:pPr>
            <w:r>
              <w:rPr>
                <w:rFonts w:asciiTheme="minorHAnsi" w:hAnsiTheme="minorHAnsi"/>
                <w:sz w:val="18"/>
                <w:szCs w:val="18"/>
              </w:rPr>
              <w:t>205,5</w:t>
            </w:r>
          </w:p>
        </w:tc>
        <w:tc>
          <w:tcPr>
            <w:tcW w:w="851" w:type="dxa"/>
            <w:vAlign w:val="center"/>
          </w:tcPr>
          <w:p w:rsidR="001577BC" w:rsidRDefault="001577BC" w:rsidP="006E09E9">
            <w:pPr>
              <w:jc w:val="center"/>
            </w:pPr>
            <w:r>
              <w:t>-</w:t>
            </w:r>
          </w:p>
        </w:tc>
        <w:tc>
          <w:tcPr>
            <w:tcW w:w="850" w:type="dxa"/>
            <w:vAlign w:val="center"/>
          </w:tcPr>
          <w:p w:rsidR="001577BC" w:rsidRDefault="001577BC" w:rsidP="006E09E9">
            <w:pPr>
              <w:jc w:val="center"/>
            </w:pPr>
            <w:r>
              <w:t>-</w:t>
            </w:r>
          </w:p>
        </w:tc>
        <w:tc>
          <w:tcPr>
            <w:tcW w:w="1134" w:type="dxa"/>
            <w:vAlign w:val="center"/>
          </w:tcPr>
          <w:p w:rsidR="001577BC" w:rsidRDefault="001577BC" w:rsidP="006E09E9">
            <w:pPr>
              <w:jc w:val="center"/>
            </w:pPr>
            <w:r>
              <w:t>-</w:t>
            </w:r>
          </w:p>
        </w:tc>
        <w:tc>
          <w:tcPr>
            <w:tcW w:w="827" w:type="dxa"/>
            <w:vAlign w:val="center"/>
          </w:tcPr>
          <w:p w:rsidR="001577BC" w:rsidRDefault="001577BC" w:rsidP="006E09E9">
            <w:pPr>
              <w:jc w:val="center"/>
              <w:rPr>
                <w:sz w:val="22"/>
                <w:szCs w:val="22"/>
              </w:rPr>
            </w:pPr>
            <w:r w:rsidRPr="001154BA">
              <w:rPr>
                <w:szCs w:val="22"/>
              </w:rPr>
              <w:t>405,5</w:t>
            </w:r>
          </w:p>
        </w:tc>
        <w:tc>
          <w:tcPr>
            <w:tcW w:w="1430" w:type="dxa"/>
            <w:vAlign w:val="center"/>
          </w:tcPr>
          <w:p w:rsidR="001577BC" w:rsidRDefault="001577BC" w:rsidP="006E09E9">
            <w:pPr>
              <w:jc w:val="center"/>
              <w:rPr>
                <w:rFonts w:asciiTheme="minorHAnsi" w:hAnsiTheme="minorHAnsi"/>
                <w:sz w:val="18"/>
                <w:szCs w:val="18"/>
              </w:rPr>
            </w:pPr>
            <w:r>
              <w:rPr>
                <w:rFonts w:asciiTheme="minorHAnsi" w:hAnsiTheme="minorHAnsi"/>
                <w:sz w:val="18"/>
                <w:szCs w:val="18"/>
              </w:rPr>
              <w:t>RPO Warmia i Mazury</w:t>
            </w:r>
          </w:p>
        </w:tc>
        <w:tc>
          <w:tcPr>
            <w:tcW w:w="1280" w:type="dxa"/>
            <w:vAlign w:val="center"/>
          </w:tcPr>
          <w:p w:rsidR="001577BC" w:rsidRDefault="001577BC" w:rsidP="006E09E9">
            <w:pPr>
              <w:jc w:val="center"/>
              <w:rPr>
                <w:rFonts w:asciiTheme="minorHAnsi" w:hAnsiTheme="minorHAnsi"/>
                <w:sz w:val="18"/>
                <w:szCs w:val="18"/>
              </w:rPr>
            </w:pPr>
            <w:r>
              <w:rPr>
                <w:rFonts w:asciiTheme="minorHAnsi" w:hAnsiTheme="minorHAnsi"/>
                <w:sz w:val="18"/>
                <w:szCs w:val="18"/>
              </w:rPr>
              <w:t>-</w:t>
            </w:r>
          </w:p>
        </w:tc>
      </w:tr>
      <w:tr w:rsidR="001577BC" w:rsidTr="00B1066A">
        <w:trPr>
          <w:trHeight w:val="363"/>
          <w:jc w:val="center"/>
        </w:trPr>
        <w:tc>
          <w:tcPr>
            <w:tcW w:w="1405" w:type="dxa"/>
            <w:vMerge/>
            <w:vAlign w:val="center"/>
          </w:tcPr>
          <w:p w:rsidR="001577BC" w:rsidRDefault="001577BC" w:rsidP="006E09E9">
            <w:pPr>
              <w:jc w:val="center"/>
            </w:pPr>
          </w:p>
        </w:tc>
        <w:tc>
          <w:tcPr>
            <w:tcW w:w="2302" w:type="dxa"/>
            <w:vAlign w:val="center"/>
          </w:tcPr>
          <w:p w:rsidR="001577BC" w:rsidRPr="009F474B" w:rsidRDefault="001577BC" w:rsidP="005F7305">
            <w:pPr>
              <w:jc w:val="center"/>
              <w:rPr>
                <w:color w:val="000000"/>
              </w:rPr>
            </w:pPr>
            <w:r w:rsidRPr="009F474B">
              <w:t>Budowa oświetlenia ulicznego typu solarnego</w:t>
            </w:r>
          </w:p>
        </w:tc>
        <w:tc>
          <w:tcPr>
            <w:tcW w:w="1079" w:type="dxa"/>
            <w:vAlign w:val="center"/>
          </w:tcPr>
          <w:p w:rsidR="001577BC" w:rsidRDefault="001577BC" w:rsidP="006E09E9">
            <w:pPr>
              <w:jc w:val="center"/>
            </w:pPr>
            <w:r w:rsidRPr="00D05738">
              <w:rPr>
                <w:rFonts w:asciiTheme="minorHAnsi" w:hAnsiTheme="minorHAnsi"/>
                <w:sz w:val="18"/>
                <w:szCs w:val="18"/>
              </w:rPr>
              <w:t>Gmina Dźwierzuty</w:t>
            </w:r>
          </w:p>
        </w:tc>
        <w:tc>
          <w:tcPr>
            <w:tcW w:w="869" w:type="dxa"/>
            <w:vAlign w:val="center"/>
          </w:tcPr>
          <w:p w:rsidR="001577BC" w:rsidRDefault="001577BC" w:rsidP="006E09E9">
            <w:pPr>
              <w:jc w:val="center"/>
              <w:rPr>
                <w:sz w:val="18"/>
                <w:szCs w:val="18"/>
              </w:rPr>
            </w:pPr>
            <w:r>
              <w:rPr>
                <w:sz w:val="18"/>
                <w:szCs w:val="18"/>
              </w:rPr>
              <w:t>5</w:t>
            </w:r>
          </w:p>
        </w:tc>
        <w:tc>
          <w:tcPr>
            <w:tcW w:w="830" w:type="dxa"/>
            <w:vAlign w:val="center"/>
          </w:tcPr>
          <w:p w:rsidR="001577BC" w:rsidRDefault="001577BC" w:rsidP="006E09E9">
            <w:pPr>
              <w:jc w:val="center"/>
              <w:rPr>
                <w:sz w:val="18"/>
                <w:szCs w:val="18"/>
              </w:rPr>
            </w:pPr>
            <w:r>
              <w:rPr>
                <w:sz w:val="18"/>
                <w:szCs w:val="18"/>
              </w:rPr>
              <w:t>6</w:t>
            </w:r>
          </w:p>
        </w:tc>
        <w:tc>
          <w:tcPr>
            <w:tcW w:w="851" w:type="dxa"/>
            <w:vAlign w:val="center"/>
          </w:tcPr>
          <w:p w:rsidR="001577BC" w:rsidRPr="007B6383" w:rsidRDefault="001577BC" w:rsidP="006E09E9">
            <w:pPr>
              <w:jc w:val="center"/>
              <w:rPr>
                <w:sz w:val="18"/>
                <w:szCs w:val="18"/>
              </w:rPr>
            </w:pPr>
            <w:r>
              <w:rPr>
                <w:sz w:val="18"/>
                <w:szCs w:val="18"/>
              </w:rPr>
              <w:t>-</w:t>
            </w:r>
          </w:p>
        </w:tc>
        <w:tc>
          <w:tcPr>
            <w:tcW w:w="850" w:type="dxa"/>
            <w:vAlign w:val="center"/>
          </w:tcPr>
          <w:p w:rsidR="001577BC" w:rsidRPr="007B6383" w:rsidRDefault="001577BC" w:rsidP="006E09E9">
            <w:pPr>
              <w:jc w:val="center"/>
              <w:rPr>
                <w:sz w:val="18"/>
                <w:szCs w:val="18"/>
              </w:rPr>
            </w:pPr>
            <w:r>
              <w:rPr>
                <w:sz w:val="18"/>
                <w:szCs w:val="18"/>
              </w:rPr>
              <w:t>-</w:t>
            </w:r>
          </w:p>
        </w:tc>
        <w:tc>
          <w:tcPr>
            <w:tcW w:w="1134" w:type="dxa"/>
            <w:vAlign w:val="center"/>
          </w:tcPr>
          <w:p w:rsidR="001577BC" w:rsidRPr="007B6383" w:rsidRDefault="001577BC" w:rsidP="006E09E9">
            <w:pPr>
              <w:jc w:val="center"/>
              <w:rPr>
                <w:sz w:val="18"/>
                <w:szCs w:val="18"/>
              </w:rPr>
            </w:pPr>
            <w:r>
              <w:rPr>
                <w:sz w:val="18"/>
                <w:szCs w:val="18"/>
              </w:rPr>
              <w:t>-</w:t>
            </w:r>
          </w:p>
        </w:tc>
        <w:tc>
          <w:tcPr>
            <w:tcW w:w="827" w:type="dxa"/>
            <w:vAlign w:val="center"/>
          </w:tcPr>
          <w:p w:rsidR="001577BC" w:rsidRDefault="001577BC" w:rsidP="006E09E9">
            <w:pPr>
              <w:jc w:val="center"/>
            </w:pPr>
            <w:r>
              <w:t>11</w:t>
            </w:r>
          </w:p>
        </w:tc>
        <w:tc>
          <w:tcPr>
            <w:tcW w:w="1430" w:type="dxa"/>
            <w:vAlign w:val="center"/>
          </w:tcPr>
          <w:p w:rsidR="001577BC" w:rsidRDefault="001577BC" w:rsidP="006E09E9">
            <w:pPr>
              <w:jc w:val="center"/>
              <w:rPr>
                <w:sz w:val="18"/>
                <w:szCs w:val="18"/>
              </w:rPr>
            </w:pPr>
            <w:r>
              <w:rPr>
                <w:sz w:val="18"/>
                <w:szCs w:val="18"/>
              </w:rPr>
              <w:t>Budżet gminy</w:t>
            </w:r>
          </w:p>
        </w:tc>
        <w:tc>
          <w:tcPr>
            <w:tcW w:w="1280" w:type="dxa"/>
            <w:vAlign w:val="center"/>
          </w:tcPr>
          <w:p w:rsidR="001577BC" w:rsidRDefault="001577BC" w:rsidP="006E09E9">
            <w:pPr>
              <w:jc w:val="center"/>
              <w:rPr>
                <w:sz w:val="18"/>
                <w:szCs w:val="18"/>
              </w:rPr>
            </w:pPr>
            <w:r>
              <w:rPr>
                <w:sz w:val="18"/>
                <w:szCs w:val="18"/>
              </w:rPr>
              <w:t>-</w:t>
            </w:r>
          </w:p>
        </w:tc>
      </w:tr>
      <w:tr w:rsidR="001577BC" w:rsidTr="00B50DD1">
        <w:trPr>
          <w:trHeight w:val="363"/>
          <w:jc w:val="center"/>
        </w:trPr>
        <w:tc>
          <w:tcPr>
            <w:tcW w:w="1405" w:type="dxa"/>
            <w:vMerge/>
            <w:tcBorders>
              <w:bottom w:val="single" w:sz="4" w:space="0" w:color="auto"/>
            </w:tcBorders>
            <w:vAlign w:val="center"/>
          </w:tcPr>
          <w:p w:rsidR="001577BC" w:rsidRDefault="001577BC" w:rsidP="006E09E9">
            <w:pPr>
              <w:jc w:val="center"/>
            </w:pPr>
          </w:p>
        </w:tc>
        <w:tc>
          <w:tcPr>
            <w:tcW w:w="2302" w:type="dxa"/>
            <w:vAlign w:val="center"/>
          </w:tcPr>
          <w:p w:rsidR="001577BC" w:rsidRPr="009F474B" w:rsidRDefault="001577BC" w:rsidP="005F7305">
            <w:pPr>
              <w:jc w:val="center"/>
              <w:rPr>
                <w:color w:val="000000"/>
              </w:rPr>
            </w:pPr>
            <w:r w:rsidRPr="009F474B">
              <w:t>Termomodernizacja bu</w:t>
            </w:r>
            <w:r>
              <w:t>dynków użyteczności publicznej</w:t>
            </w:r>
          </w:p>
        </w:tc>
        <w:tc>
          <w:tcPr>
            <w:tcW w:w="1079" w:type="dxa"/>
            <w:vAlign w:val="center"/>
          </w:tcPr>
          <w:p w:rsidR="001577BC" w:rsidRDefault="001577BC" w:rsidP="006E09E9">
            <w:pPr>
              <w:jc w:val="center"/>
            </w:pPr>
            <w:r w:rsidRPr="00D05738">
              <w:rPr>
                <w:rFonts w:asciiTheme="minorHAnsi" w:hAnsiTheme="minorHAnsi"/>
                <w:sz w:val="18"/>
                <w:szCs w:val="18"/>
              </w:rPr>
              <w:t>Gmina Dźwierzuty</w:t>
            </w:r>
          </w:p>
        </w:tc>
        <w:tc>
          <w:tcPr>
            <w:tcW w:w="869" w:type="dxa"/>
            <w:vAlign w:val="center"/>
          </w:tcPr>
          <w:p w:rsidR="001577BC" w:rsidRDefault="001577BC" w:rsidP="006E09E9">
            <w:pPr>
              <w:jc w:val="center"/>
              <w:rPr>
                <w:sz w:val="18"/>
                <w:szCs w:val="18"/>
              </w:rPr>
            </w:pPr>
            <w:r>
              <w:rPr>
                <w:sz w:val="18"/>
                <w:szCs w:val="18"/>
              </w:rPr>
              <w:t>100</w:t>
            </w:r>
          </w:p>
        </w:tc>
        <w:tc>
          <w:tcPr>
            <w:tcW w:w="830" w:type="dxa"/>
            <w:vAlign w:val="center"/>
          </w:tcPr>
          <w:p w:rsidR="001577BC" w:rsidRDefault="001577BC" w:rsidP="006E09E9">
            <w:pPr>
              <w:jc w:val="center"/>
              <w:rPr>
                <w:sz w:val="18"/>
                <w:szCs w:val="18"/>
              </w:rPr>
            </w:pPr>
            <w:r>
              <w:rPr>
                <w:sz w:val="18"/>
                <w:szCs w:val="18"/>
              </w:rPr>
              <w:t>100</w:t>
            </w:r>
          </w:p>
        </w:tc>
        <w:tc>
          <w:tcPr>
            <w:tcW w:w="851" w:type="dxa"/>
            <w:vAlign w:val="center"/>
          </w:tcPr>
          <w:p w:rsidR="001577BC" w:rsidRPr="007B6383" w:rsidRDefault="001577BC" w:rsidP="006E09E9">
            <w:pPr>
              <w:jc w:val="center"/>
              <w:rPr>
                <w:sz w:val="18"/>
                <w:szCs w:val="18"/>
              </w:rPr>
            </w:pPr>
            <w:r>
              <w:rPr>
                <w:sz w:val="18"/>
                <w:szCs w:val="18"/>
              </w:rPr>
              <w:t>100</w:t>
            </w:r>
          </w:p>
        </w:tc>
        <w:tc>
          <w:tcPr>
            <w:tcW w:w="850" w:type="dxa"/>
            <w:vAlign w:val="center"/>
          </w:tcPr>
          <w:p w:rsidR="001577BC" w:rsidRPr="007B6383" w:rsidRDefault="001577BC" w:rsidP="006E09E9">
            <w:pPr>
              <w:jc w:val="center"/>
              <w:rPr>
                <w:sz w:val="18"/>
                <w:szCs w:val="18"/>
              </w:rPr>
            </w:pPr>
            <w:r>
              <w:rPr>
                <w:sz w:val="18"/>
                <w:szCs w:val="18"/>
              </w:rPr>
              <w:t>100</w:t>
            </w:r>
          </w:p>
        </w:tc>
        <w:tc>
          <w:tcPr>
            <w:tcW w:w="1134" w:type="dxa"/>
            <w:vAlign w:val="center"/>
          </w:tcPr>
          <w:p w:rsidR="001577BC" w:rsidRPr="007B6383" w:rsidRDefault="001577BC" w:rsidP="006E09E9">
            <w:pPr>
              <w:jc w:val="center"/>
              <w:rPr>
                <w:sz w:val="18"/>
                <w:szCs w:val="18"/>
              </w:rPr>
            </w:pPr>
            <w:r>
              <w:rPr>
                <w:sz w:val="18"/>
                <w:szCs w:val="18"/>
              </w:rPr>
              <w:t>200</w:t>
            </w:r>
          </w:p>
        </w:tc>
        <w:tc>
          <w:tcPr>
            <w:tcW w:w="827" w:type="dxa"/>
            <w:vAlign w:val="center"/>
          </w:tcPr>
          <w:p w:rsidR="001577BC" w:rsidRDefault="001577BC" w:rsidP="006E09E9">
            <w:pPr>
              <w:jc w:val="center"/>
            </w:pPr>
            <w:r>
              <w:t>600</w:t>
            </w:r>
          </w:p>
        </w:tc>
        <w:tc>
          <w:tcPr>
            <w:tcW w:w="1430" w:type="dxa"/>
            <w:vAlign w:val="center"/>
          </w:tcPr>
          <w:p w:rsidR="001577BC" w:rsidRDefault="001577BC" w:rsidP="006E09E9">
            <w:pPr>
              <w:jc w:val="center"/>
              <w:rPr>
                <w:sz w:val="18"/>
                <w:szCs w:val="18"/>
              </w:rPr>
            </w:pPr>
            <w:r>
              <w:rPr>
                <w:sz w:val="18"/>
                <w:szCs w:val="18"/>
              </w:rPr>
              <w:t>Budżet gminy, dofinansowanie</w:t>
            </w:r>
          </w:p>
        </w:tc>
        <w:tc>
          <w:tcPr>
            <w:tcW w:w="1280" w:type="dxa"/>
            <w:vAlign w:val="center"/>
          </w:tcPr>
          <w:p w:rsidR="001577BC" w:rsidRDefault="001577BC" w:rsidP="006E09E9">
            <w:pPr>
              <w:jc w:val="center"/>
              <w:rPr>
                <w:rFonts w:asciiTheme="minorHAnsi" w:hAnsiTheme="minorHAnsi"/>
                <w:sz w:val="18"/>
                <w:szCs w:val="18"/>
              </w:rPr>
            </w:pPr>
            <w:r>
              <w:rPr>
                <w:rFonts w:asciiTheme="minorHAnsi" w:hAnsiTheme="minorHAnsi"/>
                <w:sz w:val="18"/>
                <w:szCs w:val="18"/>
              </w:rPr>
              <w:t>-</w:t>
            </w:r>
          </w:p>
        </w:tc>
      </w:tr>
      <w:tr w:rsidR="001577BC" w:rsidTr="005F7305">
        <w:trPr>
          <w:trHeight w:val="363"/>
          <w:jc w:val="center"/>
        </w:trPr>
        <w:tc>
          <w:tcPr>
            <w:tcW w:w="1405" w:type="dxa"/>
            <w:vMerge w:val="restart"/>
            <w:vAlign w:val="center"/>
          </w:tcPr>
          <w:p w:rsidR="001577BC" w:rsidRDefault="001577BC" w:rsidP="006E09E9">
            <w:pPr>
              <w:jc w:val="center"/>
            </w:pPr>
            <w:r>
              <w:t>Gospodarka wodno-ściekowa</w:t>
            </w:r>
          </w:p>
        </w:tc>
        <w:tc>
          <w:tcPr>
            <w:tcW w:w="2302" w:type="dxa"/>
            <w:vAlign w:val="center"/>
          </w:tcPr>
          <w:p w:rsidR="001577BC" w:rsidRPr="009F474B" w:rsidRDefault="001577BC" w:rsidP="005F7305">
            <w:pPr>
              <w:jc w:val="center"/>
              <w:rPr>
                <w:color w:val="000000"/>
              </w:rPr>
            </w:pPr>
            <w:r w:rsidRPr="009F474B">
              <w:t>Rozbudowa sieci wodociągowej w miejscowości Śledzie, obręb Rańsk</w:t>
            </w:r>
          </w:p>
        </w:tc>
        <w:tc>
          <w:tcPr>
            <w:tcW w:w="1079" w:type="dxa"/>
            <w:vAlign w:val="center"/>
          </w:tcPr>
          <w:p w:rsidR="001577BC" w:rsidRDefault="001577BC" w:rsidP="006E09E9">
            <w:pPr>
              <w:jc w:val="center"/>
            </w:pPr>
            <w:r w:rsidRPr="00D05738">
              <w:rPr>
                <w:rFonts w:asciiTheme="minorHAnsi" w:hAnsiTheme="minorHAnsi"/>
                <w:sz w:val="18"/>
                <w:szCs w:val="18"/>
              </w:rPr>
              <w:t>Gmina Dźwierzuty</w:t>
            </w:r>
          </w:p>
        </w:tc>
        <w:tc>
          <w:tcPr>
            <w:tcW w:w="869" w:type="dxa"/>
            <w:vAlign w:val="center"/>
          </w:tcPr>
          <w:p w:rsidR="001577BC" w:rsidRDefault="001577BC" w:rsidP="006E09E9">
            <w:pPr>
              <w:jc w:val="center"/>
              <w:rPr>
                <w:sz w:val="18"/>
                <w:szCs w:val="18"/>
              </w:rPr>
            </w:pPr>
            <w:r>
              <w:rPr>
                <w:sz w:val="18"/>
                <w:szCs w:val="18"/>
              </w:rPr>
              <w:t>50</w:t>
            </w:r>
          </w:p>
        </w:tc>
        <w:tc>
          <w:tcPr>
            <w:tcW w:w="830" w:type="dxa"/>
            <w:vAlign w:val="center"/>
          </w:tcPr>
          <w:p w:rsidR="001577BC" w:rsidRDefault="001577BC" w:rsidP="006E09E9">
            <w:pPr>
              <w:jc w:val="center"/>
              <w:rPr>
                <w:sz w:val="18"/>
                <w:szCs w:val="18"/>
              </w:rPr>
            </w:pPr>
            <w:r>
              <w:rPr>
                <w:sz w:val="18"/>
                <w:szCs w:val="18"/>
              </w:rPr>
              <w:t>50</w:t>
            </w:r>
          </w:p>
        </w:tc>
        <w:tc>
          <w:tcPr>
            <w:tcW w:w="851" w:type="dxa"/>
            <w:vAlign w:val="center"/>
          </w:tcPr>
          <w:p w:rsidR="001577BC" w:rsidRPr="007B6383" w:rsidRDefault="001577BC" w:rsidP="006E09E9">
            <w:pPr>
              <w:jc w:val="center"/>
              <w:rPr>
                <w:sz w:val="18"/>
                <w:szCs w:val="18"/>
              </w:rPr>
            </w:pPr>
            <w:r>
              <w:rPr>
                <w:sz w:val="18"/>
                <w:szCs w:val="18"/>
              </w:rPr>
              <w:t>25</w:t>
            </w:r>
          </w:p>
        </w:tc>
        <w:tc>
          <w:tcPr>
            <w:tcW w:w="850" w:type="dxa"/>
            <w:vAlign w:val="center"/>
          </w:tcPr>
          <w:p w:rsidR="001577BC" w:rsidRPr="007B6383" w:rsidRDefault="001577BC" w:rsidP="006E09E9">
            <w:pPr>
              <w:jc w:val="center"/>
              <w:rPr>
                <w:sz w:val="18"/>
                <w:szCs w:val="18"/>
              </w:rPr>
            </w:pPr>
            <w:r>
              <w:rPr>
                <w:sz w:val="18"/>
                <w:szCs w:val="18"/>
              </w:rPr>
              <w:t>25</w:t>
            </w:r>
          </w:p>
        </w:tc>
        <w:tc>
          <w:tcPr>
            <w:tcW w:w="1134" w:type="dxa"/>
            <w:vAlign w:val="center"/>
          </w:tcPr>
          <w:p w:rsidR="001577BC" w:rsidRPr="007B6383" w:rsidRDefault="001577BC" w:rsidP="006E09E9">
            <w:pPr>
              <w:jc w:val="center"/>
              <w:rPr>
                <w:sz w:val="18"/>
                <w:szCs w:val="18"/>
              </w:rPr>
            </w:pPr>
            <w:r>
              <w:rPr>
                <w:sz w:val="18"/>
                <w:szCs w:val="18"/>
              </w:rPr>
              <w:t>50</w:t>
            </w:r>
          </w:p>
        </w:tc>
        <w:tc>
          <w:tcPr>
            <w:tcW w:w="827" w:type="dxa"/>
            <w:vAlign w:val="center"/>
          </w:tcPr>
          <w:p w:rsidR="001577BC" w:rsidRDefault="001577BC" w:rsidP="006E09E9">
            <w:pPr>
              <w:jc w:val="center"/>
            </w:pPr>
            <w:r>
              <w:t>200</w:t>
            </w:r>
          </w:p>
        </w:tc>
        <w:tc>
          <w:tcPr>
            <w:tcW w:w="1430" w:type="dxa"/>
            <w:vAlign w:val="center"/>
          </w:tcPr>
          <w:p w:rsidR="001577BC" w:rsidRDefault="001577BC" w:rsidP="006E09E9">
            <w:pPr>
              <w:jc w:val="center"/>
              <w:rPr>
                <w:sz w:val="18"/>
                <w:szCs w:val="18"/>
              </w:rPr>
            </w:pPr>
            <w:r>
              <w:rPr>
                <w:sz w:val="18"/>
                <w:szCs w:val="18"/>
              </w:rPr>
              <w:t>Budżet gminy</w:t>
            </w:r>
          </w:p>
        </w:tc>
        <w:tc>
          <w:tcPr>
            <w:tcW w:w="1280" w:type="dxa"/>
            <w:vAlign w:val="center"/>
          </w:tcPr>
          <w:p w:rsidR="001577BC" w:rsidRDefault="001577BC" w:rsidP="006E09E9">
            <w:pPr>
              <w:jc w:val="center"/>
              <w:rPr>
                <w:sz w:val="18"/>
                <w:szCs w:val="18"/>
              </w:rPr>
            </w:pPr>
            <w:r>
              <w:rPr>
                <w:sz w:val="18"/>
                <w:szCs w:val="18"/>
              </w:rPr>
              <w:t>-</w:t>
            </w:r>
          </w:p>
        </w:tc>
      </w:tr>
      <w:tr w:rsidR="001577BC" w:rsidTr="005F7305">
        <w:trPr>
          <w:trHeight w:val="363"/>
          <w:jc w:val="center"/>
        </w:trPr>
        <w:tc>
          <w:tcPr>
            <w:tcW w:w="1405" w:type="dxa"/>
            <w:vMerge/>
            <w:vAlign w:val="center"/>
          </w:tcPr>
          <w:p w:rsidR="001577BC" w:rsidRDefault="001577BC" w:rsidP="006E09E9">
            <w:pPr>
              <w:jc w:val="center"/>
            </w:pPr>
          </w:p>
        </w:tc>
        <w:tc>
          <w:tcPr>
            <w:tcW w:w="2302" w:type="dxa"/>
            <w:vAlign w:val="center"/>
          </w:tcPr>
          <w:p w:rsidR="001577BC" w:rsidRPr="009F474B" w:rsidRDefault="001577BC" w:rsidP="005F7305">
            <w:pPr>
              <w:jc w:val="center"/>
            </w:pPr>
            <w:r w:rsidRPr="009F474B">
              <w:t>Przebudowa Stacji Uzdatniania Wody w Laurentow</w:t>
            </w:r>
            <w:r>
              <w:t>ie dz. nr 368 i 369 obręb Rumy</w:t>
            </w:r>
          </w:p>
        </w:tc>
        <w:tc>
          <w:tcPr>
            <w:tcW w:w="1079" w:type="dxa"/>
            <w:vAlign w:val="center"/>
          </w:tcPr>
          <w:p w:rsidR="001577BC" w:rsidRDefault="001577BC" w:rsidP="000824E9">
            <w:pPr>
              <w:jc w:val="center"/>
            </w:pPr>
            <w:r w:rsidRPr="00D05738">
              <w:rPr>
                <w:rFonts w:asciiTheme="minorHAnsi" w:hAnsiTheme="minorHAnsi"/>
                <w:sz w:val="18"/>
                <w:szCs w:val="18"/>
              </w:rPr>
              <w:t>Gmina Dźwierzuty</w:t>
            </w:r>
          </w:p>
        </w:tc>
        <w:tc>
          <w:tcPr>
            <w:tcW w:w="869" w:type="dxa"/>
            <w:vAlign w:val="center"/>
          </w:tcPr>
          <w:p w:rsidR="001577BC" w:rsidRDefault="001577BC" w:rsidP="000824E9">
            <w:pPr>
              <w:jc w:val="center"/>
              <w:rPr>
                <w:sz w:val="18"/>
                <w:szCs w:val="18"/>
              </w:rPr>
            </w:pPr>
            <w:r>
              <w:rPr>
                <w:sz w:val="18"/>
                <w:szCs w:val="18"/>
              </w:rPr>
              <w:t>20</w:t>
            </w:r>
          </w:p>
        </w:tc>
        <w:tc>
          <w:tcPr>
            <w:tcW w:w="830" w:type="dxa"/>
            <w:vAlign w:val="center"/>
          </w:tcPr>
          <w:p w:rsidR="001577BC" w:rsidRDefault="001577BC" w:rsidP="000824E9">
            <w:pPr>
              <w:jc w:val="center"/>
              <w:rPr>
                <w:sz w:val="18"/>
                <w:szCs w:val="18"/>
              </w:rPr>
            </w:pPr>
            <w:r>
              <w:rPr>
                <w:sz w:val="18"/>
                <w:szCs w:val="18"/>
              </w:rPr>
              <w:t>20</w:t>
            </w:r>
          </w:p>
        </w:tc>
        <w:tc>
          <w:tcPr>
            <w:tcW w:w="851" w:type="dxa"/>
            <w:vAlign w:val="center"/>
          </w:tcPr>
          <w:p w:rsidR="001577BC" w:rsidRPr="007B6383" w:rsidRDefault="001577BC" w:rsidP="000824E9">
            <w:pPr>
              <w:jc w:val="center"/>
              <w:rPr>
                <w:sz w:val="18"/>
                <w:szCs w:val="18"/>
              </w:rPr>
            </w:pPr>
            <w:r>
              <w:rPr>
                <w:sz w:val="18"/>
                <w:szCs w:val="18"/>
              </w:rPr>
              <w:t>20</w:t>
            </w:r>
          </w:p>
        </w:tc>
        <w:tc>
          <w:tcPr>
            <w:tcW w:w="850" w:type="dxa"/>
            <w:vAlign w:val="center"/>
          </w:tcPr>
          <w:p w:rsidR="001577BC" w:rsidRPr="007B6383" w:rsidRDefault="001577BC" w:rsidP="000824E9">
            <w:pPr>
              <w:jc w:val="center"/>
              <w:rPr>
                <w:sz w:val="18"/>
                <w:szCs w:val="18"/>
              </w:rPr>
            </w:pPr>
            <w:r>
              <w:rPr>
                <w:sz w:val="18"/>
                <w:szCs w:val="18"/>
              </w:rPr>
              <w:t>20</w:t>
            </w:r>
          </w:p>
        </w:tc>
        <w:tc>
          <w:tcPr>
            <w:tcW w:w="1134" w:type="dxa"/>
            <w:vAlign w:val="center"/>
          </w:tcPr>
          <w:p w:rsidR="001577BC" w:rsidRPr="007B6383" w:rsidRDefault="001577BC" w:rsidP="000824E9">
            <w:pPr>
              <w:jc w:val="center"/>
              <w:rPr>
                <w:sz w:val="18"/>
                <w:szCs w:val="18"/>
              </w:rPr>
            </w:pPr>
            <w:r>
              <w:rPr>
                <w:sz w:val="18"/>
                <w:szCs w:val="18"/>
              </w:rPr>
              <w:t>20</w:t>
            </w:r>
          </w:p>
        </w:tc>
        <w:tc>
          <w:tcPr>
            <w:tcW w:w="827" w:type="dxa"/>
            <w:vAlign w:val="center"/>
          </w:tcPr>
          <w:p w:rsidR="001577BC" w:rsidRDefault="001577BC" w:rsidP="000824E9">
            <w:pPr>
              <w:jc w:val="center"/>
            </w:pPr>
            <w:r>
              <w:t>100</w:t>
            </w:r>
          </w:p>
        </w:tc>
        <w:tc>
          <w:tcPr>
            <w:tcW w:w="1430" w:type="dxa"/>
            <w:vAlign w:val="center"/>
          </w:tcPr>
          <w:p w:rsidR="001577BC" w:rsidRDefault="001577BC" w:rsidP="000824E9">
            <w:pPr>
              <w:jc w:val="center"/>
            </w:pPr>
            <w:r w:rsidRPr="00AA3CE6">
              <w:rPr>
                <w:sz w:val="18"/>
                <w:szCs w:val="18"/>
              </w:rPr>
              <w:t>Budżet gminy, dofinansowanie</w:t>
            </w:r>
          </w:p>
        </w:tc>
        <w:tc>
          <w:tcPr>
            <w:tcW w:w="1280" w:type="dxa"/>
            <w:vAlign w:val="center"/>
          </w:tcPr>
          <w:p w:rsidR="001577BC" w:rsidRDefault="001577BC" w:rsidP="000824E9">
            <w:pPr>
              <w:jc w:val="center"/>
              <w:rPr>
                <w:sz w:val="18"/>
                <w:szCs w:val="18"/>
              </w:rPr>
            </w:pPr>
            <w:r>
              <w:rPr>
                <w:sz w:val="18"/>
                <w:szCs w:val="18"/>
              </w:rPr>
              <w:t>-</w:t>
            </w:r>
          </w:p>
        </w:tc>
      </w:tr>
      <w:tr w:rsidR="001577BC" w:rsidTr="005F7305">
        <w:trPr>
          <w:trHeight w:val="363"/>
          <w:jc w:val="center"/>
        </w:trPr>
        <w:tc>
          <w:tcPr>
            <w:tcW w:w="1405" w:type="dxa"/>
            <w:vMerge/>
            <w:vAlign w:val="center"/>
          </w:tcPr>
          <w:p w:rsidR="001577BC" w:rsidRDefault="001577BC" w:rsidP="006E09E9">
            <w:pPr>
              <w:jc w:val="center"/>
            </w:pPr>
          </w:p>
        </w:tc>
        <w:tc>
          <w:tcPr>
            <w:tcW w:w="2302" w:type="dxa"/>
            <w:vAlign w:val="center"/>
          </w:tcPr>
          <w:p w:rsidR="001577BC" w:rsidRPr="009F474B" w:rsidRDefault="001577BC" w:rsidP="005F7305">
            <w:pPr>
              <w:jc w:val="center"/>
              <w:rPr>
                <w:color w:val="000000"/>
              </w:rPr>
            </w:pPr>
            <w:r w:rsidRPr="009F474B">
              <w:t>Rozbudow</w:t>
            </w:r>
            <w:r>
              <w:t xml:space="preserve">a gminnej sieci wodociągowej </w:t>
            </w:r>
            <w:r w:rsidRPr="009F474B">
              <w:t>w miejsco</w:t>
            </w:r>
            <w:r>
              <w:t>wości Linowo</w:t>
            </w:r>
          </w:p>
        </w:tc>
        <w:tc>
          <w:tcPr>
            <w:tcW w:w="1079" w:type="dxa"/>
            <w:vAlign w:val="center"/>
          </w:tcPr>
          <w:p w:rsidR="001577BC" w:rsidRDefault="001577BC" w:rsidP="000824E9">
            <w:pPr>
              <w:jc w:val="center"/>
            </w:pPr>
            <w:r w:rsidRPr="00D05738">
              <w:rPr>
                <w:rFonts w:asciiTheme="minorHAnsi" w:hAnsiTheme="minorHAnsi"/>
                <w:sz w:val="18"/>
                <w:szCs w:val="18"/>
              </w:rPr>
              <w:t>Gmina Dźwierzuty</w:t>
            </w:r>
          </w:p>
        </w:tc>
        <w:tc>
          <w:tcPr>
            <w:tcW w:w="869" w:type="dxa"/>
            <w:vAlign w:val="center"/>
          </w:tcPr>
          <w:p w:rsidR="001577BC" w:rsidRDefault="001577BC" w:rsidP="000824E9">
            <w:pPr>
              <w:jc w:val="center"/>
              <w:rPr>
                <w:sz w:val="18"/>
                <w:szCs w:val="18"/>
              </w:rPr>
            </w:pPr>
            <w:r>
              <w:rPr>
                <w:sz w:val="18"/>
                <w:szCs w:val="18"/>
              </w:rPr>
              <w:t>25</w:t>
            </w:r>
          </w:p>
        </w:tc>
        <w:tc>
          <w:tcPr>
            <w:tcW w:w="830" w:type="dxa"/>
            <w:vAlign w:val="center"/>
          </w:tcPr>
          <w:p w:rsidR="001577BC" w:rsidRDefault="001577BC" w:rsidP="000824E9">
            <w:pPr>
              <w:jc w:val="center"/>
              <w:rPr>
                <w:sz w:val="18"/>
                <w:szCs w:val="18"/>
              </w:rPr>
            </w:pPr>
            <w:r>
              <w:rPr>
                <w:sz w:val="18"/>
                <w:szCs w:val="18"/>
              </w:rPr>
              <w:t>60</w:t>
            </w:r>
          </w:p>
        </w:tc>
        <w:tc>
          <w:tcPr>
            <w:tcW w:w="851" w:type="dxa"/>
            <w:vAlign w:val="center"/>
          </w:tcPr>
          <w:p w:rsidR="001577BC" w:rsidRPr="007B6383" w:rsidRDefault="001577BC" w:rsidP="000824E9">
            <w:pPr>
              <w:jc w:val="center"/>
              <w:rPr>
                <w:sz w:val="18"/>
                <w:szCs w:val="18"/>
              </w:rPr>
            </w:pPr>
            <w:r>
              <w:rPr>
                <w:sz w:val="18"/>
                <w:szCs w:val="18"/>
              </w:rPr>
              <w:t>70</w:t>
            </w:r>
          </w:p>
        </w:tc>
        <w:tc>
          <w:tcPr>
            <w:tcW w:w="850" w:type="dxa"/>
            <w:vAlign w:val="center"/>
          </w:tcPr>
          <w:p w:rsidR="001577BC" w:rsidRPr="007B6383" w:rsidRDefault="001577BC" w:rsidP="001154BA">
            <w:pPr>
              <w:jc w:val="center"/>
              <w:rPr>
                <w:sz w:val="18"/>
                <w:szCs w:val="18"/>
              </w:rPr>
            </w:pPr>
            <w:r>
              <w:rPr>
                <w:sz w:val="18"/>
                <w:szCs w:val="18"/>
              </w:rPr>
              <w:t>70</w:t>
            </w:r>
          </w:p>
        </w:tc>
        <w:tc>
          <w:tcPr>
            <w:tcW w:w="1134" w:type="dxa"/>
            <w:vAlign w:val="center"/>
          </w:tcPr>
          <w:p w:rsidR="001577BC" w:rsidRPr="007B6383" w:rsidRDefault="001577BC" w:rsidP="000824E9">
            <w:pPr>
              <w:jc w:val="center"/>
              <w:rPr>
                <w:sz w:val="18"/>
                <w:szCs w:val="18"/>
              </w:rPr>
            </w:pPr>
            <w:r>
              <w:rPr>
                <w:sz w:val="18"/>
                <w:szCs w:val="18"/>
              </w:rPr>
              <w:t>75</w:t>
            </w:r>
          </w:p>
        </w:tc>
        <w:tc>
          <w:tcPr>
            <w:tcW w:w="827" w:type="dxa"/>
            <w:vAlign w:val="center"/>
          </w:tcPr>
          <w:p w:rsidR="001577BC" w:rsidRDefault="001577BC" w:rsidP="000824E9">
            <w:pPr>
              <w:jc w:val="center"/>
            </w:pPr>
            <w:r>
              <w:t>300</w:t>
            </w:r>
          </w:p>
        </w:tc>
        <w:tc>
          <w:tcPr>
            <w:tcW w:w="1430" w:type="dxa"/>
            <w:vAlign w:val="center"/>
          </w:tcPr>
          <w:p w:rsidR="001577BC" w:rsidRDefault="001577BC" w:rsidP="000824E9">
            <w:pPr>
              <w:jc w:val="center"/>
            </w:pPr>
            <w:r w:rsidRPr="00AA3CE6">
              <w:rPr>
                <w:sz w:val="18"/>
                <w:szCs w:val="18"/>
              </w:rPr>
              <w:t>Budżet gminy, dofinansowanie</w:t>
            </w:r>
          </w:p>
        </w:tc>
        <w:tc>
          <w:tcPr>
            <w:tcW w:w="1280" w:type="dxa"/>
            <w:vAlign w:val="center"/>
          </w:tcPr>
          <w:p w:rsidR="001577BC" w:rsidRDefault="001577BC" w:rsidP="000824E9">
            <w:pPr>
              <w:jc w:val="center"/>
              <w:rPr>
                <w:rFonts w:asciiTheme="minorHAnsi" w:hAnsiTheme="minorHAnsi"/>
                <w:sz w:val="18"/>
                <w:szCs w:val="18"/>
              </w:rPr>
            </w:pPr>
            <w:r>
              <w:rPr>
                <w:rFonts w:asciiTheme="minorHAnsi" w:hAnsiTheme="minorHAnsi"/>
                <w:sz w:val="18"/>
                <w:szCs w:val="18"/>
              </w:rPr>
              <w:t>-</w:t>
            </w:r>
          </w:p>
        </w:tc>
      </w:tr>
      <w:tr w:rsidR="001577BC" w:rsidTr="005F7305">
        <w:trPr>
          <w:trHeight w:val="363"/>
          <w:jc w:val="center"/>
        </w:trPr>
        <w:tc>
          <w:tcPr>
            <w:tcW w:w="1405" w:type="dxa"/>
            <w:vMerge/>
            <w:vAlign w:val="center"/>
          </w:tcPr>
          <w:p w:rsidR="001577BC" w:rsidRDefault="001577BC" w:rsidP="006E09E9">
            <w:pPr>
              <w:jc w:val="center"/>
            </w:pPr>
          </w:p>
        </w:tc>
        <w:tc>
          <w:tcPr>
            <w:tcW w:w="2302" w:type="dxa"/>
            <w:vAlign w:val="center"/>
          </w:tcPr>
          <w:p w:rsidR="001577BC" w:rsidRPr="009F474B" w:rsidRDefault="001577BC" w:rsidP="005F7305">
            <w:pPr>
              <w:jc w:val="center"/>
            </w:pPr>
            <w:r w:rsidRPr="009F474B">
              <w:t>Przebud</w:t>
            </w:r>
            <w:r>
              <w:t>owa stacji uzdatniania wody</w:t>
            </w:r>
            <w:r w:rsidRPr="009F474B">
              <w:t xml:space="preserve"> oraz budowa sieci wodociągowej w gminie Dźwierzuty</w:t>
            </w:r>
          </w:p>
        </w:tc>
        <w:tc>
          <w:tcPr>
            <w:tcW w:w="1079" w:type="dxa"/>
            <w:vAlign w:val="center"/>
          </w:tcPr>
          <w:p w:rsidR="001577BC" w:rsidRDefault="001577BC" w:rsidP="000824E9">
            <w:pPr>
              <w:jc w:val="center"/>
            </w:pPr>
            <w:r w:rsidRPr="00D05738">
              <w:rPr>
                <w:rFonts w:asciiTheme="minorHAnsi" w:hAnsiTheme="minorHAnsi"/>
                <w:sz w:val="18"/>
                <w:szCs w:val="18"/>
              </w:rPr>
              <w:t>Gmina Dźwierzuty</w:t>
            </w:r>
          </w:p>
        </w:tc>
        <w:tc>
          <w:tcPr>
            <w:tcW w:w="869" w:type="dxa"/>
            <w:vAlign w:val="center"/>
          </w:tcPr>
          <w:p w:rsidR="001577BC" w:rsidRDefault="001577BC" w:rsidP="000824E9">
            <w:pPr>
              <w:jc w:val="center"/>
              <w:rPr>
                <w:sz w:val="18"/>
                <w:szCs w:val="18"/>
              </w:rPr>
            </w:pPr>
            <w:r>
              <w:rPr>
                <w:sz w:val="18"/>
                <w:szCs w:val="18"/>
              </w:rPr>
              <w:t>589</w:t>
            </w:r>
          </w:p>
        </w:tc>
        <w:tc>
          <w:tcPr>
            <w:tcW w:w="830" w:type="dxa"/>
            <w:vAlign w:val="center"/>
          </w:tcPr>
          <w:p w:rsidR="001577BC" w:rsidRDefault="001577BC" w:rsidP="000824E9">
            <w:pPr>
              <w:jc w:val="center"/>
              <w:rPr>
                <w:sz w:val="18"/>
                <w:szCs w:val="18"/>
              </w:rPr>
            </w:pPr>
            <w:r>
              <w:rPr>
                <w:sz w:val="18"/>
                <w:szCs w:val="18"/>
              </w:rPr>
              <w:t>589</w:t>
            </w:r>
          </w:p>
        </w:tc>
        <w:tc>
          <w:tcPr>
            <w:tcW w:w="851" w:type="dxa"/>
            <w:vAlign w:val="center"/>
          </w:tcPr>
          <w:p w:rsidR="001577BC" w:rsidRPr="007B6383" w:rsidRDefault="001577BC" w:rsidP="000824E9">
            <w:pPr>
              <w:jc w:val="center"/>
              <w:rPr>
                <w:sz w:val="18"/>
                <w:szCs w:val="18"/>
              </w:rPr>
            </w:pPr>
            <w:r>
              <w:rPr>
                <w:sz w:val="18"/>
                <w:szCs w:val="18"/>
              </w:rPr>
              <w:t>-</w:t>
            </w:r>
          </w:p>
        </w:tc>
        <w:tc>
          <w:tcPr>
            <w:tcW w:w="850" w:type="dxa"/>
            <w:vAlign w:val="center"/>
          </w:tcPr>
          <w:p w:rsidR="001577BC" w:rsidRPr="007B6383" w:rsidRDefault="001577BC" w:rsidP="000824E9">
            <w:pPr>
              <w:jc w:val="center"/>
              <w:rPr>
                <w:sz w:val="18"/>
                <w:szCs w:val="18"/>
              </w:rPr>
            </w:pPr>
            <w:r>
              <w:rPr>
                <w:sz w:val="18"/>
                <w:szCs w:val="18"/>
              </w:rPr>
              <w:t>-</w:t>
            </w:r>
          </w:p>
        </w:tc>
        <w:tc>
          <w:tcPr>
            <w:tcW w:w="1134" w:type="dxa"/>
            <w:vAlign w:val="center"/>
          </w:tcPr>
          <w:p w:rsidR="001577BC" w:rsidRPr="007B6383" w:rsidRDefault="001577BC" w:rsidP="000824E9">
            <w:pPr>
              <w:jc w:val="center"/>
              <w:rPr>
                <w:sz w:val="18"/>
                <w:szCs w:val="18"/>
              </w:rPr>
            </w:pPr>
            <w:r>
              <w:rPr>
                <w:sz w:val="18"/>
                <w:szCs w:val="18"/>
              </w:rPr>
              <w:t>-</w:t>
            </w:r>
          </w:p>
        </w:tc>
        <w:tc>
          <w:tcPr>
            <w:tcW w:w="827" w:type="dxa"/>
            <w:vAlign w:val="center"/>
          </w:tcPr>
          <w:p w:rsidR="001577BC" w:rsidRDefault="001577BC" w:rsidP="000824E9">
            <w:pPr>
              <w:jc w:val="center"/>
            </w:pPr>
            <w:r>
              <w:t>1178</w:t>
            </w:r>
          </w:p>
        </w:tc>
        <w:tc>
          <w:tcPr>
            <w:tcW w:w="1430" w:type="dxa"/>
            <w:vAlign w:val="center"/>
          </w:tcPr>
          <w:p w:rsidR="001577BC" w:rsidRDefault="001577BC" w:rsidP="000824E9">
            <w:pPr>
              <w:jc w:val="center"/>
              <w:rPr>
                <w:sz w:val="18"/>
                <w:szCs w:val="18"/>
              </w:rPr>
            </w:pPr>
            <w:r>
              <w:rPr>
                <w:sz w:val="18"/>
                <w:szCs w:val="18"/>
              </w:rPr>
              <w:t>Budżet gminy, dofinansowanie</w:t>
            </w:r>
          </w:p>
        </w:tc>
        <w:tc>
          <w:tcPr>
            <w:tcW w:w="1280" w:type="dxa"/>
            <w:vAlign w:val="center"/>
          </w:tcPr>
          <w:p w:rsidR="001577BC" w:rsidRDefault="001577BC" w:rsidP="000824E9">
            <w:pPr>
              <w:jc w:val="center"/>
              <w:rPr>
                <w:rFonts w:asciiTheme="minorHAnsi" w:hAnsiTheme="minorHAnsi"/>
                <w:sz w:val="18"/>
                <w:szCs w:val="18"/>
              </w:rPr>
            </w:pPr>
            <w:r>
              <w:rPr>
                <w:rFonts w:asciiTheme="minorHAnsi" w:hAnsiTheme="minorHAnsi"/>
                <w:sz w:val="18"/>
                <w:szCs w:val="18"/>
              </w:rPr>
              <w:t>-</w:t>
            </w:r>
          </w:p>
        </w:tc>
      </w:tr>
      <w:tr w:rsidR="001577BC" w:rsidTr="005F7305">
        <w:trPr>
          <w:trHeight w:val="925"/>
          <w:jc w:val="center"/>
        </w:trPr>
        <w:tc>
          <w:tcPr>
            <w:tcW w:w="1405" w:type="dxa"/>
            <w:vMerge/>
            <w:vAlign w:val="center"/>
          </w:tcPr>
          <w:p w:rsidR="001577BC" w:rsidRDefault="001577BC" w:rsidP="006E09E9">
            <w:pPr>
              <w:jc w:val="center"/>
            </w:pPr>
          </w:p>
        </w:tc>
        <w:tc>
          <w:tcPr>
            <w:tcW w:w="2302" w:type="dxa"/>
            <w:vAlign w:val="center"/>
          </w:tcPr>
          <w:p w:rsidR="001577BC" w:rsidRPr="00DA2DDA" w:rsidRDefault="001577BC" w:rsidP="005F7305">
            <w:pPr>
              <w:jc w:val="center"/>
            </w:pPr>
            <w:r w:rsidRPr="007D7923">
              <w:t xml:space="preserve">Budowa odcinków </w:t>
            </w:r>
            <w:r>
              <w:t xml:space="preserve">sieci wodociągowej i kanalizacji </w:t>
            </w:r>
            <w:r w:rsidRPr="007D7923">
              <w:t>sanitarnej w ramach Aglomeracji Dźwierzuty</w:t>
            </w:r>
            <w:r>
              <w:t xml:space="preserve"> w miejscowości Julianowo</w:t>
            </w:r>
          </w:p>
        </w:tc>
        <w:tc>
          <w:tcPr>
            <w:tcW w:w="1079" w:type="dxa"/>
            <w:vAlign w:val="center"/>
          </w:tcPr>
          <w:p w:rsidR="001577BC" w:rsidRDefault="001577BC" w:rsidP="006E09E9">
            <w:pPr>
              <w:jc w:val="center"/>
            </w:pPr>
            <w:r w:rsidRPr="00D05738">
              <w:rPr>
                <w:rFonts w:asciiTheme="minorHAnsi" w:hAnsiTheme="minorHAnsi"/>
                <w:sz w:val="18"/>
                <w:szCs w:val="18"/>
              </w:rPr>
              <w:t>Gmina Dźwierzuty</w:t>
            </w:r>
          </w:p>
        </w:tc>
        <w:tc>
          <w:tcPr>
            <w:tcW w:w="869" w:type="dxa"/>
            <w:vAlign w:val="center"/>
          </w:tcPr>
          <w:p w:rsidR="001577BC" w:rsidRDefault="001577BC" w:rsidP="006E09E9">
            <w:pPr>
              <w:jc w:val="center"/>
              <w:rPr>
                <w:sz w:val="18"/>
                <w:szCs w:val="18"/>
              </w:rPr>
            </w:pPr>
            <w:r>
              <w:rPr>
                <w:sz w:val="18"/>
                <w:szCs w:val="18"/>
              </w:rPr>
              <w:t>30</w:t>
            </w:r>
          </w:p>
        </w:tc>
        <w:tc>
          <w:tcPr>
            <w:tcW w:w="830" w:type="dxa"/>
            <w:vAlign w:val="center"/>
          </w:tcPr>
          <w:p w:rsidR="001577BC" w:rsidRDefault="001577BC" w:rsidP="006E09E9">
            <w:pPr>
              <w:jc w:val="center"/>
              <w:rPr>
                <w:sz w:val="18"/>
                <w:szCs w:val="18"/>
              </w:rPr>
            </w:pPr>
            <w:r>
              <w:rPr>
                <w:sz w:val="18"/>
                <w:szCs w:val="18"/>
              </w:rPr>
              <w:t>140</w:t>
            </w:r>
          </w:p>
        </w:tc>
        <w:tc>
          <w:tcPr>
            <w:tcW w:w="851" w:type="dxa"/>
            <w:vAlign w:val="center"/>
          </w:tcPr>
          <w:p w:rsidR="001577BC" w:rsidRPr="007B6383" w:rsidRDefault="001577BC" w:rsidP="006E09E9">
            <w:pPr>
              <w:jc w:val="center"/>
              <w:rPr>
                <w:sz w:val="18"/>
                <w:szCs w:val="18"/>
              </w:rPr>
            </w:pPr>
            <w:r>
              <w:rPr>
                <w:sz w:val="18"/>
                <w:szCs w:val="18"/>
              </w:rPr>
              <w:t>140</w:t>
            </w:r>
          </w:p>
        </w:tc>
        <w:tc>
          <w:tcPr>
            <w:tcW w:w="850" w:type="dxa"/>
            <w:vAlign w:val="center"/>
          </w:tcPr>
          <w:p w:rsidR="001577BC" w:rsidRPr="007B6383" w:rsidRDefault="001577BC" w:rsidP="006E09E9">
            <w:pPr>
              <w:jc w:val="center"/>
              <w:rPr>
                <w:sz w:val="18"/>
                <w:szCs w:val="18"/>
              </w:rPr>
            </w:pPr>
            <w:r>
              <w:rPr>
                <w:sz w:val="18"/>
                <w:szCs w:val="18"/>
              </w:rPr>
              <w:t>145</w:t>
            </w:r>
          </w:p>
        </w:tc>
        <w:tc>
          <w:tcPr>
            <w:tcW w:w="1134" w:type="dxa"/>
            <w:vAlign w:val="center"/>
          </w:tcPr>
          <w:p w:rsidR="001577BC" w:rsidRPr="007B6383" w:rsidRDefault="001577BC" w:rsidP="006E09E9">
            <w:pPr>
              <w:jc w:val="center"/>
              <w:rPr>
                <w:sz w:val="18"/>
                <w:szCs w:val="18"/>
              </w:rPr>
            </w:pPr>
            <w:r>
              <w:rPr>
                <w:sz w:val="18"/>
                <w:szCs w:val="18"/>
              </w:rPr>
              <w:t>145</w:t>
            </w:r>
          </w:p>
        </w:tc>
        <w:tc>
          <w:tcPr>
            <w:tcW w:w="827" w:type="dxa"/>
            <w:vAlign w:val="center"/>
          </w:tcPr>
          <w:p w:rsidR="001577BC" w:rsidRDefault="001577BC" w:rsidP="006E09E9">
            <w:pPr>
              <w:jc w:val="center"/>
            </w:pPr>
            <w:r>
              <w:t>600</w:t>
            </w:r>
          </w:p>
        </w:tc>
        <w:tc>
          <w:tcPr>
            <w:tcW w:w="1430" w:type="dxa"/>
            <w:vAlign w:val="center"/>
          </w:tcPr>
          <w:p w:rsidR="001577BC" w:rsidRDefault="001577BC" w:rsidP="006E09E9">
            <w:pPr>
              <w:jc w:val="center"/>
            </w:pPr>
            <w:r w:rsidRPr="00AA3CE6">
              <w:rPr>
                <w:sz w:val="18"/>
                <w:szCs w:val="18"/>
              </w:rPr>
              <w:t>Budżet gminy</w:t>
            </w:r>
          </w:p>
        </w:tc>
        <w:tc>
          <w:tcPr>
            <w:tcW w:w="1280" w:type="dxa"/>
            <w:vAlign w:val="center"/>
          </w:tcPr>
          <w:p w:rsidR="001577BC" w:rsidRDefault="001577BC" w:rsidP="006E09E9">
            <w:pPr>
              <w:jc w:val="center"/>
              <w:rPr>
                <w:rFonts w:asciiTheme="minorHAnsi" w:hAnsiTheme="minorHAnsi"/>
                <w:sz w:val="18"/>
                <w:szCs w:val="18"/>
              </w:rPr>
            </w:pPr>
            <w:r>
              <w:rPr>
                <w:rFonts w:asciiTheme="minorHAnsi" w:hAnsiTheme="minorHAnsi"/>
                <w:sz w:val="18"/>
                <w:szCs w:val="18"/>
              </w:rPr>
              <w:t>-</w:t>
            </w:r>
          </w:p>
        </w:tc>
      </w:tr>
      <w:tr w:rsidR="001577BC" w:rsidTr="00B1066A">
        <w:trPr>
          <w:trHeight w:val="1106"/>
          <w:jc w:val="center"/>
        </w:trPr>
        <w:tc>
          <w:tcPr>
            <w:tcW w:w="1405" w:type="dxa"/>
            <w:vAlign w:val="center"/>
          </w:tcPr>
          <w:p w:rsidR="001577BC" w:rsidRDefault="001577BC" w:rsidP="006E09E9">
            <w:pPr>
              <w:jc w:val="center"/>
            </w:pPr>
            <w:r>
              <w:lastRenderedPageBreak/>
              <w:t>Gospodarka odpadami i zapobieganie powstawaniu odpadów</w:t>
            </w:r>
          </w:p>
        </w:tc>
        <w:tc>
          <w:tcPr>
            <w:tcW w:w="2302" w:type="dxa"/>
            <w:vAlign w:val="center"/>
          </w:tcPr>
          <w:p w:rsidR="001577BC" w:rsidRPr="009F474B" w:rsidRDefault="001577BC" w:rsidP="005F7305">
            <w:pPr>
              <w:jc w:val="center"/>
              <w:rPr>
                <w:color w:val="000000"/>
              </w:rPr>
            </w:pPr>
            <w:r w:rsidRPr="009F474B">
              <w:t>Budowa Punktu Selektywnej Zbiórki Odpadów Komunalnych na terenie gminy Dźwierzuty</w:t>
            </w:r>
          </w:p>
        </w:tc>
        <w:tc>
          <w:tcPr>
            <w:tcW w:w="1079" w:type="dxa"/>
            <w:vAlign w:val="center"/>
          </w:tcPr>
          <w:p w:rsidR="001577BC" w:rsidRDefault="001577BC" w:rsidP="006E09E9">
            <w:pPr>
              <w:jc w:val="center"/>
            </w:pPr>
            <w:r w:rsidRPr="00D05738">
              <w:rPr>
                <w:rFonts w:asciiTheme="minorHAnsi" w:hAnsiTheme="minorHAnsi"/>
                <w:sz w:val="18"/>
                <w:szCs w:val="18"/>
              </w:rPr>
              <w:t>Gmina Dźwierzuty</w:t>
            </w:r>
          </w:p>
        </w:tc>
        <w:tc>
          <w:tcPr>
            <w:tcW w:w="869" w:type="dxa"/>
            <w:vAlign w:val="center"/>
          </w:tcPr>
          <w:p w:rsidR="001577BC" w:rsidRDefault="001577BC" w:rsidP="006E09E9">
            <w:pPr>
              <w:jc w:val="center"/>
              <w:rPr>
                <w:sz w:val="18"/>
                <w:szCs w:val="18"/>
              </w:rPr>
            </w:pPr>
            <w:r>
              <w:rPr>
                <w:sz w:val="18"/>
                <w:szCs w:val="18"/>
              </w:rPr>
              <w:t>25</w:t>
            </w:r>
          </w:p>
        </w:tc>
        <w:tc>
          <w:tcPr>
            <w:tcW w:w="830" w:type="dxa"/>
            <w:vAlign w:val="center"/>
          </w:tcPr>
          <w:p w:rsidR="001577BC" w:rsidRDefault="001577BC" w:rsidP="00D82461">
            <w:pPr>
              <w:jc w:val="center"/>
              <w:rPr>
                <w:sz w:val="18"/>
                <w:szCs w:val="18"/>
              </w:rPr>
            </w:pPr>
            <w:r>
              <w:rPr>
                <w:sz w:val="18"/>
                <w:szCs w:val="18"/>
              </w:rPr>
              <w:t>75</w:t>
            </w:r>
          </w:p>
        </w:tc>
        <w:tc>
          <w:tcPr>
            <w:tcW w:w="851" w:type="dxa"/>
            <w:vAlign w:val="center"/>
          </w:tcPr>
          <w:p w:rsidR="001577BC" w:rsidRPr="007B6383" w:rsidRDefault="001577BC" w:rsidP="006E09E9">
            <w:pPr>
              <w:jc w:val="center"/>
              <w:rPr>
                <w:sz w:val="18"/>
                <w:szCs w:val="18"/>
              </w:rPr>
            </w:pPr>
            <w:r>
              <w:rPr>
                <w:sz w:val="18"/>
                <w:szCs w:val="18"/>
              </w:rPr>
              <w:t>-</w:t>
            </w:r>
          </w:p>
        </w:tc>
        <w:tc>
          <w:tcPr>
            <w:tcW w:w="850" w:type="dxa"/>
            <w:vAlign w:val="center"/>
          </w:tcPr>
          <w:p w:rsidR="001577BC" w:rsidRPr="007B6383" w:rsidRDefault="001577BC" w:rsidP="006E09E9">
            <w:pPr>
              <w:jc w:val="center"/>
              <w:rPr>
                <w:sz w:val="18"/>
                <w:szCs w:val="18"/>
              </w:rPr>
            </w:pPr>
            <w:r>
              <w:rPr>
                <w:sz w:val="18"/>
                <w:szCs w:val="18"/>
              </w:rPr>
              <w:t>-</w:t>
            </w:r>
          </w:p>
        </w:tc>
        <w:tc>
          <w:tcPr>
            <w:tcW w:w="1134" w:type="dxa"/>
            <w:vAlign w:val="center"/>
          </w:tcPr>
          <w:p w:rsidR="001577BC" w:rsidRPr="007B6383" w:rsidRDefault="001577BC" w:rsidP="006E09E9">
            <w:pPr>
              <w:jc w:val="center"/>
              <w:rPr>
                <w:sz w:val="18"/>
                <w:szCs w:val="18"/>
              </w:rPr>
            </w:pPr>
            <w:r>
              <w:rPr>
                <w:sz w:val="18"/>
                <w:szCs w:val="18"/>
              </w:rPr>
              <w:t>-</w:t>
            </w:r>
          </w:p>
        </w:tc>
        <w:tc>
          <w:tcPr>
            <w:tcW w:w="827" w:type="dxa"/>
            <w:vAlign w:val="center"/>
          </w:tcPr>
          <w:p w:rsidR="001577BC" w:rsidRDefault="001577BC" w:rsidP="006E09E9">
            <w:pPr>
              <w:jc w:val="center"/>
            </w:pPr>
            <w:r>
              <w:t>100</w:t>
            </w:r>
          </w:p>
        </w:tc>
        <w:tc>
          <w:tcPr>
            <w:tcW w:w="1430" w:type="dxa"/>
            <w:vAlign w:val="center"/>
          </w:tcPr>
          <w:p w:rsidR="001577BC" w:rsidRDefault="001577BC" w:rsidP="006E09E9">
            <w:pPr>
              <w:jc w:val="center"/>
            </w:pPr>
            <w:r w:rsidRPr="00AA3CE6">
              <w:rPr>
                <w:sz w:val="18"/>
                <w:szCs w:val="18"/>
              </w:rPr>
              <w:t>Budżet gminy, dofinansowanie</w:t>
            </w:r>
          </w:p>
        </w:tc>
        <w:tc>
          <w:tcPr>
            <w:tcW w:w="1280" w:type="dxa"/>
            <w:vAlign w:val="center"/>
          </w:tcPr>
          <w:p w:rsidR="001577BC" w:rsidRDefault="001577BC" w:rsidP="006E09E9">
            <w:pPr>
              <w:jc w:val="center"/>
              <w:rPr>
                <w:sz w:val="18"/>
                <w:szCs w:val="18"/>
              </w:rPr>
            </w:pPr>
            <w:r>
              <w:rPr>
                <w:sz w:val="18"/>
                <w:szCs w:val="18"/>
              </w:rPr>
              <w:t>-</w:t>
            </w:r>
          </w:p>
        </w:tc>
      </w:tr>
    </w:tbl>
    <w:p w:rsidR="007B1245" w:rsidRDefault="007B1245" w:rsidP="000E5257">
      <w:pPr>
        <w:pStyle w:val="Akapity0"/>
        <w:ind w:left="1134" w:firstLine="0"/>
        <w:sectPr w:rsidR="007B1245" w:rsidSect="000E5257">
          <w:pgSz w:w="16838" w:h="11906" w:orient="landscape"/>
          <w:pgMar w:top="1417" w:right="1417" w:bottom="1417" w:left="1041" w:header="708" w:footer="708" w:gutter="0"/>
          <w:cols w:space="708"/>
          <w:docGrid w:linePitch="360"/>
        </w:sectPr>
      </w:pPr>
    </w:p>
    <w:p w:rsidR="007B1245" w:rsidRDefault="007B1245" w:rsidP="007B1245">
      <w:pPr>
        <w:pStyle w:val="Nagwek1"/>
        <w:ind w:left="567" w:hanging="567"/>
        <w:rPr>
          <w:noProof/>
          <w:lang w:eastAsia="pl-PL"/>
        </w:rPr>
      </w:pPr>
      <w:bookmarkStart w:id="255" w:name="_Toc455656803"/>
      <w:bookmarkStart w:id="256" w:name="_Toc456172015"/>
      <w:bookmarkStart w:id="257" w:name="_Toc456271669"/>
      <w:bookmarkStart w:id="258" w:name="_Toc457563018"/>
      <w:bookmarkStart w:id="259" w:name="_Toc464197771"/>
      <w:bookmarkStart w:id="260" w:name="_Toc487439128"/>
      <w:r>
        <w:lastRenderedPageBreak/>
        <w:t xml:space="preserve">Monitoring, ewaluacja i sprawozdawczość z realizacji Programu </w:t>
      </w:r>
      <w:r>
        <w:rPr>
          <w:noProof/>
          <w:lang w:eastAsia="pl-PL"/>
        </w:rPr>
        <w:t>Ochrony Środowiska</w:t>
      </w:r>
      <w:bookmarkEnd w:id="255"/>
      <w:bookmarkEnd w:id="256"/>
      <w:bookmarkEnd w:id="257"/>
      <w:bookmarkEnd w:id="258"/>
      <w:bookmarkEnd w:id="259"/>
      <w:bookmarkEnd w:id="260"/>
    </w:p>
    <w:p w:rsidR="007B1245" w:rsidRPr="00586892" w:rsidRDefault="007B1245" w:rsidP="00A15ADC">
      <w:pPr>
        <w:pStyle w:val="Akapity0"/>
      </w:pPr>
      <w:r w:rsidRPr="00586892">
        <w:t xml:space="preserve">Aby realizacja zadań zawartych w Programie Ochrony Środowiska przebiegała </w:t>
      </w:r>
      <w:r>
        <w:t>z</w:t>
      </w:r>
      <w:r w:rsidRPr="00586892">
        <w:t>godnie z założonym harmonogramem, niezbędne jest prowadzenie monitoringu oraz ewaluacji</w:t>
      </w:r>
      <w:r>
        <w:t xml:space="preserve"> ich wykonania.</w:t>
      </w:r>
    </w:p>
    <w:p w:rsidR="007B1245" w:rsidRPr="00586892" w:rsidRDefault="007B1245" w:rsidP="00A15ADC">
      <w:pPr>
        <w:pStyle w:val="Akapity0"/>
        <w:spacing w:after="0"/>
      </w:pPr>
      <w:r w:rsidRPr="00586892">
        <w:t>Celem monitoringu jest ocena realizacji wskazanych w </w:t>
      </w:r>
      <w:r w:rsidRPr="00586892">
        <w:rPr>
          <w:i/>
        </w:rPr>
        <w:t xml:space="preserve">Programie </w:t>
      </w:r>
      <w:r w:rsidRPr="00586892">
        <w:t>zadań, w tym:</w:t>
      </w:r>
    </w:p>
    <w:p w:rsidR="007B1245" w:rsidRPr="00A0329C" w:rsidRDefault="007B1245" w:rsidP="00140D6D">
      <w:pPr>
        <w:pStyle w:val="Akapitzlist"/>
        <w:numPr>
          <w:ilvl w:val="0"/>
          <w:numId w:val="33"/>
        </w:numPr>
        <w:shd w:val="clear" w:color="auto" w:fill="FFFFFF"/>
        <w:spacing w:line="360" w:lineRule="auto"/>
        <w:ind w:left="1276"/>
        <w:contextualSpacing w:val="0"/>
        <w:jc w:val="both"/>
        <w:textAlignment w:val="baseline"/>
        <w:rPr>
          <w:rFonts w:asciiTheme="minorHAnsi" w:hAnsiTheme="minorHAnsi"/>
        </w:rPr>
      </w:pPr>
      <w:r w:rsidRPr="00A0329C">
        <w:rPr>
          <w:rFonts w:asciiTheme="minorHAnsi" w:hAnsiTheme="minorHAnsi"/>
        </w:rPr>
        <w:t xml:space="preserve">określenie stopnia realizacji przyjętych celów; </w:t>
      </w:r>
    </w:p>
    <w:p w:rsidR="007B1245" w:rsidRPr="00A0329C" w:rsidRDefault="007B1245" w:rsidP="00140D6D">
      <w:pPr>
        <w:pStyle w:val="Akapitzlist"/>
        <w:numPr>
          <w:ilvl w:val="0"/>
          <w:numId w:val="33"/>
        </w:numPr>
        <w:shd w:val="clear" w:color="auto" w:fill="FFFFFF"/>
        <w:spacing w:line="360" w:lineRule="auto"/>
        <w:ind w:left="1276"/>
        <w:contextualSpacing w:val="0"/>
        <w:jc w:val="both"/>
        <w:textAlignment w:val="baseline"/>
        <w:rPr>
          <w:rFonts w:asciiTheme="minorHAnsi" w:hAnsiTheme="minorHAnsi"/>
        </w:rPr>
      </w:pPr>
      <w:r w:rsidRPr="00A0329C">
        <w:rPr>
          <w:rFonts w:asciiTheme="minorHAnsi" w:hAnsiTheme="minorHAnsi"/>
        </w:rPr>
        <w:t>ocenę rozbieżności pomiędzy przyjętymi celami i działaniami a ich wykonaniem;</w:t>
      </w:r>
    </w:p>
    <w:p w:rsidR="007B1245" w:rsidRPr="00A0329C" w:rsidRDefault="007B1245" w:rsidP="00140D6D">
      <w:pPr>
        <w:pStyle w:val="Akapitzlist"/>
        <w:numPr>
          <w:ilvl w:val="0"/>
          <w:numId w:val="33"/>
        </w:numPr>
        <w:shd w:val="clear" w:color="auto" w:fill="FFFFFF"/>
        <w:spacing w:after="120" w:line="360" w:lineRule="auto"/>
        <w:ind w:left="1276" w:hanging="357"/>
        <w:contextualSpacing w:val="0"/>
        <w:jc w:val="both"/>
        <w:textAlignment w:val="baseline"/>
        <w:rPr>
          <w:rFonts w:asciiTheme="minorHAnsi" w:hAnsiTheme="minorHAnsi"/>
        </w:rPr>
      </w:pPr>
      <w:r w:rsidRPr="00A0329C">
        <w:rPr>
          <w:rFonts w:asciiTheme="minorHAnsi" w:hAnsiTheme="minorHAnsi"/>
        </w:rPr>
        <w:t>analizę przyczyn rozbieżności.</w:t>
      </w:r>
    </w:p>
    <w:p w:rsidR="007B1245" w:rsidRPr="00ED2018" w:rsidRDefault="007B1245" w:rsidP="00A15ADC">
      <w:pPr>
        <w:pStyle w:val="Akapity0"/>
      </w:pPr>
      <w:r w:rsidRPr="00ED2018">
        <w:t xml:space="preserve">Monitoring realizacji zadań </w:t>
      </w:r>
      <w:r w:rsidR="00C11DCF">
        <w:t>b</w:t>
      </w:r>
      <w:r w:rsidRPr="00ED2018">
        <w:t xml:space="preserve">ędzie prowadzony w oparciu o wskaźniki obrazujące zmianę stanu środowiska na terenie </w:t>
      </w:r>
      <w:r>
        <w:t>gminy</w:t>
      </w:r>
      <w:r w:rsidRPr="00ED2018">
        <w:t xml:space="preserve"> (</w:t>
      </w:r>
      <w:r w:rsidRPr="00375815">
        <w:rPr>
          <w:b/>
        </w:rPr>
        <w:t>tabela nr 1</w:t>
      </w:r>
      <w:r w:rsidR="00A15ADC">
        <w:rPr>
          <w:b/>
        </w:rPr>
        <w:t>2</w:t>
      </w:r>
      <w:r w:rsidRPr="00375815">
        <w:t>)</w:t>
      </w:r>
      <w:r w:rsidRPr="00ED2018">
        <w:t xml:space="preserve"> oraz dane dotyczące stanu realizacji zadań ujętych w </w:t>
      </w:r>
      <w:r w:rsidRPr="00ED2018">
        <w:rPr>
          <w:i/>
          <w:iCs/>
        </w:rPr>
        <w:t>P</w:t>
      </w:r>
      <w:r w:rsidR="00B964EE">
        <w:rPr>
          <w:i/>
          <w:iCs/>
        </w:rPr>
        <w:t>rogramie</w:t>
      </w:r>
      <w:r w:rsidRPr="00ED2018">
        <w:rPr>
          <w:i/>
          <w:iCs/>
        </w:rPr>
        <w:t xml:space="preserve">. </w:t>
      </w:r>
      <w:r w:rsidRPr="00ED2018">
        <w:t xml:space="preserve">Jeżeli w wyniku analizy okaże się, że istnieją rozbieżności pomiędzy stopniem realizacji </w:t>
      </w:r>
      <w:r w:rsidR="00B43600">
        <w:rPr>
          <w:iCs/>
        </w:rPr>
        <w:t>planu</w:t>
      </w:r>
      <w:r w:rsidRPr="00ED2018">
        <w:rPr>
          <w:i/>
          <w:iCs/>
        </w:rPr>
        <w:t xml:space="preserve">, </w:t>
      </w:r>
      <w:r w:rsidRPr="00ED2018">
        <w:t xml:space="preserve">a jego założeniami, zostaną podjęte czynności mające na celu wyjaśnienie przyczyn rozbieżności oraz określenie działań korygujących. </w:t>
      </w:r>
    </w:p>
    <w:p w:rsidR="007A358B" w:rsidRPr="00EE7FEF" w:rsidRDefault="007A358B" w:rsidP="007A358B">
      <w:pPr>
        <w:pStyle w:val="AKAPITY"/>
      </w:pPr>
      <w:r>
        <w:t xml:space="preserve">Wójt Gminy Dźwierzuty, zgodnie z art. 18 ust 2 i 3 ustawy z dnia 27 kwietnia 2001 r. </w:t>
      </w:r>
      <w:r w:rsidRPr="003849CB">
        <w:rPr>
          <w:i/>
        </w:rPr>
        <w:t>Prawo ochrony środowiska</w:t>
      </w:r>
      <w:r>
        <w:t xml:space="preserve">, będzie sporządzał co 2 lata raporty z wykonania </w:t>
      </w:r>
      <w:r w:rsidRPr="003849CB">
        <w:rPr>
          <w:i/>
        </w:rPr>
        <w:t>POŚ</w:t>
      </w:r>
      <w:r>
        <w:t xml:space="preserve">, które zostaną przedstawione Radzie Gminy w Dźwierzutach, a następnie przekazane Zarządowi Powiatu </w:t>
      </w:r>
      <w:r w:rsidR="00A32690">
        <w:t>w Szczytnie</w:t>
      </w:r>
      <w:r>
        <w:t>.</w:t>
      </w:r>
    </w:p>
    <w:p w:rsidR="007B1245" w:rsidRDefault="007B1245" w:rsidP="00A15ADC">
      <w:pPr>
        <w:pStyle w:val="Akapity0"/>
      </w:pPr>
    </w:p>
    <w:p w:rsidR="007B1245" w:rsidRDefault="007B1245" w:rsidP="007B1245">
      <w:pPr>
        <w:rPr>
          <w:rFonts w:ascii="Calibri" w:eastAsia="Calibri" w:hAnsi="Calibri" w:cs="Calibri"/>
          <w:szCs w:val="24"/>
          <w:lang w:eastAsia="pl-PL"/>
        </w:rPr>
      </w:pPr>
      <w:r>
        <w:br w:type="page"/>
      </w:r>
    </w:p>
    <w:p w:rsidR="007B1245" w:rsidRPr="00EB3A6A" w:rsidRDefault="007B1245" w:rsidP="007B1245">
      <w:pPr>
        <w:pStyle w:val="Nagwek1"/>
        <w:ind w:left="709" w:hanging="709"/>
      </w:pPr>
      <w:bookmarkStart w:id="261" w:name="_Toc455656804"/>
      <w:bookmarkStart w:id="262" w:name="_Toc456172016"/>
      <w:bookmarkStart w:id="263" w:name="_Toc456271670"/>
      <w:bookmarkStart w:id="264" w:name="_Toc457563019"/>
      <w:bookmarkStart w:id="265" w:name="_Toc464197772"/>
      <w:bookmarkStart w:id="266" w:name="_Toc487439129"/>
      <w:r>
        <w:lastRenderedPageBreak/>
        <w:t>Spis tabel</w:t>
      </w:r>
      <w:bookmarkEnd w:id="261"/>
      <w:bookmarkEnd w:id="262"/>
      <w:bookmarkEnd w:id="263"/>
      <w:bookmarkEnd w:id="264"/>
      <w:bookmarkEnd w:id="265"/>
      <w:bookmarkEnd w:id="266"/>
    </w:p>
    <w:p w:rsidR="000824E9" w:rsidRDefault="007B1245" w:rsidP="00F236D1">
      <w:pPr>
        <w:pStyle w:val="Spisilustracji"/>
        <w:tabs>
          <w:tab w:val="right" w:leader="dot" w:pos="9356"/>
        </w:tabs>
        <w:spacing w:line="276" w:lineRule="auto"/>
        <w:jc w:val="left"/>
        <w:rPr>
          <w:rFonts w:eastAsiaTheme="minorEastAsia"/>
          <w:noProof/>
          <w:sz w:val="22"/>
          <w:lang w:eastAsia="pl-PL"/>
        </w:rPr>
      </w:pPr>
      <w:r w:rsidRPr="004763F7">
        <w:rPr>
          <w:bCs/>
          <w:color w:val="000000" w:themeColor="text1"/>
          <w:sz w:val="22"/>
        </w:rPr>
        <w:fldChar w:fldCharType="begin"/>
      </w:r>
      <w:r w:rsidRPr="004763F7">
        <w:rPr>
          <w:bCs/>
          <w:color w:val="000000" w:themeColor="text1"/>
          <w:sz w:val="22"/>
        </w:rPr>
        <w:instrText xml:space="preserve"> TOC \h \z \c "Tabela" </w:instrText>
      </w:r>
      <w:r w:rsidRPr="004763F7">
        <w:rPr>
          <w:bCs/>
          <w:color w:val="000000" w:themeColor="text1"/>
          <w:sz w:val="22"/>
        </w:rPr>
        <w:fldChar w:fldCharType="separate"/>
      </w:r>
      <w:hyperlink w:anchor="_Toc487438965" w:history="1">
        <w:r w:rsidR="000824E9" w:rsidRPr="00C34D97">
          <w:rPr>
            <w:rStyle w:val="Hipercze"/>
            <w:noProof/>
          </w:rPr>
          <w:t>Tabela 1. Podmioty gospodarki narodowej zarejestrowane w rejestrze REGON wg sekcji PKD</w:t>
        </w:r>
        <w:r w:rsidR="000824E9">
          <w:rPr>
            <w:noProof/>
            <w:webHidden/>
          </w:rPr>
          <w:tab/>
        </w:r>
        <w:r w:rsidR="000824E9">
          <w:rPr>
            <w:noProof/>
            <w:webHidden/>
          </w:rPr>
          <w:fldChar w:fldCharType="begin"/>
        </w:r>
        <w:r w:rsidR="000824E9">
          <w:rPr>
            <w:noProof/>
            <w:webHidden/>
          </w:rPr>
          <w:instrText xml:space="preserve"> PAGEREF _Toc487438965 \h </w:instrText>
        </w:r>
        <w:r w:rsidR="000824E9">
          <w:rPr>
            <w:noProof/>
            <w:webHidden/>
          </w:rPr>
        </w:r>
        <w:r w:rsidR="000824E9">
          <w:rPr>
            <w:noProof/>
            <w:webHidden/>
          </w:rPr>
          <w:fldChar w:fldCharType="separate"/>
        </w:r>
        <w:r w:rsidR="00A615B1">
          <w:rPr>
            <w:noProof/>
            <w:webHidden/>
          </w:rPr>
          <w:t>18</w:t>
        </w:r>
        <w:r w:rsidR="000824E9">
          <w:rPr>
            <w:noProof/>
            <w:webHidden/>
          </w:rPr>
          <w:fldChar w:fldCharType="end"/>
        </w:r>
      </w:hyperlink>
    </w:p>
    <w:p w:rsidR="000824E9"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66" w:history="1">
        <w:r w:rsidR="000824E9" w:rsidRPr="00C34D97">
          <w:rPr>
            <w:rStyle w:val="Hipercze"/>
            <w:noProof/>
          </w:rPr>
          <w:t>Tabela 2. Klasyfikacja strefy z uwzględnieniem kryteriów określonych w celu ochrony zdrowia</w:t>
        </w:r>
        <w:r w:rsidR="000824E9">
          <w:rPr>
            <w:noProof/>
            <w:webHidden/>
          </w:rPr>
          <w:tab/>
        </w:r>
        <w:r w:rsidR="000824E9">
          <w:rPr>
            <w:noProof/>
            <w:webHidden/>
          </w:rPr>
          <w:fldChar w:fldCharType="begin"/>
        </w:r>
        <w:r w:rsidR="000824E9">
          <w:rPr>
            <w:noProof/>
            <w:webHidden/>
          </w:rPr>
          <w:instrText xml:space="preserve"> PAGEREF _Toc487438966 \h </w:instrText>
        </w:r>
        <w:r w:rsidR="000824E9">
          <w:rPr>
            <w:noProof/>
            <w:webHidden/>
          </w:rPr>
        </w:r>
        <w:r w:rsidR="000824E9">
          <w:rPr>
            <w:noProof/>
            <w:webHidden/>
          </w:rPr>
          <w:fldChar w:fldCharType="separate"/>
        </w:r>
        <w:r w:rsidR="00A615B1">
          <w:rPr>
            <w:noProof/>
            <w:webHidden/>
          </w:rPr>
          <w:t>21</w:t>
        </w:r>
        <w:r w:rsidR="000824E9">
          <w:rPr>
            <w:noProof/>
            <w:webHidden/>
          </w:rPr>
          <w:fldChar w:fldCharType="end"/>
        </w:r>
      </w:hyperlink>
    </w:p>
    <w:p w:rsidR="000824E9"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67" w:history="1">
        <w:r w:rsidR="000824E9" w:rsidRPr="00C34D97">
          <w:rPr>
            <w:rStyle w:val="Hipercze"/>
            <w:noProof/>
          </w:rPr>
          <w:t>Tabela 3. Klasyfikacja strefy z uwzględnieniem kryteriów określonych w celu ochrony roślin</w:t>
        </w:r>
        <w:r w:rsidR="000824E9">
          <w:rPr>
            <w:noProof/>
            <w:webHidden/>
          </w:rPr>
          <w:tab/>
        </w:r>
        <w:r w:rsidR="000824E9">
          <w:rPr>
            <w:noProof/>
            <w:webHidden/>
          </w:rPr>
          <w:fldChar w:fldCharType="begin"/>
        </w:r>
        <w:r w:rsidR="000824E9">
          <w:rPr>
            <w:noProof/>
            <w:webHidden/>
          </w:rPr>
          <w:instrText xml:space="preserve"> PAGEREF _Toc487438967 \h </w:instrText>
        </w:r>
        <w:r w:rsidR="000824E9">
          <w:rPr>
            <w:noProof/>
            <w:webHidden/>
          </w:rPr>
        </w:r>
        <w:r w:rsidR="000824E9">
          <w:rPr>
            <w:noProof/>
            <w:webHidden/>
          </w:rPr>
          <w:fldChar w:fldCharType="separate"/>
        </w:r>
        <w:r w:rsidR="00A615B1">
          <w:rPr>
            <w:noProof/>
            <w:webHidden/>
          </w:rPr>
          <w:t>21</w:t>
        </w:r>
        <w:r w:rsidR="000824E9">
          <w:rPr>
            <w:noProof/>
            <w:webHidden/>
          </w:rPr>
          <w:fldChar w:fldCharType="end"/>
        </w:r>
      </w:hyperlink>
    </w:p>
    <w:p w:rsidR="000824E9"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68" w:history="1">
        <w:r w:rsidR="000824E9" w:rsidRPr="00C34D97">
          <w:rPr>
            <w:rStyle w:val="Hipercze"/>
            <w:noProof/>
          </w:rPr>
          <w:t>Tabela 4. Stan ekologiczny jednolitych części wód</w:t>
        </w:r>
        <w:r w:rsidR="000824E9">
          <w:rPr>
            <w:noProof/>
            <w:webHidden/>
          </w:rPr>
          <w:tab/>
        </w:r>
        <w:r w:rsidR="000824E9">
          <w:rPr>
            <w:noProof/>
            <w:webHidden/>
          </w:rPr>
          <w:fldChar w:fldCharType="begin"/>
        </w:r>
        <w:r w:rsidR="000824E9">
          <w:rPr>
            <w:noProof/>
            <w:webHidden/>
          </w:rPr>
          <w:instrText xml:space="preserve"> PAGEREF _Toc487438968 \h </w:instrText>
        </w:r>
        <w:r w:rsidR="000824E9">
          <w:rPr>
            <w:noProof/>
            <w:webHidden/>
          </w:rPr>
        </w:r>
        <w:r w:rsidR="000824E9">
          <w:rPr>
            <w:noProof/>
            <w:webHidden/>
          </w:rPr>
          <w:fldChar w:fldCharType="separate"/>
        </w:r>
        <w:r w:rsidR="00A615B1">
          <w:rPr>
            <w:noProof/>
            <w:webHidden/>
          </w:rPr>
          <w:t>28</w:t>
        </w:r>
        <w:r w:rsidR="000824E9">
          <w:rPr>
            <w:noProof/>
            <w:webHidden/>
          </w:rPr>
          <w:fldChar w:fldCharType="end"/>
        </w:r>
      </w:hyperlink>
    </w:p>
    <w:p w:rsidR="000824E9"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69" w:history="1">
        <w:r w:rsidR="000824E9" w:rsidRPr="00C34D97">
          <w:rPr>
            <w:rStyle w:val="Hipercze"/>
            <w:noProof/>
          </w:rPr>
          <w:t>Tabela 5. Klasyfikacja stanu czystości jednolitych części wód powierzchniowych na terenie Gminy Dźwierzuty w latach 2010 – 2015</w:t>
        </w:r>
        <w:r w:rsidR="000824E9">
          <w:rPr>
            <w:noProof/>
            <w:webHidden/>
          </w:rPr>
          <w:tab/>
        </w:r>
        <w:r w:rsidR="000824E9">
          <w:rPr>
            <w:noProof/>
            <w:webHidden/>
          </w:rPr>
          <w:fldChar w:fldCharType="begin"/>
        </w:r>
        <w:r w:rsidR="000824E9">
          <w:rPr>
            <w:noProof/>
            <w:webHidden/>
          </w:rPr>
          <w:instrText xml:space="preserve"> PAGEREF _Toc487438969 \h </w:instrText>
        </w:r>
        <w:r w:rsidR="000824E9">
          <w:rPr>
            <w:noProof/>
            <w:webHidden/>
          </w:rPr>
        </w:r>
        <w:r w:rsidR="000824E9">
          <w:rPr>
            <w:noProof/>
            <w:webHidden/>
          </w:rPr>
          <w:fldChar w:fldCharType="separate"/>
        </w:r>
        <w:r w:rsidR="00A615B1">
          <w:rPr>
            <w:noProof/>
            <w:webHidden/>
          </w:rPr>
          <w:t>31</w:t>
        </w:r>
        <w:r w:rsidR="000824E9">
          <w:rPr>
            <w:noProof/>
            <w:webHidden/>
          </w:rPr>
          <w:fldChar w:fldCharType="end"/>
        </w:r>
      </w:hyperlink>
    </w:p>
    <w:p w:rsidR="000824E9"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70" w:history="1">
        <w:r w:rsidR="000824E9" w:rsidRPr="00C34D97">
          <w:rPr>
            <w:rStyle w:val="Hipercze"/>
            <w:noProof/>
          </w:rPr>
          <w:t>Tabela 6. Klasyfikacja stanu czystości jezior na terenie Gminy Dźwierzuty badanych w latach 2010 – 2015</w:t>
        </w:r>
        <w:r w:rsidR="000824E9">
          <w:rPr>
            <w:noProof/>
            <w:webHidden/>
          </w:rPr>
          <w:tab/>
        </w:r>
        <w:r w:rsidR="000824E9">
          <w:rPr>
            <w:noProof/>
            <w:webHidden/>
          </w:rPr>
          <w:fldChar w:fldCharType="begin"/>
        </w:r>
        <w:r w:rsidR="000824E9">
          <w:rPr>
            <w:noProof/>
            <w:webHidden/>
          </w:rPr>
          <w:instrText xml:space="preserve"> PAGEREF _Toc487438970 \h </w:instrText>
        </w:r>
        <w:r w:rsidR="000824E9">
          <w:rPr>
            <w:noProof/>
            <w:webHidden/>
          </w:rPr>
        </w:r>
        <w:r w:rsidR="000824E9">
          <w:rPr>
            <w:noProof/>
            <w:webHidden/>
          </w:rPr>
          <w:fldChar w:fldCharType="separate"/>
        </w:r>
        <w:r w:rsidR="00A615B1">
          <w:rPr>
            <w:noProof/>
            <w:webHidden/>
          </w:rPr>
          <w:t>32</w:t>
        </w:r>
        <w:r w:rsidR="000824E9">
          <w:rPr>
            <w:noProof/>
            <w:webHidden/>
          </w:rPr>
          <w:fldChar w:fldCharType="end"/>
        </w:r>
      </w:hyperlink>
    </w:p>
    <w:p w:rsidR="000824E9"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71" w:history="1">
        <w:r w:rsidR="000824E9" w:rsidRPr="00C34D97">
          <w:rPr>
            <w:rStyle w:val="Hipercze"/>
            <w:noProof/>
          </w:rPr>
          <w:t>Tabela 7. Charakterystyka głównych ujęć studni w Gminie Dźwierzuty</w:t>
        </w:r>
        <w:r w:rsidR="000824E9">
          <w:rPr>
            <w:noProof/>
            <w:webHidden/>
          </w:rPr>
          <w:tab/>
        </w:r>
        <w:r w:rsidR="000824E9">
          <w:rPr>
            <w:noProof/>
            <w:webHidden/>
          </w:rPr>
          <w:fldChar w:fldCharType="begin"/>
        </w:r>
        <w:r w:rsidR="000824E9">
          <w:rPr>
            <w:noProof/>
            <w:webHidden/>
          </w:rPr>
          <w:instrText xml:space="preserve"> PAGEREF _Toc487438971 \h </w:instrText>
        </w:r>
        <w:r w:rsidR="000824E9">
          <w:rPr>
            <w:noProof/>
            <w:webHidden/>
          </w:rPr>
        </w:r>
        <w:r w:rsidR="000824E9">
          <w:rPr>
            <w:noProof/>
            <w:webHidden/>
          </w:rPr>
          <w:fldChar w:fldCharType="separate"/>
        </w:r>
        <w:r w:rsidR="00A615B1">
          <w:rPr>
            <w:noProof/>
            <w:webHidden/>
          </w:rPr>
          <w:t>35</w:t>
        </w:r>
        <w:r w:rsidR="000824E9">
          <w:rPr>
            <w:noProof/>
            <w:webHidden/>
          </w:rPr>
          <w:fldChar w:fldCharType="end"/>
        </w:r>
      </w:hyperlink>
    </w:p>
    <w:p w:rsidR="000824E9"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72" w:history="1">
        <w:r w:rsidR="000824E9" w:rsidRPr="00C34D97">
          <w:rPr>
            <w:rStyle w:val="Hipercze"/>
            <w:noProof/>
          </w:rPr>
          <w:t>Tabela 8. Złoża kopalin na terenie Gminy Dźwierzuty</w:t>
        </w:r>
        <w:r w:rsidR="000824E9">
          <w:rPr>
            <w:noProof/>
            <w:webHidden/>
          </w:rPr>
          <w:tab/>
        </w:r>
        <w:r w:rsidR="000824E9">
          <w:rPr>
            <w:noProof/>
            <w:webHidden/>
          </w:rPr>
          <w:fldChar w:fldCharType="begin"/>
        </w:r>
        <w:r w:rsidR="000824E9">
          <w:rPr>
            <w:noProof/>
            <w:webHidden/>
          </w:rPr>
          <w:instrText xml:space="preserve"> PAGEREF _Toc487438972 \h </w:instrText>
        </w:r>
        <w:r w:rsidR="000824E9">
          <w:rPr>
            <w:noProof/>
            <w:webHidden/>
          </w:rPr>
        </w:r>
        <w:r w:rsidR="000824E9">
          <w:rPr>
            <w:noProof/>
            <w:webHidden/>
          </w:rPr>
          <w:fldChar w:fldCharType="separate"/>
        </w:r>
        <w:r w:rsidR="00A615B1">
          <w:rPr>
            <w:noProof/>
            <w:webHidden/>
          </w:rPr>
          <w:t>38</w:t>
        </w:r>
        <w:r w:rsidR="000824E9">
          <w:rPr>
            <w:noProof/>
            <w:webHidden/>
          </w:rPr>
          <w:fldChar w:fldCharType="end"/>
        </w:r>
      </w:hyperlink>
    </w:p>
    <w:p w:rsidR="000824E9"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73" w:history="1">
        <w:r w:rsidR="000824E9" w:rsidRPr="00C34D97">
          <w:rPr>
            <w:rStyle w:val="Hipercze"/>
            <w:noProof/>
          </w:rPr>
          <w:t>Tabela 9. Ilość odpadów komunalnych odebranych z terenu Gminy Dźwierzuty z podziałem na frakcje w roku 2016</w:t>
        </w:r>
        <w:r w:rsidR="000824E9">
          <w:rPr>
            <w:noProof/>
            <w:webHidden/>
          </w:rPr>
          <w:tab/>
        </w:r>
        <w:r w:rsidR="000824E9">
          <w:rPr>
            <w:noProof/>
            <w:webHidden/>
          </w:rPr>
          <w:fldChar w:fldCharType="begin"/>
        </w:r>
        <w:r w:rsidR="000824E9">
          <w:rPr>
            <w:noProof/>
            <w:webHidden/>
          </w:rPr>
          <w:instrText xml:space="preserve"> PAGEREF _Toc487438973 \h </w:instrText>
        </w:r>
        <w:r w:rsidR="000824E9">
          <w:rPr>
            <w:noProof/>
            <w:webHidden/>
          </w:rPr>
        </w:r>
        <w:r w:rsidR="000824E9">
          <w:rPr>
            <w:noProof/>
            <w:webHidden/>
          </w:rPr>
          <w:fldChar w:fldCharType="separate"/>
        </w:r>
        <w:r w:rsidR="00A615B1">
          <w:rPr>
            <w:noProof/>
            <w:webHidden/>
          </w:rPr>
          <w:t>43</w:t>
        </w:r>
        <w:r w:rsidR="000824E9">
          <w:rPr>
            <w:noProof/>
            <w:webHidden/>
          </w:rPr>
          <w:fldChar w:fldCharType="end"/>
        </w:r>
      </w:hyperlink>
    </w:p>
    <w:p w:rsidR="000824E9"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74" w:history="1">
        <w:r w:rsidR="000824E9" w:rsidRPr="00C34D97">
          <w:rPr>
            <w:rStyle w:val="Hipercze"/>
            <w:noProof/>
          </w:rPr>
          <w:t>Tabela 10. Powiązania obszarów interwencji z zagadnieniami horyzontalnymi</w:t>
        </w:r>
        <w:r w:rsidR="000824E9">
          <w:rPr>
            <w:noProof/>
            <w:webHidden/>
          </w:rPr>
          <w:tab/>
        </w:r>
        <w:r w:rsidR="000824E9">
          <w:rPr>
            <w:noProof/>
            <w:webHidden/>
          </w:rPr>
          <w:fldChar w:fldCharType="begin"/>
        </w:r>
        <w:r w:rsidR="000824E9">
          <w:rPr>
            <w:noProof/>
            <w:webHidden/>
          </w:rPr>
          <w:instrText xml:space="preserve"> PAGEREF _Toc487438974 \h </w:instrText>
        </w:r>
        <w:r w:rsidR="000824E9">
          <w:rPr>
            <w:noProof/>
            <w:webHidden/>
          </w:rPr>
        </w:r>
        <w:r w:rsidR="000824E9">
          <w:rPr>
            <w:noProof/>
            <w:webHidden/>
          </w:rPr>
          <w:fldChar w:fldCharType="separate"/>
        </w:r>
        <w:r w:rsidR="00A615B1">
          <w:rPr>
            <w:noProof/>
            <w:webHidden/>
          </w:rPr>
          <w:t>57</w:t>
        </w:r>
        <w:r w:rsidR="000824E9">
          <w:rPr>
            <w:noProof/>
            <w:webHidden/>
          </w:rPr>
          <w:fldChar w:fldCharType="end"/>
        </w:r>
      </w:hyperlink>
    </w:p>
    <w:p w:rsidR="000824E9"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75" w:history="1">
        <w:r w:rsidR="000824E9" w:rsidRPr="00C34D97">
          <w:rPr>
            <w:rStyle w:val="Hipercze"/>
            <w:noProof/>
          </w:rPr>
          <w:t>Tabela 11. Wskaźniki monitorowania efektów realizacji POŚ</w:t>
        </w:r>
        <w:r w:rsidR="000824E9">
          <w:rPr>
            <w:noProof/>
            <w:webHidden/>
          </w:rPr>
          <w:tab/>
        </w:r>
        <w:r w:rsidR="000824E9">
          <w:rPr>
            <w:noProof/>
            <w:webHidden/>
          </w:rPr>
          <w:fldChar w:fldCharType="begin"/>
        </w:r>
        <w:r w:rsidR="000824E9">
          <w:rPr>
            <w:noProof/>
            <w:webHidden/>
          </w:rPr>
          <w:instrText xml:space="preserve"> PAGEREF _Toc487438975 \h </w:instrText>
        </w:r>
        <w:r w:rsidR="000824E9">
          <w:rPr>
            <w:noProof/>
            <w:webHidden/>
          </w:rPr>
        </w:r>
        <w:r w:rsidR="000824E9">
          <w:rPr>
            <w:noProof/>
            <w:webHidden/>
          </w:rPr>
          <w:fldChar w:fldCharType="separate"/>
        </w:r>
        <w:r w:rsidR="00A615B1">
          <w:rPr>
            <w:noProof/>
            <w:webHidden/>
          </w:rPr>
          <w:t>59</w:t>
        </w:r>
        <w:r w:rsidR="000824E9">
          <w:rPr>
            <w:noProof/>
            <w:webHidden/>
          </w:rPr>
          <w:fldChar w:fldCharType="end"/>
        </w:r>
      </w:hyperlink>
    </w:p>
    <w:p w:rsidR="000824E9"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76" w:history="1">
        <w:r w:rsidR="000824E9" w:rsidRPr="00C34D97">
          <w:rPr>
            <w:rStyle w:val="Hipercze"/>
            <w:noProof/>
          </w:rPr>
          <w:t>Tabela 12. Cele, kierunki interwencji i zadania</w:t>
        </w:r>
        <w:r w:rsidR="000824E9">
          <w:rPr>
            <w:noProof/>
            <w:webHidden/>
          </w:rPr>
          <w:tab/>
        </w:r>
        <w:r w:rsidR="000824E9">
          <w:rPr>
            <w:noProof/>
            <w:webHidden/>
          </w:rPr>
          <w:fldChar w:fldCharType="begin"/>
        </w:r>
        <w:r w:rsidR="000824E9">
          <w:rPr>
            <w:noProof/>
            <w:webHidden/>
          </w:rPr>
          <w:instrText xml:space="preserve"> PAGEREF _Toc487438976 \h </w:instrText>
        </w:r>
        <w:r w:rsidR="000824E9">
          <w:rPr>
            <w:noProof/>
            <w:webHidden/>
          </w:rPr>
        </w:r>
        <w:r w:rsidR="000824E9">
          <w:rPr>
            <w:noProof/>
            <w:webHidden/>
          </w:rPr>
          <w:fldChar w:fldCharType="separate"/>
        </w:r>
        <w:r w:rsidR="00A615B1">
          <w:rPr>
            <w:noProof/>
            <w:webHidden/>
          </w:rPr>
          <w:t>61</w:t>
        </w:r>
        <w:r w:rsidR="000824E9">
          <w:rPr>
            <w:noProof/>
            <w:webHidden/>
          </w:rPr>
          <w:fldChar w:fldCharType="end"/>
        </w:r>
      </w:hyperlink>
    </w:p>
    <w:p w:rsidR="000824E9"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77" w:history="1">
        <w:r w:rsidR="000824E9" w:rsidRPr="00C34D97">
          <w:rPr>
            <w:rStyle w:val="Hipercze"/>
            <w:noProof/>
          </w:rPr>
          <w:t>Tabela 13. Harmonogram zadań wraz z ich finansowaniem</w:t>
        </w:r>
        <w:r w:rsidR="000824E9">
          <w:rPr>
            <w:noProof/>
            <w:webHidden/>
          </w:rPr>
          <w:tab/>
        </w:r>
        <w:r w:rsidR="000824E9">
          <w:rPr>
            <w:noProof/>
            <w:webHidden/>
          </w:rPr>
          <w:fldChar w:fldCharType="begin"/>
        </w:r>
        <w:r w:rsidR="000824E9">
          <w:rPr>
            <w:noProof/>
            <w:webHidden/>
          </w:rPr>
          <w:instrText xml:space="preserve"> PAGEREF _Toc487438977 \h </w:instrText>
        </w:r>
        <w:r w:rsidR="000824E9">
          <w:rPr>
            <w:noProof/>
            <w:webHidden/>
          </w:rPr>
        </w:r>
        <w:r w:rsidR="000824E9">
          <w:rPr>
            <w:noProof/>
            <w:webHidden/>
          </w:rPr>
          <w:fldChar w:fldCharType="separate"/>
        </w:r>
        <w:r w:rsidR="00A615B1">
          <w:rPr>
            <w:noProof/>
            <w:webHidden/>
          </w:rPr>
          <w:t>63</w:t>
        </w:r>
        <w:r w:rsidR="000824E9">
          <w:rPr>
            <w:noProof/>
            <w:webHidden/>
          </w:rPr>
          <w:fldChar w:fldCharType="end"/>
        </w:r>
      </w:hyperlink>
    </w:p>
    <w:p w:rsidR="007B1245" w:rsidRPr="004763F7" w:rsidRDefault="007B1245" w:rsidP="00F236D1">
      <w:pPr>
        <w:pStyle w:val="Nagwek1"/>
      </w:pPr>
      <w:r w:rsidRPr="004763F7">
        <w:rPr>
          <w:color w:val="000000" w:themeColor="text1"/>
          <w:sz w:val="22"/>
        </w:rPr>
        <w:fldChar w:fldCharType="end"/>
      </w:r>
      <w:bookmarkStart w:id="267" w:name="_Toc455656805"/>
      <w:bookmarkStart w:id="268" w:name="_Toc456172017"/>
      <w:bookmarkStart w:id="269" w:name="_Toc456271671"/>
      <w:bookmarkStart w:id="270" w:name="_Toc457563020"/>
      <w:r w:rsidRPr="00AF32DE">
        <w:t xml:space="preserve"> </w:t>
      </w:r>
      <w:bookmarkStart w:id="271" w:name="_Toc487439130"/>
      <w:r w:rsidRPr="004763F7">
        <w:t>Spis wykresów</w:t>
      </w:r>
      <w:bookmarkEnd w:id="271"/>
    </w:p>
    <w:p w:rsidR="000824E9" w:rsidRDefault="007B1245" w:rsidP="00F236D1">
      <w:pPr>
        <w:pStyle w:val="Spisilustracji"/>
        <w:tabs>
          <w:tab w:val="right" w:leader="dot" w:pos="9356"/>
        </w:tabs>
        <w:spacing w:line="276" w:lineRule="auto"/>
        <w:jc w:val="left"/>
        <w:rPr>
          <w:rFonts w:eastAsiaTheme="minorEastAsia"/>
          <w:noProof/>
          <w:sz w:val="22"/>
          <w:lang w:eastAsia="pl-PL"/>
        </w:rPr>
      </w:pPr>
      <w:r w:rsidRPr="009563FE">
        <w:rPr>
          <w:sz w:val="22"/>
        </w:rPr>
        <w:fldChar w:fldCharType="begin"/>
      </w:r>
      <w:r w:rsidRPr="009563FE">
        <w:rPr>
          <w:sz w:val="22"/>
        </w:rPr>
        <w:instrText xml:space="preserve"> TOC \h \z \c "Wykres" </w:instrText>
      </w:r>
      <w:r w:rsidRPr="009563FE">
        <w:rPr>
          <w:sz w:val="22"/>
        </w:rPr>
        <w:fldChar w:fldCharType="separate"/>
      </w:r>
      <w:hyperlink w:anchor="_Toc487438951" w:history="1">
        <w:r w:rsidR="000824E9" w:rsidRPr="00672A15">
          <w:rPr>
            <w:rStyle w:val="Hipercze"/>
            <w:noProof/>
          </w:rPr>
          <w:t>Wykres 1. Struktura wieku mieszkańców w Gminie Dźwierzuty w 2016 roku</w:t>
        </w:r>
        <w:r w:rsidR="000824E9">
          <w:rPr>
            <w:noProof/>
            <w:webHidden/>
          </w:rPr>
          <w:tab/>
        </w:r>
        <w:r w:rsidR="000824E9">
          <w:rPr>
            <w:noProof/>
            <w:webHidden/>
          </w:rPr>
          <w:fldChar w:fldCharType="begin"/>
        </w:r>
        <w:r w:rsidR="000824E9">
          <w:rPr>
            <w:noProof/>
            <w:webHidden/>
          </w:rPr>
          <w:instrText xml:space="preserve"> PAGEREF _Toc487438951 \h </w:instrText>
        </w:r>
        <w:r w:rsidR="000824E9">
          <w:rPr>
            <w:noProof/>
            <w:webHidden/>
          </w:rPr>
        </w:r>
        <w:r w:rsidR="000824E9">
          <w:rPr>
            <w:noProof/>
            <w:webHidden/>
          </w:rPr>
          <w:fldChar w:fldCharType="separate"/>
        </w:r>
        <w:r w:rsidR="00A615B1">
          <w:rPr>
            <w:noProof/>
            <w:webHidden/>
          </w:rPr>
          <w:t>14</w:t>
        </w:r>
        <w:r w:rsidR="000824E9">
          <w:rPr>
            <w:noProof/>
            <w:webHidden/>
          </w:rPr>
          <w:fldChar w:fldCharType="end"/>
        </w:r>
      </w:hyperlink>
    </w:p>
    <w:p w:rsidR="000824E9"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52" w:history="1">
        <w:r w:rsidR="000824E9" w:rsidRPr="00672A15">
          <w:rPr>
            <w:rStyle w:val="Hipercze"/>
            <w:noProof/>
          </w:rPr>
          <w:t>Wykres 2. Długość sieci wodociągowej oraz wskaźnik zwodociągowania Gminy Dźwierzuty</w:t>
        </w:r>
        <w:r w:rsidR="000824E9">
          <w:rPr>
            <w:noProof/>
            <w:webHidden/>
          </w:rPr>
          <w:tab/>
        </w:r>
        <w:r w:rsidR="000824E9">
          <w:rPr>
            <w:noProof/>
            <w:webHidden/>
          </w:rPr>
          <w:fldChar w:fldCharType="begin"/>
        </w:r>
        <w:r w:rsidR="000824E9">
          <w:rPr>
            <w:noProof/>
            <w:webHidden/>
          </w:rPr>
          <w:instrText xml:space="preserve"> PAGEREF _Toc487438952 \h </w:instrText>
        </w:r>
        <w:r w:rsidR="000824E9">
          <w:rPr>
            <w:noProof/>
            <w:webHidden/>
          </w:rPr>
        </w:r>
        <w:r w:rsidR="000824E9">
          <w:rPr>
            <w:noProof/>
            <w:webHidden/>
          </w:rPr>
          <w:fldChar w:fldCharType="separate"/>
        </w:r>
        <w:r w:rsidR="00A615B1">
          <w:rPr>
            <w:noProof/>
            <w:webHidden/>
          </w:rPr>
          <w:t>34</w:t>
        </w:r>
        <w:r w:rsidR="000824E9">
          <w:rPr>
            <w:noProof/>
            <w:webHidden/>
          </w:rPr>
          <w:fldChar w:fldCharType="end"/>
        </w:r>
      </w:hyperlink>
    </w:p>
    <w:p w:rsidR="000824E9"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53" w:history="1">
        <w:r w:rsidR="000824E9" w:rsidRPr="00672A15">
          <w:rPr>
            <w:rStyle w:val="Hipercze"/>
            <w:noProof/>
          </w:rPr>
          <w:t>Wykres 3. Zużycie wody ogółem na 1 mieszkańca Gminy Dźwierzuty w latach 2006 – 2015</w:t>
        </w:r>
        <w:r w:rsidR="000824E9">
          <w:rPr>
            <w:noProof/>
            <w:webHidden/>
          </w:rPr>
          <w:tab/>
        </w:r>
        <w:r w:rsidR="000824E9">
          <w:rPr>
            <w:noProof/>
            <w:webHidden/>
          </w:rPr>
          <w:fldChar w:fldCharType="begin"/>
        </w:r>
        <w:r w:rsidR="000824E9">
          <w:rPr>
            <w:noProof/>
            <w:webHidden/>
          </w:rPr>
          <w:instrText xml:space="preserve"> PAGEREF _Toc487438953 \h </w:instrText>
        </w:r>
        <w:r w:rsidR="000824E9">
          <w:rPr>
            <w:noProof/>
            <w:webHidden/>
          </w:rPr>
        </w:r>
        <w:r w:rsidR="000824E9">
          <w:rPr>
            <w:noProof/>
            <w:webHidden/>
          </w:rPr>
          <w:fldChar w:fldCharType="separate"/>
        </w:r>
        <w:r w:rsidR="00A615B1">
          <w:rPr>
            <w:noProof/>
            <w:webHidden/>
          </w:rPr>
          <w:t>35</w:t>
        </w:r>
        <w:r w:rsidR="000824E9">
          <w:rPr>
            <w:noProof/>
            <w:webHidden/>
          </w:rPr>
          <w:fldChar w:fldCharType="end"/>
        </w:r>
      </w:hyperlink>
    </w:p>
    <w:p w:rsidR="000824E9"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54" w:history="1">
        <w:r w:rsidR="000824E9" w:rsidRPr="00672A15">
          <w:rPr>
            <w:rStyle w:val="Hipercze"/>
            <w:noProof/>
          </w:rPr>
          <w:t>Wykres 4. Długość sieci kanalizacyjnej oraz wskaźnik skanalizowania Gminy Dźwierzuty</w:t>
        </w:r>
        <w:r w:rsidR="000824E9">
          <w:rPr>
            <w:noProof/>
            <w:webHidden/>
          </w:rPr>
          <w:tab/>
        </w:r>
        <w:r w:rsidR="000824E9">
          <w:rPr>
            <w:noProof/>
            <w:webHidden/>
          </w:rPr>
          <w:fldChar w:fldCharType="begin"/>
        </w:r>
        <w:r w:rsidR="000824E9">
          <w:rPr>
            <w:noProof/>
            <w:webHidden/>
          </w:rPr>
          <w:instrText xml:space="preserve"> PAGEREF _Toc487438954 \h </w:instrText>
        </w:r>
        <w:r w:rsidR="000824E9">
          <w:rPr>
            <w:noProof/>
            <w:webHidden/>
          </w:rPr>
        </w:r>
        <w:r w:rsidR="000824E9">
          <w:rPr>
            <w:noProof/>
            <w:webHidden/>
          </w:rPr>
          <w:fldChar w:fldCharType="separate"/>
        </w:r>
        <w:r w:rsidR="00A615B1">
          <w:rPr>
            <w:noProof/>
            <w:webHidden/>
          </w:rPr>
          <w:t>36</w:t>
        </w:r>
        <w:r w:rsidR="000824E9">
          <w:rPr>
            <w:noProof/>
            <w:webHidden/>
          </w:rPr>
          <w:fldChar w:fldCharType="end"/>
        </w:r>
      </w:hyperlink>
    </w:p>
    <w:p w:rsidR="007B1245" w:rsidRDefault="007B1245" w:rsidP="007B1245">
      <w:pPr>
        <w:pStyle w:val="Nagwek1"/>
        <w:spacing w:line="360" w:lineRule="auto"/>
        <w:ind w:left="709" w:hanging="709"/>
      </w:pPr>
      <w:r w:rsidRPr="009563FE">
        <w:rPr>
          <w:sz w:val="22"/>
        </w:rPr>
        <w:fldChar w:fldCharType="end"/>
      </w:r>
      <w:bookmarkStart w:id="272" w:name="_Toc464197773"/>
      <w:bookmarkStart w:id="273" w:name="_Toc487439131"/>
      <w:r>
        <w:t>Spis rysunków</w:t>
      </w:r>
      <w:bookmarkEnd w:id="267"/>
      <w:bookmarkEnd w:id="268"/>
      <w:bookmarkEnd w:id="269"/>
      <w:bookmarkEnd w:id="270"/>
      <w:bookmarkEnd w:id="272"/>
      <w:bookmarkEnd w:id="273"/>
    </w:p>
    <w:p w:rsidR="00774074" w:rsidRDefault="007B1245" w:rsidP="00F236D1">
      <w:pPr>
        <w:pStyle w:val="Spisilustracji"/>
        <w:tabs>
          <w:tab w:val="right" w:leader="dot" w:pos="9356"/>
        </w:tabs>
        <w:spacing w:line="276" w:lineRule="auto"/>
        <w:jc w:val="left"/>
        <w:rPr>
          <w:rFonts w:eastAsiaTheme="minorEastAsia"/>
          <w:noProof/>
          <w:sz w:val="22"/>
          <w:lang w:eastAsia="pl-PL"/>
        </w:rPr>
      </w:pPr>
      <w:r w:rsidRPr="006719F8">
        <w:rPr>
          <w:b/>
        </w:rPr>
        <w:fldChar w:fldCharType="begin"/>
      </w:r>
      <w:r w:rsidRPr="006719F8">
        <w:rPr>
          <w:b/>
        </w:rPr>
        <w:instrText xml:space="preserve"> TOC \h \z \c "Rysunek" </w:instrText>
      </w:r>
      <w:r w:rsidRPr="006719F8">
        <w:rPr>
          <w:b/>
        </w:rPr>
        <w:fldChar w:fldCharType="separate"/>
      </w:r>
      <w:hyperlink w:anchor="_Toc487438933" w:history="1">
        <w:r w:rsidR="00774074" w:rsidRPr="0008009E">
          <w:rPr>
            <w:rStyle w:val="Hipercze"/>
            <w:noProof/>
          </w:rPr>
          <w:t>Rysunek 1. Położenie Gminy Dźwierzuty na tle powiatu szczycieńskiego oraz województwa warmińsko-mazurskiego</w:t>
        </w:r>
        <w:r w:rsidR="00774074">
          <w:rPr>
            <w:noProof/>
            <w:webHidden/>
          </w:rPr>
          <w:tab/>
        </w:r>
        <w:r w:rsidR="00774074">
          <w:rPr>
            <w:noProof/>
            <w:webHidden/>
          </w:rPr>
          <w:fldChar w:fldCharType="begin"/>
        </w:r>
        <w:r w:rsidR="00774074">
          <w:rPr>
            <w:noProof/>
            <w:webHidden/>
          </w:rPr>
          <w:instrText xml:space="preserve"> PAGEREF _Toc487438933 \h </w:instrText>
        </w:r>
        <w:r w:rsidR="00774074">
          <w:rPr>
            <w:noProof/>
            <w:webHidden/>
          </w:rPr>
        </w:r>
        <w:r w:rsidR="00774074">
          <w:rPr>
            <w:noProof/>
            <w:webHidden/>
          </w:rPr>
          <w:fldChar w:fldCharType="separate"/>
        </w:r>
        <w:r w:rsidR="00A615B1">
          <w:rPr>
            <w:noProof/>
            <w:webHidden/>
          </w:rPr>
          <w:t>12</w:t>
        </w:r>
        <w:r w:rsidR="00774074">
          <w:rPr>
            <w:noProof/>
            <w:webHidden/>
          </w:rPr>
          <w:fldChar w:fldCharType="end"/>
        </w:r>
      </w:hyperlink>
    </w:p>
    <w:p w:rsidR="00774074"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34" w:history="1">
        <w:r w:rsidR="00774074" w:rsidRPr="0008009E">
          <w:rPr>
            <w:rStyle w:val="Hipercze"/>
            <w:noProof/>
          </w:rPr>
          <w:t>Rysunek 2. Położenie gminy Dźwierzuty na tle sąsiadujących gmin</w:t>
        </w:r>
        <w:r w:rsidR="00774074">
          <w:rPr>
            <w:noProof/>
            <w:webHidden/>
          </w:rPr>
          <w:tab/>
        </w:r>
        <w:r w:rsidR="00774074">
          <w:rPr>
            <w:noProof/>
            <w:webHidden/>
          </w:rPr>
          <w:fldChar w:fldCharType="begin"/>
        </w:r>
        <w:r w:rsidR="00774074">
          <w:rPr>
            <w:noProof/>
            <w:webHidden/>
          </w:rPr>
          <w:instrText xml:space="preserve"> PAGEREF _Toc487438934 \h </w:instrText>
        </w:r>
        <w:r w:rsidR="00774074">
          <w:rPr>
            <w:noProof/>
            <w:webHidden/>
          </w:rPr>
        </w:r>
        <w:r w:rsidR="00774074">
          <w:rPr>
            <w:noProof/>
            <w:webHidden/>
          </w:rPr>
          <w:fldChar w:fldCharType="separate"/>
        </w:r>
        <w:r w:rsidR="00A615B1">
          <w:rPr>
            <w:noProof/>
            <w:webHidden/>
          </w:rPr>
          <w:t>13</w:t>
        </w:r>
        <w:r w:rsidR="00774074">
          <w:rPr>
            <w:noProof/>
            <w:webHidden/>
          </w:rPr>
          <w:fldChar w:fldCharType="end"/>
        </w:r>
      </w:hyperlink>
    </w:p>
    <w:p w:rsidR="00774074"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35" w:history="1">
        <w:r w:rsidR="00774074" w:rsidRPr="0008009E">
          <w:rPr>
            <w:rStyle w:val="Hipercze"/>
            <w:noProof/>
          </w:rPr>
          <w:t>Rysunek 3. Struktura użytkowania gruntów rolnych w Gminie Dźwierzuty w 2014 roku</w:t>
        </w:r>
        <w:r w:rsidR="00774074">
          <w:rPr>
            <w:noProof/>
            <w:webHidden/>
          </w:rPr>
          <w:tab/>
        </w:r>
        <w:r w:rsidR="00774074">
          <w:rPr>
            <w:noProof/>
            <w:webHidden/>
          </w:rPr>
          <w:fldChar w:fldCharType="begin"/>
        </w:r>
        <w:r w:rsidR="00774074">
          <w:rPr>
            <w:noProof/>
            <w:webHidden/>
          </w:rPr>
          <w:instrText xml:space="preserve"> PAGEREF _Toc487438935 \h </w:instrText>
        </w:r>
        <w:r w:rsidR="00774074">
          <w:rPr>
            <w:noProof/>
            <w:webHidden/>
          </w:rPr>
        </w:r>
        <w:r w:rsidR="00774074">
          <w:rPr>
            <w:noProof/>
            <w:webHidden/>
          </w:rPr>
          <w:fldChar w:fldCharType="separate"/>
        </w:r>
        <w:r w:rsidR="00A615B1">
          <w:rPr>
            <w:noProof/>
            <w:webHidden/>
          </w:rPr>
          <w:t>15</w:t>
        </w:r>
        <w:r w:rsidR="00774074">
          <w:rPr>
            <w:noProof/>
            <w:webHidden/>
          </w:rPr>
          <w:fldChar w:fldCharType="end"/>
        </w:r>
      </w:hyperlink>
    </w:p>
    <w:p w:rsidR="00774074"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36" w:history="1">
        <w:r w:rsidR="00774074" w:rsidRPr="0008009E">
          <w:rPr>
            <w:rStyle w:val="Hipercze"/>
            <w:noProof/>
          </w:rPr>
          <w:t>Rysunek 4. Granice JCWP (czarne linie) na tle Gminy Dźwierzuty (różowe linie)</w:t>
        </w:r>
        <w:r w:rsidR="00774074">
          <w:rPr>
            <w:noProof/>
            <w:webHidden/>
          </w:rPr>
          <w:tab/>
        </w:r>
        <w:r w:rsidR="00774074">
          <w:rPr>
            <w:noProof/>
            <w:webHidden/>
          </w:rPr>
          <w:fldChar w:fldCharType="begin"/>
        </w:r>
        <w:r w:rsidR="00774074">
          <w:rPr>
            <w:noProof/>
            <w:webHidden/>
          </w:rPr>
          <w:instrText xml:space="preserve"> PAGEREF _Toc487438936 \h </w:instrText>
        </w:r>
        <w:r w:rsidR="00774074">
          <w:rPr>
            <w:noProof/>
            <w:webHidden/>
          </w:rPr>
        </w:r>
        <w:r w:rsidR="00774074">
          <w:rPr>
            <w:noProof/>
            <w:webHidden/>
          </w:rPr>
          <w:fldChar w:fldCharType="separate"/>
        </w:r>
        <w:r w:rsidR="00A615B1">
          <w:rPr>
            <w:noProof/>
            <w:webHidden/>
          </w:rPr>
          <w:t>30</w:t>
        </w:r>
        <w:r w:rsidR="00774074">
          <w:rPr>
            <w:noProof/>
            <w:webHidden/>
          </w:rPr>
          <w:fldChar w:fldCharType="end"/>
        </w:r>
      </w:hyperlink>
    </w:p>
    <w:p w:rsidR="00774074"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37" w:history="1">
        <w:r w:rsidR="00774074" w:rsidRPr="0008009E">
          <w:rPr>
            <w:rStyle w:val="Hipercze"/>
            <w:noProof/>
          </w:rPr>
          <w:t>Rysunek 5. Jednolite Części Wód Podziemnych na tle Gminy Dźwierzuty (obszar czerwony)</w:t>
        </w:r>
        <w:r w:rsidR="00774074">
          <w:rPr>
            <w:noProof/>
            <w:webHidden/>
          </w:rPr>
          <w:tab/>
        </w:r>
        <w:r w:rsidR="00774074">
          <w:rPr>
            <w:noProof/>
            <w:webHidden/>
          </w:rPr>
          <w:fldChar w:fldCharType="begin"/>
        </w:r>
        <w:r w:rsidR="00774074">
          <w:rPr>
            <w:noProof/>
            <w:webHidden/>
          </w:rPr>
          <w:instrText xml:space="preserve"> PAGEREF _Toc487438937 \h </w:instrText>
        </w:r>
        <w:r w:rsidR="00774074">
          <w:rPr>
            <w:noProof/>
            <w:webHidden/>
          </w:rPr>
        </w:r>
        <w:r w:rsidR="00774074">
          <w:rPr>
            <w:noProof/>
            <w:webHidden/>
          </w:rPr>
          <w:fldChar w:fldCharType="separate"/>
        </w:r>
        <w:r w:rsidR="00A615B1">
          <w:rPr>
            <w:noProof/>
            <w:webHidden/>
          </w:rPr>
          <w:t>33</w:t>
        </w:r>
        <w:r w:rsidR="00774074">
          <w:rPr>
            <w:noProof/>
            <w:webHidden/>
          </w:rPr>
          <w:fldChar w:fldCharType="end"/>
        </w:r>
      </w:hyperlink>
    </w:p>
    <w:p w:rsidR="00774074"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38" w:history="1">
        <w:r w:rsidR="00774074" w:rsidRPr="0008009E">
          <w:rPr>
            <w:rStyle w:val="Hipercze"/>
            <w:noProof/>
          </w:rPr>
          <w:t>Rysunek 6. Lokalizacja złóż kopalin na tle Gminy Dźwierzuty</w:t>
        </w:r>
        <w:r w:rsidR="00774074">
          <w:rPr>
            <w:noProof/>
            <w:webHidden/>
          </w:rPr>
          <w:tab/>
        </w:r>
        <w:r w:rsidR="00774074">
          <w:rPr>
            <w:noProof/>
            <w:webHidden/>
          </w:rPr>
          <w:fldChar w:fldCharType="begin"/>
        </w:r>
        <w:r w:rsidR="00774074">
          <w:rPr>
            <w:noProof/>
            <w:webHidden/>
          </w:rPr>
          <w:instrText xml:space="preserve"> PAGEREF _Toc487438938 \h </w:instrText>
        </w:r>
        <w:r w:rsidR="00774074">
          <w:rPr>
            <w:noProof/>
            <w:webHidden/>
          </w:rPr>
        </w:r>
        <w:r w:rsidR="00774074">
          <w:rPr>
            <w:noProof/>
            <w:webHidden/>
          </w:rPr>
          <w:fldChar w:fldCharType="separate"/>
        </w:r>
        <w:r w:rsidR="00A615B1">
          <w:rPr>
            <w:noProof/>
            <w:webHidden/>
          </w:rPr>
          <w:t>40</w:t>
        </w:r>
        <w:r w:rsidR="00774074">
          <w:rPr>
            <w:noProof/>
            <w:webHidden/>
          </w:rPr>
          <w:fldChar w:fldCharType="end"/>
        </w:r>
      </w:hyperlink>
    </w:p>
    <w:p w:rsidR="00774074"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39" w:history="1">
        <w:r w:rsidR="00774074" w:rsidRPr="0008009E">
          <w:rPr>
            <w:rStyle w:val="Hipercze"/>
            <w:noProof/>
          </w:rPr>
          <w:t>Rysunek 7. Rezerwaty (kolor czerwony) na tle Gminy Dźwierzuty</w:t>
        </w:r>
        <w:r w:rsidR="00774074">
          <w:rPr>
            <w:noProof/>
            <w:webHidden/>
          </w:rPr>
          <w:tab/>
        </w:r>
        <w:r w:rsidR="00774074">
          <w:rPr>
            <w:noProof/>
            <w:webHidden/>
          </w:rPr>
          <w:fldChar w:fldCharType="begin"/>
        </w:r>
        <w:r w:rsidR="00774074">
          <w:rPr>
            <w:noProof/>
            <w:webHidden/>
          </w:rPr>
          <w:instrText xml:space="preserve"> PAGEREF _Toc487438939 \h </w:instrText>
        </w:r>
        <w:r w:rsidR="00774074">
          <w:rPr>
            <w:noProof/>
            <w:webHidden/>
          </w:rPr>
        </w:r>
        <w:r w:rsidR="00774074">
          <w:rPr>
            <w:noProof/>
            <w:webHidden/>
          </w:rPr>
          <w:fldChar w:fldCharType="separate"/>
        </w:r>
        <w:r w:rsidR="00A615B1">
          <w:rPr>
            <w:noProof/>
            <w:webHidden/>
          </w:rPr>
          <w:t>48</w:t>
        </w:r>
        <w:r w:rsidR="00774074">
          <w:rPr>
            <w:noProof/>
            <w:webHidden/>
          </w:rPr>
          <w:fldChar w:fldCharType="end"/>
        </w:r>
      </w:hyperlink>
    </w:p>
    <w:p w:rsidR="00774074"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40" w:history="1">
        <w:r w:rsidR="00774074" w:rsidRPr="0008009E">
          <w:rPr>
            <w:rStyle w:val="Hipercze"/>
            <w:noProof/>
          </w:rPr>
          <w:t>Rysunek 8. Zespoły Przyrodniczo-Krajobrazowe (kolor zielony) na tle Gminy Dźwierzuty</w:t>
        </w:r>
        <w:r w:rsidR="00774074">
          <w:rPr>
            <w:noProof/>
            <w:webHidden/>
          </w:rPr>
          <w:tab/>
        </w:r>
        <w:r w:rsidR="00774074">
          <w:rPr>
            <w:noProof/>
            <w:webHidden/>
          </w:rPr>
          <w:fldChar w:fldCharType="begin"/>
        </w:r>
        <w:r w:rsidR="00774074">
          <w:rPr>
            <w:noProof/>
            <w:webHidden/>
          </w:rPr>
          <w:instrText xml:space="preserve"> PAGEREF _Toc487438940 \h </w:instrText>
        </w:r>
        <w:r w:rsidR="00774074">
          <w:rPr>
            <w:noProof/>
            <w:webHidden/>
          </w:rPr>
        </w:r>
        <w:r w:rsidR="00774074">
          <w:rPr>
            <w:noProof/>
            <w:webHidden/>
          </w:rPr>
          <w:fldChar w:fldCharType="separate"/>
        </w:r>
        <w:r w:rsidR="00A615B1">
          <w:rPr>
            <w:noProof/>
            <w:webHidden/>
          </w:rPr>
          <w:t>50</w:t>
        </w:r>
        <w:r w:rsidR="00774074">
          <w:rPr>
            <w:noProof/>
            <w:webHidden/>
          </w:rPr>
          <w:fldChar w:fldCharType="end"/>
        </w:r>
      </w:hyperlink>
    </w:p>
    <w:p w:rsidR="00774074"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41" w:history="1">
        <w:r w:rsidR="00774074" w:rsidRPr="0008009E">
          <w:rPr>
            <w:rStyle w:val="Hipercze"/>
            <w:noProof/>
          </w:rPr>
          <w:t>Rysunek 9. Obszary Chronionego Krajobrazu (kolor różowy) na tle Gminy Dźwierzuty</w:t>
        </w:r>
        <w:r w:rsidR="00774074">
          <w:rPr>
            <w:noProof/>
            <w:webHidden/>
          </w:rPr>
          <w:tab/>
        </w:r>
        <w:r w:rsidR="00774074">
          <w:rPr>
            <w:noProof/>
            <w:webHidden/>
          </w:rPr>
          <w:fldChar w:fldCharType="begin"/>
        </w:r>
        <w:r w:rsidR="00774074">
          <w:rPr>
            <w:noProof/>
            <w:webHidden/>
          </w:rPr>
          <w:instrText xml:space="preserve"> PAGEREF _Toc487438941 \h </w:instrText>
        </w:r>
        <w:r w:rsidR="00774074">
          <w:rPr>
            <w:noProof/>
            <w:webHidden/>
          </w:rPr>
        </w:r>
        <w:r w:rsidR="00774074">
          <w:rPr>
            <w:noProof/>
            <w:webHidden/>
          </w:rPr>
          <w:fldChar w:fldCharType="separate"/>
        </w:r>
        <w:r w:rsidR="00A615B1">
          <w:rPr>
            <w:noProof/>
            <w:webHidden/>
          </w:rPr>
          <w:t>51</w:t>
        </w:r>
        <w:r w:rsidR="00774074">
          <w:rPr>
            <w:noProof/>
            <w:webHidden/>
          </w:rPr>
          <w:fldChar w:fldCharType="end"/>
        </w:r>
      </w:hyperlink>
    </w:p>
    <w:p w:rsidR="00774074" w:rsidRDefault="00CE3E70" w:rsidP="00F236D1">
      <w:pPr>
        <w:pStyle w:val="Spisilustracji"/>
        <w:tabs>
          <w:tab w:val="right" w:leader="dot" w:pos="9356"/>
        </w:tabs>
        <w:spacing w:line="276" w:lineRule="auto"/>
        <w:jc w:val="left"/>
        <w:rPr>
          <w:rFonts w:eastAsiaTheme="minorEastAsia"/>
          <w:noProof/>
          <w:sz w:val="22"/>
          <w:lang w:eastAsia="pl-PL"/>
        </w:rPr>
      </w:pPr>
      <w:hyperlink w:anchor="_Toc487438942" w:history="1">
        <w:r w:rsidR="00774074" w:rsidRPr="0008009E">
          <w:rPr>
            <w:rStyle w:val="Hipercze"/>
            <w:noProof/>
          </w:rPr>
          <w:t>Rysunek 10. Obszary Natura 2000 na tle Gminy Dźwierzuty</w:t>
        </w:r>
        <w:r w:rsidR="00774074">
          <w:rPr>
            <w:noProof/>
            <w:webHidden/>
          </w:rPr>
          <w:tab/>
        </w:r>
        <w:r w:rsidR="00774074">
          <w:rPr>
            <w:noProof/>
            <w:webHidden/>
          </w:rPr>
          <w:fldChar w:fldCharType="begin"/>
        </w:r>
        <w:r w:rsidR="00774074">
          <w:rPr>
            <w:noProof/>
            <w:webHidden/>
          </w:rPr>
          <w:instrText xml:space="preserve"> PAGEREF _Toc487438942 \h </w:instrText>
        </w:r>
        <w:r w:rsidR="00774074">
          <w:rPr>
            <w:noProof/>
            <w:webHidden/>
          </w:rPr>
        </w:r>
        <w:r w:rsidR="00774074">
          <w:rPr>
            <w:noProof/>
            <w:webHidden/>
          </w:rPr>
          <w:fldChar w:fldCharType="separate"/>
        </w:r>
        <w:r w:rsidR="00A615B1">
          <w:rPr>
            <w:noProof/>
            <w:webHidden/>
          </w:rPr>
          <w:t>54</w:t>
        </w:r>
        <w:r w:rsidR="00774074">
          <w:rPr>
            <w:noProof/>
            <w:webHidden/>
          </w:rPr>
          <w:fldChar w:fldCharType="end"/>
        </w:r>
      </w:hyperlink>
    </w:p>
    <w:p w:rsidR="00413238" w:rsidRPr="00C50208" w:rsidRDefault="007B1245" w:rsidP="007B1245">
      <w:pPr>
        <w:pStyle w:val="Akapity0"/>
        <w:ind w:left="1134" w:firstLine="0"/>
      </w:pPr>
      <w:r w:rsidRPr="006719F8">
        <w:fldChar w:fldCharType="end"/>
      </w:r>
    </w:p>
    <w:sectPr w:rsidR="00413238" w:rsidRPr="00C50208" w:rsidSect="007B1245">
      <w:pgSz w:w="11906" w:h="16838"/>
      <w:pgMar w:top="1041"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E3E70" w:rsidRDefault="00CE3E70" w:rsidP="00CD1A9D">
      <w:pPr>
        <w:spacing w:after="0" w:line="240" w:lineRule="auto"/>
      </w:pPr>
      <w:r>
        <w:separator/>
      </w:r>
    </w:p>
  </w:endnote>
  <w:endnote w:type="continuationSeparator" w:id="0">
    <w:p w:rsidR="00CE3E70" w:rsidRDefault="00CE3E70" w:rsidP="00CD1A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EE"/>
    <w:family w:val="swiss"/>
    <w:pitch w:val="variable"/>
    <w:sig w:usb0="E0002EFF" w:usb1="C0007843" w:usb2="00000009" w:usb3="00000000" w:csb0="000001FF" w:csb1="00000000"/>
  </w:font>
  <w:font w:name="TimesNewRoman">
    <w:altName w:val="MS Gothic"/>
    <w:panose1 w:val="00000000000000000000"/>
    <w:charset w:val="80"/>
    <w:family w:val="auto"/>
    <w:notTrueType/>
    <w:pitch w:val="default"/>
    <w:sig w:usb0="00000000" w:usb1="08070000" w:usb2="00000010" w:usb3="00000000" w:csb0="00020000" w:csb1="00000000"/>
  </w:font>
  <w:font w:name="Verdana">
    <w:panose1 w:val="020B0604030504040204"/>
    <w:charset w:val="EE"/>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03757605"/>
      <w:docPartObj>
        <w:docPartGallery w:val="Page Numbers (Bottom of Page)"/>
        <w:docPartUnique/>
      </w:docPartObj>
    </w:sdtPr>
    <w:sdtEndPr>
      <w:rPr>
        <w:color w:val="808080" w:themeColor="background1" w:themeShade="80"/>
      </w:rPr>
    </w:sdtEndPr>
    <w:sdtContent>
      <w:p w:rsidR="00642835" w:rsidRPr="00B714EA" w:rsidRDefault="00642835">
        <w:pPr>
          <w:pStyle w:val="Stopka"/>
          <w:jc w:val="right"/>
          <w:rPr>
            <w:color w:val="808080" w:themeColor="background1" w:themeShade="80"/>
          </w:rPr>
        </w:pPr>
        <w:r w:rsidRPr="00B714EA">
          <w:rPr>
            <w:color w:val="808080" w:themeColor="background1" w:themeShade="80"/>
          </w:rPr>
          <w:fldChar w:fldCharType="begin"/>
        </w:r>
        <w:r w:rsidRPr="00B714EA">
          <w:rPr>
            <w:color w:val="808080" w:themeColor="background1" w:themeShade="80"/>
          </w:rPr>
          <w:instrText>PAGE   \* MERGEFORMAT</w:instrText>
        </w:r>
        <w:r w:rsidRPr="00B714EA">
          <w:rPr>
            <w:color w:val="808080" w:themeColor="background1" w:themeShade="80"/>
          </w:rPr>
          <w:fldChar w:fldCharType="separate"/>
        </w:r>
        <w:r w:rsidR="00231FEB">
          <w:rPr>
            <w:noProof/>
            <w:color w:val="808080" w:themeColor="background1" w:themeShade="80"/>
          </w:rPr>
          <w:t>21</w:t>
        </w:r>
        <w:r w:rsidRPr="00B714EA">
          <w:rPr>
            <w:color w:val="808080" w:themeColor="background1" w:themeShade="80"/>
          </w:rPr>
          <w:fldChar w:fldCharType="end"/>
        </w:r>
      </w:p>
    </w:sdtContent>
  </w:sdt>
  <w:p w:rsidR="00642835" w:rsidRDefault="00642835">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E3E70" w:rsidRDefault="00CE3E70" w:rsidP="00CD1A9D">
      <w:pPr>
        <w:spacing w:after="0" w:line="240" w:lineRule="auto"/>
      </w:pPr>
      <w:r>
        <w:separator/>
      </w:r>
    </w:p>
  </w:footnote>
  <w:footnote w:type="continuationSeparator" w:id="0">
    <w:p w:rsidR="00CE3E70" w:rsidRDefault="00CE3E70" w:rsidP="00CD1A9D">
      <w:pPr>
        <w:spacing w:after="0" w:line="240" w:lineRule="auto"/>
      </w:pPr>
      <w:r>
        <w:continuationSeparator/>
      </w:r>
    </w:p>
  </w:footnote>
  <w:footnote w:id="1">
    <w:p w:rsidR="00642835" w:rsidRDefault="00642835" w:rsidP="00706760">
      <w:pPr>
        <w:pStyle w:val="Tekstprzypisudolnego"/>
      </w:pPr>
      <w:r>
        <w:rPr>
          <w:rStyle w:val="Odwoanieprzypisudolnego"/>
        </w:rPr>
        <w:footnoteRef/>
      </w:r>
      <w:r>
        <w:t xml:space="preserve"> Bank Danych Lokalnych, GUS 2015</w:t>
      </w:r>
    </w:p>
  </w:footnote>
  <w:footnote w:id="2">
    <w:p w:rsidR="00642835" w:rsidRDefault="00642835">
      <w:pPr>
        <w:pStyle w:val="Tekstprzypisudolnego"/>
      </w:pPr>
      <w:r>
        <w:rPr>
          <w:rStyle w:val="Odwoanieprzypisudolnego"/>
        </w:rPr>
        <w:footnoteRef/>
      </w:r>
      <w:r>
        <w:t xml:space="preserve"> Strategia Rozwoju Gminy Dźwierzuty na lata 2016-2025</w:t>
      </w:r>
    </w:p>
  </w:footnote>
  <w:footnote w:id="3">
    <w:p w:rsidR="00642835" w:rsidRPr="005A17EB" w:rsidRDefault="00642835" w:rsidP="00DB02C9">
      <w:pPr>
        <w:pStyle w:val="Tekstprzypisudolnego"/>
      </w:pPr>
      <w:r>
        <w:rPr>
          <w:rStyle w:val="Odwoanieprzypisudolnego"/>
        </w:rPr>
        <w:footnoteRef/>
      </w:r>
      <w:r>
        <w:t xml:space="preserve"> Bank Danych Lokalnych GUS (dane za rok 2016) </w:t>
      </w:r>
    </w:p>
  </w:footnote>
  <w:footnote w:id="4">
    <w:p w:rsidR="00642835" w:rsidRPr="005A17EB" w:rsidRDefault="00642835" w:rsidP="00DB02C9">
      <w:pPr>
        <w:pStyle w:val="Tekstprzypisudolnego"/>
      </w:pPr>
      <w:r>
        <w:rPr>
          <w:rStyle w:val="Odwoanieprzypisudolnego"/>
        </w:rPr>
        <w:footnoteRef/>
      </w:r>
      <w:r>
        <w:t xml:space="preserve"> Ibidem</w:t>
      </w:r>
    </w:p>
  </w:footnote>
  <w:footnote w:id="5">
    <w:p w:rsidR="00642835" w:rsidRPr="005A17EB" w:rsidRDefault="00642835" w:rsidP="00DB02C9">
      <w:pPr>
        <w:pStyle w:val="Tekstprzypisudolnego"/>
      </w:pPr>
      <w:r>
        <w:rPr>
          <w:rStyle w:val="Odwoanieprzypisudolnego"/>
        </w:rPr>
        <w:footnoteRef/>
      </w:r>
      <w:r>
        <w:t xml:space="preserve"> Ibidem</w:t>
      </w:r>
    </w:p>
  </w:footnote>
  <w:footnote w:id="6">
    <w:p w:rsidR="00642835" w:rsidRDefault="00642835">
      <w:pPr>
        <w:pStyle w:val="Tekstprzypisudolnego"/>
      </w:pPr>
      <w:r>
        <w:rPr>
          <w:rStyle w:val="Odwoanieprzypisudolnego"/>
        </w:rPr>
        <w:footnoteRef/>
      </w:r>
      <w:r>
        <w:t xml:space="preserve"> Bank danych lokalnych GUS, PSR 2010</w:t>
      </w:r>
    </w:p>
  </w:footnote>
  <w:footnote w:id="7">
    <w:p w:rsidR="00642835" w:rsidRDefault="00642835">
      <w:pPr>
        <w:pStyle w:val="Tekstprzypisudolnego"/>
      </w:pPr>
      <w:r>
        <w:rPr>
          <w:rStyle w:val="Odwoanieprzypisudolnego"/>
        </w:rPr>
        <w:footnoteRef/>
      </w:r>
      <w:r>
        <w:t xml:space="preserve"> Strategia Rozwoju Gminy Dźwierzuty na lata 2016-2025</w:t>
      </w:r>
    </w:p>
  </w:footnote>
  <w:footnote w:id="8">
    <w:p w:rsidR="00642835" w:rsidRDefault="00642835">
      <w:pPr>
        <w:pStyle w:val="Tekstprzypisudolnego"/>
      </w:pPr>
      <w:r>
        <w:rPr>
          <w:rStyle w:val="Odwoanieprzypisudolnego"/>
        </w:rPr>
        <w:footnoteRef/>
      </w:r>
      <w:r>
        <w:t xml:space="preserve"> Program Ochrony Środowiska dla Gminy Dźwierzuty na lata 2005-2007 z uwzględnieniem perspektywy na lata 2008-2015</w:t>
      </w:r>
    </w:p>
  </w:footnote>
  <w:footnote w:id="9">
    <w:p w:rsidR="00642835" w:rsidRPr="00A40D89" w:rsidRDefault="00642835" w:rsidP="00120961">
      <w:pPr>
        <w:pStyle w:val="Tekstprzypisudolnego"/>
      </w:pPr>
      <w:r w:rsidRPr="00A40D89">
        <w:rPr>
          <w:rStyle w:val="Odwoanieprzypisudolnego"/>
        </w:rPr>
        <w:footnoteRef/>
      </w:r>
      <w:r w:rsidRPr="00A40D89">
        <w:t xml:space="preserve"> Oznaczenie klas przyjęto wg. instrukcji GIOŚ i kodowania stosowanego w raportowaniu wyników do Europejskiej Agencji Środowiska</w:t>
      </w:r>
    </w:p>
  </w:footnote>
  <w:footnote w:id="10">
    <w:p w:rsidR="00642835" w:rsidRDefault="00642835" w:rsidP="00120961">
      <w:pPr>
        <w:pStyle w:val="Tekstprzypisudolnego"/>
      </w:pPr>
      <w:r w:rsidRPr="00974595">
        <w:rPr>
          <w:rStyle w:val="Odwoanieprzypisudolnego"/>
          <w:sz w:val="22"/>
        </w:rPr>
        <w:footnoteRef/>
      </w:r>
      <w:r w:rsidRPr="00974595">
        <w:rPr>
          <w:sz w:val="22"/>
        </w:rPr>
        <w:t xml:space="preserve"> wg poziomu dopuszczalnego</w:t>
      </w:r>
      <w:r>
        <w:rPr>
          <w:sz w:val="22"/>
        </w:rPr>
        <w:t xml:space="preserve"> – II faza</w:t>
      </w:r>
    </w:p>
  </w:footnote>
  <w:footnote w:id="11">
    <w:p w:rsidR="00642835" w:rsidRPr="00E72024" w:rsidRDefault="00642835" w:rsidP="00120961">
      <w:pPr>
        <w:pStyle w:val="Tekstprzypisudolnego"/>
      </w:pPr>
      <w:r w:rsidRPr="00E72024">
        <w:rPr>
          <w:rStyle w:val="Odwoanieprzypisudolnego"/>
        </w:rPr>
        <w:footnoteRef/>
      </w:r>
      <w:r w:rsidRPr="00E72024">
        <w:t xml:space="preserve"> </w:t>
      </w:r>
      <w:r w:rsidRPr="00E72024">
        <w:rPr>
          <w:sz w:val="22"/>
          <w:szCs w:val="24"/>
        </w:rPr>
        <w:t>wg poziomu docelowego</w:t>
      </w:r>
    </w:p>
  </w:footnote>
  <w:footnote w:id="12">
    <w:p w:rsidR="00642835" w:rsidRDefault="00642835" w:rsidP="00120961">
      <w:pPr>
        <w:pStyle w:val="Tekstprzypisudolnego"/>
      </w:pPr>
      <w:r w:rsidRPr="00E72024">
        <w:rPr>
          <w:rStyle w:val="Odwoanieprzypisudolnego"/>
        </w:rPr>
        <w:footnoteRef/>
      </w:r>
      <w:r w:rsidRPr="00E72024">
        <w:t xml:space="preserve"> </w:t>
      </w:r>
      <w:r w:rsidRPr="00E72024">
        <w:rPr>
          <w:sz w:val="22"/>
          <w:szCs w:val="24"/>
        </w:rPr>
        <w:t>wg poziomu celu długoterminowego</w:t>
      </w:r>
      <w:r>
        <w:rPr>
          <w:sz w:val="22"/>
          <w:szCs w:val="24"/>
        </w:rPr>
        <w:t xml:space="preserve"> (do 2020 roku)</w:t>
      </w:r>
    </w:p>
  </w:footnote>
  <w:footnote w:id="13">
    <w:p w:rsidR="00642835" w:rsidRPr="00C43841" w:rsidRDefault="00642835" w:rsidP="00606A69">
      <w:pPr>
        <w:pStyle w:val="Tekstprzypisudolnego"/>
      </w:pPr>
      <w:r w:rsidRPr="00C43841">
        <w:rPr>
          <w:rStyle w:val="Odwoanieprzypisudolnego"/>
        </w:rPr>
        <w:footnoteRef/>
      </w:r>
      <w:r w:rsidRPr="00C43841">
        <w:t xml:space="preserve"> </w:t>
      </w:r>
      <w:r>
        <w:t>R</w:t>
      </w:r>
      <w:r w:rsidRPr="00C43841">
        <w:t>ozporządzeni</w:t>
      </w:r>
      <w:r>
        <w:t>e</w:t>
      </w:r>
      <w:r w:rsidRPr="00C43841">
        <w:t xml:space="preserve"> Ministra Środowiska z dnia 29 lipca 2007 r. </w:t>
      </w:r>
      <w:r w:rsidRPr="00C43841">
        <w:rPr>
          <w:i/>
        </w:rPr>
        <w:t>w sprawie d</w:t>
      </w:r>
      <w:r>
        <w:rPr>
          <w:i/>
        </w:rPr>
        <w:t>opuszczalnych poziomów hałasu w </w:t>
      </w:r>
      <w:r w:rsidRPr="00C43841">
        <w:rPr>
          <w:i/>
        </w:rPr>
        <w:t>środowisku</w:t>
      </w:r>
      <w:r w:rsidRPr="00C43841">
        <w:t xml:space="preserve"> (Dz.U. z 2014 r., poz. 112)</w:t>
      </w:r>
    </w:p>
  </w:footnote>
  <w:footnote w:id="14">
    <w:p w:rsidR="00642835" w:rsidRDefault="00642835">
      <w:pPr>
        <w:pStyle w:val="Tekstprzypisudolnego"/>
      </w:pPr>
      <w:r>
        <w:rPr>
          <w:rStyle w:val="Odwoanieprzypisudolnego"/>
        </w:rPr>
        <w:footnoteRef/>
      </w:r>
      <w:r>
        <w:t xml:space="preserve"> </w:t>
      </w:r>
      <w:r w:rsidRPr="00C50208">
        <w:t>Polskie Sieci Elektroenergetyczne S.A.</w:t>
      </w:r>
    </w:p>
  </w:footnote>
  <w:footnote w:id="15">
    <w:p w:rsidR="00642835" w:rsidRDefault="00642835">
      <w:pPr>
        <w:pStyle w:val="Tekstprzypisudolnego"/>
      </w:pPr>
      <w:r>
        <w:rPr>
          <w:rStyle w:val="Odwoanieprzypisudolnego"/>
        </w:rPr>
        <w:footnoteRef/>
      </w:r>
      <w:r>
        <w:t xml:space="preserve"> </w:t>
      </w:r>
      <w:r w:rsidRPr="00C50208">
        <w:t>Polskie Sieci Elektroenergetyczne S.A</w:t>
      </w:r>
      <w:r>
        <w:t xml:space="preserve"> </w:t>
      </w:r>
    </w:p>
  </w:footnote>
  <w:footnote w:id="16">
    <w:p w:rsidR="00642835" w:rsidRDefault="00642835">
      <w:pPr>
        <w:pStyle w:val="Tekstprzypisudolnego"/>
      </w:pPr>
      <w:r>
        <w:rPr>
          <w:rStyle w:val="Odwoanieprzypisudolnego"/>
        </w:rPr>
        <w:footnoteRef/>
      </w:r>
      <w:r>
        <w:t xml:space="preserve"> Ibidem</w:t>
      </w:r>
    </w:p>
  </w:footnote>
  <w:footnote w:id="17">
    <w:p w:rsidR="00642835" w:rsidRDefault="00642835">
      <w:pPr>
        <w:pStyle w:val="Tekstprzypisudolnego"/>
      </w:pPr>
      <w:r>
        <w:rPr>
          <w:rStyle w:val="Odwoanieprzypisudolnego"/>
        </w:rPr>
        <w:footnoteRef/>
      </w:r>
      <w:r>
        <w:t xml:space="preserve"> </w:t>
      </w:r>
      <w:r w:rsidRPr="00387421">
        <w:t>Raport o stanie środowiska województwa warmińsko-mazurskiego w 2015 roku</w:t>
      </w:r>
      <w:r>
        <w:t>, WIOŚ Olsztyn</w:t>
      </w:r>
    </w:p>
  </w:footnote>
  <w:footnote w:id="18">
    <w:p w:rsidR="00642835" w:rsidRDefault="00642835">
      <w:pPr>
        <w:pStyle w:val="Tekstprzypisudolnego"/>
      </w:pPr>
      <w:r>
        <w:rPr>
          <w:rStyle w:val="Odwoanieprzypisudolnego"/>
        </w:rPr>
        <w:footnoteRef/>
      </w:r>
      <w:r>
        <w:t xml:space="preserve"> Program Ochrony Środowiska Gminy Dźwierzuty na lata 2005 – 2007 z uwzględnieniem perspektywy na lata 2008 - 2015</w:t>
      </w:r>
    </w:p>
  </w:footnote>
  <w:footnote w:id="19">
    <w:p w:rsidR="00642835" w:rsidRDefault="00642835">
      <w:pPr>
        <w:pStyle w:val="Tekstprzypisudolnego"/>
      </w:pPr>
      <w:r>
        <w:rPr>
          <w:rStyle w:val="Odwoanieprzypisudolnego"/>
        </w:rPr>
        <w:footnoteRef/>
      </w:r>
      <w:r>
        <w:t xml:space="preserve"> Bank Danych Lokalnych GUS, 2014</w:t>
      </w:r>
    </w:p>
  </w:footnote>
  <w:footnote w:id="20">
    <w:p w:rsidR="00642835" w:rsidRDefault="00642835">
      <w:pPr>
        <w:pStyle w:val="Tekstprzypisudolnego"/>
      </w:pPr>
      <w:r>
        <w:rPr>
          <w:rStyle w:val="Odwoanieprzypisudolnego"/>
        </w:rPr>
        <w:footnoteRef/>
      </w:r>
      <w:r>
        <w:t xml:space="preserve"> Program Ochrony Środowiska Gminy Dźwierzuty na lata 2005 – 2007 z uwzględnieniem perspektywy na lata 2008 - 2015</w:t>
      </w:r>
    </w:p>
  </w:footnote>
  <w:footnote w:id="21">
    <w:p w:rsidR="00642835" w:rsidRPr="00F001F7" w:rsidRDefault="00642835" w:rsidP="00244A2E">
      <w:pPr>
        <w:pStyle w:val="Tekstprzypisudolnego"/>
      </w:pPr>
      <w:r w:rsidRPr="00F92B5F">
        <w:rPr>
          <w:rStyle w:val="Odwoanieprzypisudolnego"/>
        </w:rPr>
        <w:footnoteRef/>
      </w:r>
      <w:r w:rsidRPr="00F92B5F">
        <w:t xml:space="preserve"> Państwowy</w:t>
      </w:r>
      <w:r w:rsidRPr="00F001F7">
        <w:t xml:space="preserve"> Instytut Geologiczny - Jednolite Części Wód Podziemnych w podziale obowiązującym na lata 2016-2021</w:t>
      </w:r>
    </w:p>
  </w:footnote>
  <w:footnote w:id="22">
    <w:p w:rsidR="00642835" w:rsidRDefault="00642835">
      <w:pPr>
        <w:pStyle w:val="Tekstprzypisudolnego"/>
      </w:pPr>
      <w:r>
        <w:rPr>
          <w:rStyle w:val="Odwoanieprzypisudolnego"/>
        </w:rPr>
        <w:footnoteRef/>
      </w:r>
      <w:r>
        <w:t xml:space="preserve"> Karta informacyjna JCWPd nr 20, Państwowy Instytut Geologiczny</w:t>
      </w:r>
    </w:p>
  </w:footnote>
  <w:footnote w:id="23">
    <w:p w:rsidR="00642835" w:rsidRPr="000111A7" w:rsidRDefault="00642835" w:rsidP="00375C7B">
      <w:pPr>
        <w:pStyle w:val="Tekstprzypisudolnego"/>
      </w:pPr>
      <w:r w:rsidRPr="000111A7">
        <w:rPr>
          <w:rStyle w:val="Odwoanieprzypisudolnego"/>
        </w:rPr>
        <w:footnoteRef/>
      </w:r>
      <w:r w:rsidRPr="000111A7">
        <w:t xml:space="preserve"> </w:t>
      </w:r>
      <w:r w:rsidRPr="00A32E18">
        <w:t>Bank Danych Lokalnych, GUS [dane za 2015 rok]</w:t>
      </w:r>
    </w:p>
  </w:footnote>
  <w:footnote w:id="24">
    <w:p w:rsidR="00642835" w:rsidRPr="00584256" w:rsidRDefault="00642835" w:rsidP="00DB72D1">
      <w:pPr>
        <w:pStyle w:val="Cytat"/>
        <w:rPr>
          <w:rFonts w:ascii="Calibri" w:hAnsi="Calibri"/>
          <w:i/>
        </w:rPr>
      </w:pPr>
      <w:r w:rsidRPr="003849CB">
        <w:rPr>
          <w:rStyle w:val="Odwoanieprzypisudolnego"/>
        </w:rPr>
        <w:footnoteRef/>
      </w:r>
      <w:r w:rsidRPr="003849CB">
        <w:rPr>
          <w:vertAlign w:val="superscript"/>
        </w:rPr>
        <w:t xml:space="preserve"> </w:t>
      </w:r>
      <w:r>
        <w:rPr>
          <w:rFonts w:ascii="Calibri" w:hAnsi="Calibri"/>
        </w:rPr>
        <w:t>Pozwolenie wodnoprawne, Starostwo Powiatowe w Szczytnie</w:t>
      </w:r>
    </w:p>
  </w:footnote>
  <w:footnote w:id="25">
    <w:p w:rsidR="00642835" w:rsidRPr="00B23C5B" w:rsidRDefault="00642835" w:rsidP="00DB72D1">
      <w:pPr>
        <w:pStyle w:val="Tekstprzypisudolnego"/>
      </w:pPr>
      <w:r w:rsidRPr="00B23C5B">
        <w:rPr>
          <w:rStyle w:val="Odwoanieprzypisudolnego"/>
        </w:rPr>
        <w:footnoteRef/>
      </w:r>
      <w:r w:rsidRPr="00B23C5B">
        <w:t xml:space="preserve"> Bank Danych Lokalnych GUS [dane za 2015 rok]</w:t>
      </w:r>
    </w:p>
  </w:footnote>
  <w:footnote w:id="26">
    <w:p w:rsidR="00642835" w:rsidRDefault="00642835">
      <w:pPr>
        <w:pStyle w:val="Tekstprzypisudolnego"/>
      </w:pPr>
      <w:r>
        <w:rPr>
          <w:rStyle w:val="Odwoanieprzypisudolnego"/>
        </w:rPr>
        <w:footnoteRef/>
      </w:r>
      <w:r>
        <w:t xml:space="preserve"> </w:t>
      </w:r>
      <w:r w:rsidRPr="00FE0BD7">
        <w:t>Uchwała Nr XXIV/552/17 Sejmiku Województwa Warmińsko-Mazurskiego z dnia 21 lutego 2017 r. w sprawie wyznaczenia aglomeracji Dźwierzuty oraz likwidacji dotychczasowej aglomeracji Dźwierzuty.</w:t>
      </w:r>
    </w:p>
  </w:footnote>
  <w:footnote w:id="27">
    <w:p w:rsidR="00642835" w:rsidRDefault="00642835">
      <w:pPr>
        <w:pStyle w:val="Tekstprzypisudolnego"/>
      </w:pPr>
      <w:r>
        <w:rPr>
          <w:rStyle w:val="Odwoanieprzypisudolnego"/>
        </w:rPr>
        <w:footnoteRef/>
      </w:r>
      <w:r>
        <w:t xml:space="preserve"> Program Ochrony Środowiska dla Gminy Dźwierzuty na lata 2005-2007 z uwzględnieniem perspektywy na lata 2008-2015</w:t>
      </w:r>
    </w:p>
  </w:footnote>
  <w:footnote w:id="28">
    <w:p w:rsidR="00642835" w:rsidRDefault="00642835">
      <w:pPr>
        <w:pStyle w:val="Tekstprzypisudolnego"/>
      </w:pPr>
      <w:r>
        <w:rPr>
          <w:rStyle w:val="Odwoanieprzypisudolnego"/>
        </w:rPr>
        <w:footnoteRef/>
      </w:r>
      <w:r>
        <w:t xml:space="preserve"> Program Ochrony Środowiska dla Gminy Dźwierzuty na lata 2005-2007 z uwzględnieniem perspektywy na lata 2008-2015</w:t>
      </w:r>
    </w:p>
  </w:footnote>
  <w:footnote w:id="29">
    <w:p w:rsidR="00642835" w:rsidRDefault="00642835">
      <w:pPr>
        <w:pStyle w:val="Tekstprzypisudolnego"/>
      </w:pPr>
      <w:r>
        <w:rPr>
          <w:rStyle w:val="Odwoanieprzypisudolnego"/>
        </w:rPr>
        <w:footnoteRef/>
      </w:r>
      <w:r>
        <w:t xml:space="preserve"> Ibidem</w:t>
      </w:r>
    </w:p>
  </w:footnote>
  <w:footnote w:id="30">
    <w:p w:rsidR="00642835" w:rsidRPr="006257F3" w:rsidRDefault="00642835" w:rsidP="000C6ACC">
      <w:pPr>
        <w:pStyle w:val="Tekstprzypisudolnego"/>
      </w:pPr>
      <w:r w:rsidRPr="006257F3">
        <w:rPr>
          <w:rStyle w:val="Odwoanieprzypisudolnego"/>
        </w:rPr>
        <w:footnoteRef/>
      </w:r>
      <w:r w:rsidRPr="006257F3">
        <w:t xml:space="preserve"> Analiza gospodarowania odpadami komunalnymi na terenie Gminy </w:t>
      </w:r>
      <w:r>
        <w:t>Dźwierzuty</w:t>
      </w:r>
      <w:r w:rsidRPr="006257F3">
        <w:t xml:space="preserve"> za</w:t>
      </w:r>
      <w:r>
        <w:t xml:space="preserve"> rok 2016</w:t>
      </w:r>
    </w:p>
  </w:footnote>
  <w:footnote w:id="31">
    <w:p w:rsidR="00642835" w:rsidRDefault="00642835">
      <w:pPr>
        <w:pStyle w:val="Tekstprzypisudolnego"/>
      </w:pPr>
      <w:r>
        <w:rPr>
          <w:rStyle w:val="Odwoanieprzypisudolnego"/>
        </w:rPr>
        <w:footnoteRef/>
      </w:r>
      <w:r>
        <w:t xml:space="preserve"> Nadleśnictwo Korpele</w:t>
      </w:r>
    </w:p>
  </w:footnote>
  <w:footnote w:id="32">
    <w:p w:rsidR="00642835" w:rsidRDefault="00642835">
      <w:pPr>
        <w:pStyle w:val="Tekstprzypisudolnego"/>
      </w:pPr>
      <w:r>
        <w:rPr>
          <w:rStyle w:val="Odwoanieprzypisudolnego"/>
        </w:rPr>
        <w:footnoteRef/>
      </w:r>
      <w:r>
        <w:t xml:space="preserve"> Nadleśnictwo Korpele</w:t>
      </w:r>
    </w:p>
  </w:footnote>
  <w:footnote w:id="33">
    <w:p w:rsidR="00642835" w:rsidRPr="006E7D37" w:rsidRDefault="00642835" w:rsidP="007040BD">
      <w:pPr>
        <w:pStyle w:val="Tekstprzypisudolnego"/>
      </w:pPr>
      <w:r w:rsidRPr="006E7D37">
        <w:rPr>
          <w:rStyle w:val="Odwoanieprzypisudolnego"/>
        </w:rPr>
        <w:footnoteRef/>
      </w:r>
      <w:r w:rsidRPr="006E7D37">
        <w:t xml:space="preserve"> Bank Danych Lokalnych GUS [dane za 201</w:t>
      </w:r>
      <w:r>
        <w:t>6</w:t>
      </w:r>
      <w:r w:rsidRPr="006E7D37">
        <w:t xml:space="preserve"> rok]</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843" w:type="pct"/>
      <w:jc w:val="center"/>
      <w:tblBorders>
        <w:bottom w:val="single" w:sz="4" w:space="0" w:color="auto"/>
      </w:tblBorders>
      <w:tblCellMar>
        <w:top w:w="72" w:type="dxa"/>
        <w:left w:w="115" w:type="dxa"/>
        <w:bottom w:w="72" w:type="dxa"/>
        <w:right w:w="115" w:type="dxa"/>
      </w:tblCellMar>
      <w:tblLook w:val="04A0" w:firstRow="1" w:lastRow="0" w:firstColumn="1" w:lastColumn="0" w:noHBand="0" w:noVBand="1"/>
    </w:tblPr>
    <w:tblGrid>
      <w:gridCol w:w="9010"/>
    </w:tblGrid>
    <w:tr w:rsidR="00642835" w:rsidRPr="0076772A" w:rsidTr="003C49EB">
      <w:trPr>
        <w:trHeight w:val="491"/>
        <w:jc w:val="center"/>
      </w:trPr>
      <w:tc>
        <w:tcPr>
          <w:tcW w:w="9009" w:type="dxa"/>
          <w:tcBorders>
            <w:bottom w:val="single" w:sz="4" w:space="0" w:color="808080" w:themeColor="background1" w:themeShade="80"/>
          </w:tcBorders>
          <w:vAlign w:val="center"/>
        </w:tcPr>
        <w:p w:rsidR="00642835" w:rsidRPr="00B714EA" w:rsidRDefault="00642835" w:rsidP="009C6254">
          <w:pPr>
            <w:pStyle w:val="Nagwek"/>
            <w:spacing w:before="120"/>
            <w:rPr>
              <w:bCs/>
            </w:rPr>
          </w:pPr>
          <w:r w:rsidRPr="00B714EA">
            <w:rPr>
              <w:b/>
              <w:bCs/>
              <w:noProof/>
              <w:color w:val="808080" w:themeColor="background1" w:themeShade="80"/>
              <w:sz w:val="32"/>
              <w:szCs w:val="32"/>
              <w:lang w:eastAsia="pl-PL"/>
            </w:rPr>
            <w:drawing>
              <wp:anchor distT="0" distB="0" distL="114300" distR="114300" simplePos="0" relativeHeight="251660288" behindDoc="0" locked="0" layoutInCell="1" allowOverlap="1" wp14:anchorId="6CD10159" wp14:editId="292D9CC2">
                <wp:simplePos x="0" y="0"/>
                <wp:positionH relativeFrom="column">
                  <wp:posOffset>5287645</wp:posOffset>
                </wp:positionH>
                <wp:positionV relativeFrom="paragraph">
                  <wp:posOffset>-104775</wp:posOffset>
                </wp:positionV>
                <wp:extent cx="369570" cy="438150"/>
                <wp:effectExtent l="0" t="0" r="0" b="0"/>
                <wp:wrapNone/>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rb.jpg"/>
                        <pic:cNvPicPr/>
                      </pic:nvPicPr>
                      <pic:blipFill>
                        <a:blip r:embed="rId1">
                          <a:extLst>
                            <a:ext uri="{BEBA8EAE-BF5A-486C-A8C5-ECC9F3942E4B}">
                              <a14:imgProps xmlns:a14="http://schemas.microsoft.com/office/drawing/2010/main">
                                <a14:imgLayer r:embed="rId2">
                                  <a14:imgEffect>
                                    <a14:artisticCrisscrossEtching trans="65000"/>
                                  </a14:imgEffect>
                                </a14:imgLayer>
                              </a14:imgProps>
                            </a:ext>
                            <a:ext uri="{28A0092B-C50C-407E-A947-70E740481C1C}">
                              <a14:useLocalDpi xmlns:a14="http://schemas.microsoft.com/office/drawing/2010/main" val="0"/>
                            </a:ext>
                          </a:extLst>
                        </a:blip>
                        <a:stretch>
                          <a:fillRect/>
                        </a:stretch>
                      </pic:blipFill>
                      <pic:spPr>
                        <a:xfrm>
                          <a:off x="0" y="0"/>
                          <a:ext cx="369570" cy="438150"/>
                        </a:xfrm>
                        <a:prstGeom prst="rect">
                          <a:avLst/>
                        </a:prstGeom>
                      </pic:spPr>
                    </pic:pic>
                  </a:graphicData>
                </a:graphic>
                <wp14:sizeRelH relativeFrom="page">
                  <wp14:pctWidth>0</wp14:pctWidth>
                </wp14:sizeRelH>
                <wp14:sizeRelV relativeFrom="page">
                  <wp14:pctHeight>0</wp14:pctHeight>
                </wp14:sizeRelV>
              </wp:anchor>
            </w:drawing>
          </w:r>
          <w:r w:rsidRPr="00B714EA">
            <w:rPr>
              <w:bCs/>
              <w:color w:val="808080" w:themeColor="background1" w:themeShade="80"/>
            </w:rPr>
            <w:t>Program Ochrony Środowiska dla Gminy Dźwierzuty na lata 2018-2021</w:t>
          </w:r>
        </w:p>
      </w:tc>
    </w:tr>
  </w:tbl>
  <w:p w:rsidR="00642835" w:rsidRDefault="00642835">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42835" w:rsidRDefault="00642835">
    <w:pPr>
      <w:pStyle w:val="Nagwek"/>
    </w:pPr>
    <w:r>
      <w:rPr>
        <w:noProof/>
        <w:lang w:eastAsia="pl-PL"/>
      </w:rPr>
      <w:drawing>
        <wp:anchor distT="0" distB="0" distL="114300" distR="114300" simplePos="0" relativeHeight="251659264" behindDoc="1" locked="0" layoutInCell="1" allowOverlap="1" wp14:anchorId="55E3935F" wp14:editId="169975A3">
          <wp:simplePos x="0" y="0"/>
          <wp:positionH relativeFrom="margin">
            <wp:posOffset>1955800</wp:posOffset>
          </wp:positionH>
          <wp:positionV relativeFrom="paragraph">
            <wp:posOffset>-309880</wp:posOffset>
          </wp:positionV>
          <wp:extent cx="1838960" cy="655955"/>
          <wp:effectExtent l="0" t="0" r="8890" b="0"/>
          <wp:wrapTight wrapText="bothSides">
            <wp:wrapPolygon edited="0">
              <wp:start x="3356" y="0"/>
              <wp:lineTo x="0" y="3764"/>
              <wp:lineTo x="0" y="16310"/>
              <wp:lineTo x="1343" y="20074"/>
              <wp:lineTo x="2014" y="20701"/>
              <wp:lineTo x="5146" y="20701"/>
              <wp:lineTo x="5594" y="20074"/>
              <wp:lineTo x="21481" y="17564"/>
              <wp:lineTo x="21481" y="5018"/>
              <wp:lineTo x="4699" y="0"/>
              <wp:lineTo x="3356" y="0"/>
            </wp:wrapPolygon>
          </wp:wrapTight>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WERSJA-WYBRANA_KOLORY-RGB-poziom-duze-01.png"/>
                  <pic:cNvPicPr/>
                </pic:nvPicPr>
                <pic:blipFill>
                  <a:blip r:embed="rId1" cstate="print">
                    <a:extLst>
                      <a:ext uri="{BEBA8EAE-BF5A-486C-A8C5-ECC9F3942E4B}">
                        <a14:imgProps xmlns:a14="http://schemas.microsoft.com/office/drawing/2010/main">
                          <a14:imgLayer r:embed="rId2">
                            <a14:imgEffect>
                              <a14:artisticCrisscrossEtching trans="50000" pressure="0"/>
                            </a14:imgEffect>
                          </a14:imgLayer>
                        </a14:imgProps>
                      </a:ext>
                      <a:ext uri="{28A0092B-C50C-407E-A947-70E740481C1C}">
                        <a14:useLocalDpi xmlns:a14="http://schemas.microsoft.com/office/drawing/2010/main" val="0"/>
                      </a:ext>
                    </a:extLst>
                  </a:blip>
                  <a:stretch>
                    <a:fillRect/>
                  </a:stretch>
                </pic:blipFill>
                <pic:spPr>
                  <a:xfrm>
                    <a:off x="0" y="0"/>
                    <a:ext cx="1838960" cy="65595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81A05DF2"/>
    <w:lvl w:ilvl="0">
      <w:start w:val="1"/>
      <w:numFmt w:val="bullet"/>
      <w:pStyle w:val="Listapunktowana2"/>
      <w:lvlText w:val=""/>
      <w:lvlJc w:val="left"/>
      <w:pPr>
        <w:tabs>
          <w:tab w:val="num" w:pos="501"/>
        </w:tabs>
        <w:ind w:left="501" w:hanging="360"/>
      </w:pPr>
      <w:rPr>
        <w:rFonts w:ascii="Symbol" w:hAnsi="Symbol" w:hint="default"/>
      </w:rPr>
    </w:lvl>
  </w:abstractNum>
  <w:abstractNum w:abstractNumId="1" w15:restartNumberingAfterBreak="0">
    <w:nsid w:val="034E777D"/>
    <w:multiLevelType w:val="hybridMultilevel"/>
    <w:tmpl w:val="363287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6A10371"/>
    <w:multiLevelType w:val="hybridMultilevel"/>
    <w:tmpl w:val="ED58F24A"/>
    <w:lvl w:ilvl="0" w:tplc="04150001">
      <w:start w:val="1"/>
      <w:numFmt w:val="bullet"/>
      <w:lvlText w:val=""/>
      <w:lvlJc w:val="left"/>
      <w:pPr>
        <w:ind w:left="1457" w:hanging="360"/>
      </w:pPr>
      <w:rPr>
        <w:rFonts w:ascii="Symbol" w:hAnsi="Symbol" w:hint="default"/>
      </w:rPr>
    </w:lvl>
    <w:lvl w:ilvl="1" w:tplc="04150003" w:tentative="1">
      <w:start w:val="1"/>
      <w:numFmt w:val="bullet"/>
      <w:lvlText w:val="o"/>
      <w:lvlJc w:val="left"/>
      <w:pPr>
        <w:ind w:left="2177" w:hanging="360"/>
      </w:pPr>
      <w:rPr>
        <w:rFonts w:ascii="Courier New" w:hAnsi="Courier New" w:cs="Courier New" w:hint="default"/>
      </w:rPr>
    </w:lvl>
    <w:lvl w:ilvl="2" w:tplc="04150005" w:tentative="1">
      <w:start w:val="1"/>
      <w:numFmt w:val="bullet"/>
      <w:lvlText w:val=""/>
      <w:lvlJc w:val="left"/>
      <w:pPr>
        <w:ind w:left="2897" w:hanging="360"/>
      </w:pPr>
      <w:rPr>
        <w:rFonts w:ascii="Wingdings" w:hAnsi="Wingdings" w:hint="default"/>
      </w:rPr>
    </w:lvl>
    <w:lvl w:ilvl="3" w:tplc="04150001" w:tentative="1">
      <w:start w:val="1"/>
      <w:numFmt w:val="bullet"/>
      <w:lvlText w:val=""/>
      <w:lvlJc w:val="left"/>
      <w:pPr>
        <w:ind w:left="3617" w:hanging="360"/>
      </w:pPr>
      <w:rPr>
        <w:rFonts w:ascii="Symbol" w:hAnsi="Symbol" w:hint="default"/>
      </w:rPr>
    </w:lvl>
    <w:lvl w:ilvl="4" w:tplc="04150003" w:tentative="1">
      <w:start w:val="1"/>
      <w:numFmt w:val="bullet"/>
      <w:lvlText w:val="o"/>
      <w:lvlJc w:val="left"/>
      <w:pPr>
        <w:ind w:left="4337" w:hanging="360"/>
      </w:pPr>
      <w:rPr>
        <w:rFonts w:ascii="Courier New" w:hAnsi="Courier New" w:cs="Courier New" w:hint="default"/>
      </w:rPr>
    </w:lvl>
    <w:lvl w:ilvl="5" w:tplc="04150005" w:tentative="1">
      <w:start w:val="1"/>
      <w:numFmt w:val="bullet"/>
      <w:lvlText w:val=""/>
      <w:lvlJc w:val="left"/>
      <w:pPr>
        <w:ind w:left="5057" w:hanging="360"/>
      </w:pPr>
      <w:rPr>
        <w:rFonts w:ascii="Wingdings" w:hAnsi="Wingdings" w:hint="default"/>
      </w:rPr>
    </w:lvl>
    <w:lvl w:ilvl="6" w:tplc="04150001" w:tentative="1">
      <w:start w:val="1"/>
      <w:numFmt w:val="bullet"/>
      <w:lvlText w:val=""/>
      <w:lvlJc w:val="left"/>
      <w:pPr>
        <w:ind w:left="5777" w:hanging="360"/>
      </w:pPr>
      <w:rPr>
        <w:rFonts w:ascii="Symbol" w:hAnsi="Symbol" w:hint="default"/>
      </w:rPr>
    </w:lvl>
    <w:lvl w:ilvl="7" w:tplc="04150003" w:tentative="1">
      <w:start w:val="1"/>
      <w:numFmt w:val="bullet"/>
      <w:lvlText w:val="o"/>
      <w:lvlJc w:val="left"/>
      <w:pPr>
        <w:ind w:left="6497" w:hanging="360"/>
      </w:pPr>
      <w:rPr>
        <w:rFonts w:ascii="Courier New" w:hAnsi="Courier New" w:cs="Courier New" w:hint="default"/>
      </w:rPr>
    </w:lvl>
    <w:lvl w:ilvl="8" w:tplc="04150005" w:tentative="1">
      <w:start w:val="1"/>
      <w:numFmt w:val="bullet"/>
      <w:lvlText w:val=""/>
      <w:lvlJc w:val="left"/>
      <w:pPr>
        <w:ind w:left="7217" w:hanging="360"/>
      </w:pPr>
      <w:rPr>
        <w:rFonts w:ascii="Wingdings" w:hAnsi="Wingdings" w:hint="default"/>
      </w:rPr>
    </w:lvl>
  </w:abstractNum>
  <w:abstractNum w:abstractNumId="3" w15:restartNumberingAfterBreak="0">
    <w:nsid w:val="06DA001B"/>
    <w:multiLevelType w:val="hybridMultilevel"/>
    <w:tmpl w:val="8A5EBB18"/>
    <w:lvl w:ilvl="0" w:tplc="5BA43162">
      <w:start w:val="1"/>
      <w:numFmt w:val="bullet"/>
      <w:lvlText w:val=""/>
      <w:lvlJc w:val="left"/>
      <w:pPr>
        <w:ind w:left="2149" w:hanging="360"/>
      </w:pPr>
      <w:rPr>
        <w:rFonts w:ascii="Symbol" w:hAnsi="Symbol" w:hint="default"/>
      </w:rPr>
    </w:lvl>
    <w:lvl w:ilvl="1" w:tplc="04150003" w:tentative="1">
      <w:start w:val="1"/>
      <w:numFmt w:val="bullet"/>
      <w:lvlText w:val="o"/>
      <w:lvlJc w:val="left"/>
      <w:pPr>
        <w:ind w:left="2869" w:hanging="360"/>
      </w:pPr>
      <w:rPr>
        <w:rFonts w:ascii="Courier New" w:hAnsi="Courier New" w:cs="Courier New" w:hint="default"/>
      </w:rPr>
    </w:lvl>
    <w:lvl w:ilvl="2" w:tplc="04150005" w:tentative="1">
      <w:start w:val="1"/>
      <w:numFmt w:val="bullet"/>
      <w:lvlText w:val=""/>
      <w:lvlJc w:val="left"/>
      <w:pPr>
        <w:ind w:left="3589" w:hanging="360"/>
      </w:pPr>
      <w:rPr>
        <w:rFonts w:ascii="Wingdings" w:hAnsi="Wingdings" w:hint="default"/>
      </w:rPr>
    </w:lvl>
    <w:lvl w:ilvl="3" w:tplc="04150001" w:tentative="1">
      <w:start w:val="1"/>
      <w:numFmt w:val="bullet"/>
      <w:lvlText w:val=""/>
      <w:lvlJc w:val="left"/>
      <w:pPr>
        <w:ind w:left="4309" w:hanging="360"/>
      </w:pPr>
      <w:rPr>
        <w:rFonts w:ascii="Symbol" w:hAnsi="Symbol" w:hint="default"/>
      </w:rPr>
    </w:lvl>
    <w:lvl w:ilvl="4" w:tplc="04150003" w:tentative="1">
      <w:start w:val="1"/>
      <w:numFmt w:val="bullet"/>
      <w:lvlText w:val="o"/>
      <w:lvlJc w:val="left"/>
      <w:pPr>
        <w:ind w:left="5029" w:hanging="360"/>
      </w:pPr>
      <w:rPr>
        <w:rFonts w:ascii="Courier New" w:hAnsi="Courier New" w:cs="Courier New" w:hint="default"/>
      </w:rPr>
    </w:lvl>
    <w:lvl w:ilvl="5" w:tplc="04150005" w:tentative="1">
      <w:start w:val="1"/>
      <w:numFmt w:val="bullet"/>
      <w:lvlText w:val=""/>
      <w:lvlJc w:val="left"/>
      <w:pPr>
        <w:ind w:left="5749" w:hanging="360"/>
      </w:pPr>
      <w:rPr>
        <w:rFonts w:ascii="Wingdings" w:hAnsi="Wingdings" w:hint="default"/>
      </w:rPr>
    </w:lvl>
    <w:lvl w:ilvl="6" w:tplc="04150001" w:tentative="1">
      <w:start w:val="1"/>
      <w:numFmt w:val="bullet"/>
      <w:lvlText w:val=""/>
      <w:lvlJc w:val="left"/>
      <w:pPr>
        <w:ind w:left="6469" w:hanging="360"/>
      </w:pPr>
      <w:rPr>
        <w:rFonts w:ascii="Symbol" w:hAnsi="Symbol" w:hint="default"/>
      </w:rPr>
    </w:lvl>
    <w:lvl w:ilvl="7" w:tplc="04150003" w:tentative="1">
      <w:start w:val="1"/>
      <w:numFmt w:val="bullet"/>
      <w:lvlText w:val="o"/>
      <w:lvlJc w:val="left"/>
      <w:pPr>
        <w:ind w:left="7189" w:hanging="360"/>
      </w:pPr>
      <w:rPr>
        <w:rFonts w:ascii="Courier New" w:hAnsi="Courier New" w:cs="Courier New" w:hint="default"/>
      </w:rPr>
    </w:lvl>
    <w:lvl w:ilvl="8" w:tplc="04150005" w:tentative="1">
      <w:start w:val="1"/>
      <w:numFmt w:val="bullet"/>
      <w:lvlText w:val=""/>
      <w:lvlJc w:val="left"/>
      <w:pPr>
        <w:ind w:left="7909" w:hanging="360"/>
      </w:pPr>
      <w:rPr>
        <w:rFonts w:ascii="Wingdings" w:hAnsi="Wingdings" w:hint="default"/>
      </w:rPr>
    </w:lvl>
  </w:abstractNum>
  <w:abstractNum w:abstractNumId="4" w15:restartNumberingAfterBreak="0">
    <w:nsid w:val="0A336F70"/>
    <w:multiLevelType w:val="hybridMultilevel"/>
    <w:tmpl w:val="55B0AF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CAD0C47"/>
    <w:multiLevelType w:val="hybridMultilevel"/>
    <w:tmpl w:val="9E5CD836"/>
    <w:lvl w:ilvl="0" w:tplc="04150001">
      <w:start w:val="1"/>
      <w:numFmt w:val="bullet"/>
      <w:lvlText w:val=""/>
      <w:lvlJc w:val="left"/>
      <w:pPr>
        <w:ind w:left="121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CC46DCF"/>
    <w:multiLevelType w:val="hybridMultilevel"/>
    <w:tmpl w:val="19169F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D036A3B"/>
    <w:multiLevelType w:val="hybridMultilevel"/>
    <w:tmpl w:val="3802FEC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8" w15:restartNumberingAfterBreak="0">
    <w:nsid w:val="122A1515"/>
    <w:multiLevelType w:val="hybridMultilevel"/>
    <w:tmpl w:val="F0E4FFAC"/>
    <w:lvl w:ilvl="0" w:tplc="04150001">
      <w:start w:val="1"/>
      <w:numFmt w:val="bullet"/>
      <w:lvlText w:val=""/>
      <w:lvlJc w:val="left"/>
      <w:pPr>
        <w:ind w:left="2520" w:hanging="360"/>
      </w:pPr>
      <w:rPr>
        <w:rFonts w:ascii="Symbol" w:hAnsi="Symbol" w:hint="default"/>
      </w:rPr>
    </w:lvl>
    <w:lvl w:ilvl="1" w:tplc="38B60304">
      <w:start w:val="1"/>
      <w:numFmt w:val="bullet"/>
      <w:lvlText w:val=""/>
      <w:lvlJc w:val="left"/>
      <w:pPr>
        <w:ind w:left="3240" w:hanging="360"/>
      </w:pPr>
      <w:rPr>
        <w:rFonts w:ascii="Symbol" w:hAnsi="Symbol" w:hint="default"/>
      </w:rPr>
    </w:lvl>
    <w:lvl w:ilvl="2" w:tplc="04150005" w:tentative="1">
      <w:start w:val="1"/>
      <w:numFmt w:val="bullet"/>
      <w:lvlText w:val=""/>
      <w:lvlJc w:val="left"/>
      <w:pPr>
        <w:ind w:left="3960" w:hanging="360"/>
      </w:pPr>
      <w:rPr>
        <w:rFonts w:ascii="Wingdings" w:hAnsi="Wingdings" w:hint="default"/>
      </w:rPr>
    </w:lvl>
    <w:lvl w:ilvl="3" w:tplc="04150001" w:tentative="1">
      <w:start w:val="1"/>
      <w:numFmt w:val="bullet"/>
      <w:lvlText w:val=""/>
      <w:lvlJc w:val="left"/>
      <w:pPr>
        <w:ind w:left="4680" w:hanging="360"/>
      </w:pPr>
      <w:rPr>
        <w:rFonts w:ascii="Symbol" w:hAnsi="Symbol" w:hint="default"/>
      </w:rPr>
    </w:lvl>
    <w:lvl w:ilvl="4" w:tplc="04150003" w:tentative="1">
      <w:start w:val="1"/>
      <w:numFmt w:val="bullet"/>
      <w:lvlText w:val="o"/>
      <w:lvlJc w:val="left"/>
      <w:pPr>
        <w:ind w:left="5400" w:hanging="360"/>
      </w:pPr>
      <w:rPr>
        <w:rFonts w:ascii="Courier New" w:hAnsi="Courier New" w:cs="Courier New" w:hint="default"/>
      </w:rPr>
    </w:lvl>
    <w:lvl w:ilvl="5" w:tplc="04150005" w:tentative="1">
      <w:start w:val="1"/>
      <w:numFmt w:val="bullet"/>
      <w:lvlText w:val=""/>
      <w:lvlJc w:val="left"/>
      <w:pPr>
        <w:ind w:left="6120" w:hanging="360"/>
      </w:pPr>
      <w:rPr>
        <w:rFonts w:ascii="Wingdings" w:hAnsi="Wingdings" w:hint="default"/>
      </w:rPr>
    </w:lvl>
    <w:lvl w:ilvl="6" w:tplc="04150001" w:tentative="1">
      <w:start w:val="1"/>
      <w:numFmt w:val="bullet"/>
      <w:lvlText w:val=""/>
      <w:lvlJc w:val="left"/>
      <w:pPr>
        <w:ind w:left="6840" w:hanging="360"/>
      </w:pPr>
      <w:rPr>
        <w:rFonts w:ascii="Symbol" w:hAnsi="Symbol" w:hint="default"/>
      </w:rPr>
    </w:lvl>
    <w:lvl w:ilvl="7" w:tplc="04150003" w:tentative="1">
      <w:start w:val="1"/>
      <w:numFmt w:val="bullet"/>
      <w:lvlText w:val="o"/>
      <w:lvlJc w:val="left"/>
      <w:pPr>
        <w:ind w:left="7560" w:hanging="360"/>
      </w:pPr>
      <w:rPr>
        <w:rFonts w:ascii="Courier New" w:hAnsi="Courier New" w:cs="Courier New" w:hint="default"/>
      </w:rPr>
    </w:lvl>
    <w:lvl w:ilvl="8" w:tplc="04150005" w:tentative="1">
      <w:start w:val="1"/>
      <w:numFmt w:val="bullet"/>
      <w:lvlText w:val=""/>
      <w:lvlJc w:val="left"/>
      <w:pPr>
        <w:ind w:left="8280" w:hanging="360"/>
      </w:pPr>
      <w:rPr>
        <w:rFonts w:ascii="Wingdings" w:hAnsi="Wingdings" w:hint="default"/>
      </w:rPr>
    </w:lvl>
  </w:abstractNum>
  <w:abstractNum w:abstractNumId="9" w15:restartNumberingAfterBreak="0">
    <w:nsid w:val="1BDA3A8D"/>
    <w:multiLevelType w:val="hybridMultilevel"/>
    <w:tmpl w:val="D116F678"/>
    <w:lvl w:ilvl="0" w:tplc="1A3A9936">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0" w15:restartNumberingAfterBreak="0">
    <w:nsid w:val="24E235F2"/>
    <w:multiLevelType w:val="hybridMultilevel"/>
    <w:tmpl w:val="7C0C4D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24EA59AB"/>
    <w:multiLevelType w:val="hybridMultilevel"/>
    <w:tmpl w:val="C0B68F82"/>
    <w:lvl w:ilvl="0" w:tplc="04150001">
      <w:start w:val="1"/>
      <w:numFmt w:val="bullet"/>
      <w:lvlText w:val=""/>
      <w:lvlJc w:val="left"/>
      <w:pPr>
        <w:ind w:left="720" w:hanging="360"/>
      </w:pPr>
      <w:rPr>
        <w:rFonts w:ascii="Symbol" w:hAnsi="Symbol" w:hint="default"/>
      </w:rPr>
    </w:lvl>
    <w:lvl w:ilvl="1" w:tplc="85F20642">
      <w:numFmt w:val="bullet"/>
      <w:lvlText w:val="•"/>
      <w:lvlJc w:val="left"/>
      <w:pPr>
        <w:ind w:left="1440" w:hanging="360"/>
      </w:pPr>
      <w:rPr>
        <w:rFonts w:ascii="Calibri" w:eastAsia="Calibri" w:hAnsi="Calibri"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2BB616CF"/>
    <w:multiLevelType w:val="hybridMultilevel"/>
    <w:tmpl w:val="71D2FF1C"/>
    <w:lvl w:ilvl="0" w:tplc="81E823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2C0A3F06"/>
    <w:multiLevelType w:val="hybridMultilevel"/>
    <w:tmpl w:val="1564FA08"/>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4" w15:restartNumberingAfterBreak="0">
    <w:nsid w:val="2CB379C2"/>
    <w:multiLevelType w:val="hybridMultilevel"/>
    <w:tmpl w:val="0CFA188E"/>
    <w:lvl w:ilvl="0" w:tplc="5BA43162">
      <w:start w:val="1"/>
      <w:numFmt w:val="bullet"/>
      <w:lvlText w:val=""/>
      <w:lvlJc w:val="left"/>
      <w:pPr>
        <w:ind w:left="2149" w:hanging="360"/>
      </w:pPr>
      <w:rPr>
        <w:rFonts w:ascii="Symbol" w:hAnsi="Symbol" w:hint="default"/>
      </w:rPr>
    </w:lvl>
    <w:lvl w:ilvl="1" w:tplc="04150003" w:tentative="1">
      <w:start w:val="1"/>
      <w:numFmt w:val="bullet"/>
      <w:lvlText w:val="o"/>
      <w:lvlJc w:val="left"/>
      <w:pPr>
        <w:ind w:left="2869" w:hanging="360"/>
      </w:pPr>
      <w:rPr>
        <w:rFonts w:ascii="Courier New" w:hAnsi="Courier New" w:cs="Courier New" w:hint="default"/>
      </w:rPr>
    </w:lvl>
    <w:lvl w:ilvl="2" w:tplc="04150005" w:tentative="1">
      <w:start w:val="1"/>
      <w:numFmt w:val="bullet"/>
      <w:lvlText w:val=""/>
      <w:lvlJc w:val="left"/>
      <w:pPr>
        <w:ind w:left="3589" w:hanging="360"/>
      </w:pPr>
      <w:rPr>
        <w:rFonts w:ascii="Wingdings" w:hAnsi="Wingdings" w:hint="default"/>
      </w:rPr>
    </w:lvl>
    <w:lvl w:ilvl="3" w:tplc="04150001" w:tentative="1">
      <w:start w:val="1"/>
      <w:numFmt w:val="bullet"/>
      <w:lvlText w:val=""/>
      <w:lvlJc w:val="left"/>
      <w:pPr>
        <w:ind w:left="4309" w:hanging="360"/>
      </w:pPr>
      <w:rPr>
        <w:rFonts w:ascii="Symbol" w:hAnsi="Symbol" w:hint="default"/>
      </w:rPr>
    </w:lvl>
    <w:lvl w:ilvl="4" w:tplc="04150003" w:tentative="1">
      <w:start w:val="1"/>
      <w:numFmt w:val="bullet"/>
      <w:lvlText w:val="o"/>
      <w:lvlJc w:val="left"/>
      <w:pPr>
        <w:ind w:left="5029" w:hanging="360"/>
      </w:pPr>
      <w:rPr>
        <w:rFonts w:ascii="Courier New" w:hAnsi="Courier New" w:cs="Courier New" w:hint="default"/>
      </w:rPr>
    </w:lvl>
    <w:lvl w:ilvl="5" w:tplc="04150005" w:tentative="1">
      <w:start w:val="1"/>
      <w:numFmt w:val="bullet"/>
      <w:lvlText w:val=""/>
      <w:lvlJc w:val="left"/>
      <w:pPr>
        <w:ind w:left="5749" w:hanging="360"/>
      </w:pPr>
      <w:rPr>
        <w:rFonts w:ascii="Wingdings" w:hAnsi="Wingdings" w:hint="default"/>
      </w:rPr>
    </w:lvl>
    <w:lvl w:ilvl="6" w:tplc="04150001" w:tentative="1">
      <w:start w:val="1"/>
      <w:numFmt w:val="bullet"/>
      <w:lvlText w:val=""/>
      <w:lvlJc w:val="left"/>
      <w:pPr>
        <w:ind w:left="6469" w:hanging="360"/>
      </w:pPr>
      <w:rPr>
        <w:rFonts w:ascii="Symbol" w:hAnsi="Symbol" w:hint="default"/>
      </w:rPr>
    </w:lvl>
    <w:lvl w:ilvl="7" w:tplc="04150003" w:tentative="1">
      <w:start w:val="1"/>
      <w:numFmt w:val="bullet"/>
      <w:lvlText w:val="o"/>
      <w:lvlJc w:val="left"/>
      <w:pPr>
        <w:ind w:left="7189" w:hanging="360"/>
      </w:pPr>
      <w:rPr>
        <w:rFonts w:ascii="Courier New" w:hAnsi="Courier New" w:cs="Courier New" w:hint="default"/>
      </w:rPr>
    </w:lvl>
    <w:lvl w:ilvl="8" w:tplc="04150005" w:tentative="1">
      <w:start w:val="1"/>
      <w:numFmt w:val="bullet"/>
      <w:lvlText w:val=""/>
      <w:lvlJc w:val="left"/>
      <w:pPr>
        <w:ind w:left="7909" w:hanging="360"/>
      </w:pPr>
      <w:rPr>
        <w:rFonts w:ascii="Wingdings" w:hAnsi="Wingdings" w:hint="default"/>
      </w:rPr>
    </w:lvl>
  </w:abstractNum>
  <w:abstractNum w:abstractNumId="15" w15:restartNumberingAfterBreak="0">
    <w:nsid w:val="307527FF"/>
    <w:multiLevelType w:val="hybridMultilevel"/>
    <w:tmpl w:val="BF7806EE"/>
    <w:lvl w:ilvl="0" w:tplc="73ECB204">
      <w:start w:val="1"/>
      <w:numFmt w:val="lowerLetter"/>
      <w:lvlText w:val="%1)"/>
      <w:lvlJc w:val="left"/>
      <w:pPr>
        <w:ind w:left="928" w:hanging="360"/>
      </w:pPr>
      <w:rPr>
        <w:b w:val="0"/>
      </w:rPr>
    </w:lvl>
    <w:lvl w:ilvl="1" w:tplc="4574C5F8">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36093E39"/>
    <w:multiLevelType w:val="hybridMultilevel"/>
    <w:tmpl w:val="8C46D7A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C012ED9A">
      <w:numFmt w:val="bullet"/>
      <w:lvlText w:val=""/>
      <w:lvlJc w:val="left"/>
      <w:pPr>
        <w:ind w:left="2160" w:hanging="360"/>
      </w:pPr>
      <w:rPr>
        <w:rFonts w:ascii="Symbol" w:eastAsiaTheme="minorHAnsi" w:hAnsi="Symbol" w:cstheme="minorBidi"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39355E2F"/>
    <w:multiLevelType w:val="hybridMultilevel"/>
    <w:tmpl w:val="42960A8E"/>
    <w:lvl w:ilvl="0" w:tplc="04150001">
      <w:start w:val="1"/>
      <w:numFmt w:val="bullet"/>
      <w:lvlText w:val=""/>
      <w:lvlJc w:val="left"/>
      <w:pPr>
        <w:ind w:left="1429" w:hanging="360"/>
      </w:pPr>
      <w:rPr>
        <w:rFonts w:ascii="Symbol" w:hAnsi="Symbol" w:hint="default"/>
      </w:rPr>
    </w:lvl>
    <w:lvl w:ilvl="1" w:tplc="38B60304">
      <w:start w:val="1"/>
      <w:numFmt w:val="bullet"/>
      <w:lvlText w:val=""/>
      <w:lvlJc w:val="left"/>
      <w:pPr>
        <w:ind w:left="2149" w:hanging="360"/>
      </w:pPr>
      <w:rPr>
        <w:rFonts w:ascii="Symbol" w:hAnsi="Symbol" w:hint="default"/>
      </w:rPr>
    </w:lvl>
    <w:lvl w:ilvl="2" w:tplc="04150005">
      <w:start w:val="1"/>
      <w:numFmt w:val="bullet"/>
      <w:lvlText w:val=""/>
      <w:lvlJc w:val="left"/>
      <w:pPr>
        <w:ind w:left="2869" w:hanging="360"/>
      </w:pPr>
      <w:rPr>
        <w:rFonts w:ascii="Wingdings" w:hAnsi="Wingdings" w:hint="default"/>
      </w:rPr>
    </w:lvl>
    <w:lvl w:ilvl="3" w:tplc="04150001">
      <w:start w:val="1"/>
      <w:numFmt w:val="bullet"/>
      <w:lvlText w:val=""/>
      <w:lvlJc w:val="left"/>
      <w:pPr>
        <w:ind w:left="3589" w:hanging="360"/>
      </w:pPr>
      <w:rPr>
        <w:rFonts w:ascii="Symbol" w:hAnsi="Symbol" w:hint="default"/>
      </w:rPr>
    </w:lvl>
    <w:lvl w:ilvl="4" w:tplc="04150003">
      <w:start w:val="1"/>
      <w:numFmt w:val="bullet"/>
      <w:lvlText w:val="o"/>
      <w:lvlJc w:val="left"/>
      <w:pPr>
        <w:ind w:left="4309" w:hanging="360"/>
      </w:pPr>
      <w:rPr>
        <w:rFonts w:ascii="Courier New" w:hAnsi="Courier New" w:cs="Courier New" w:hint="default"/>
      </w:rPr>
    </w:lvl>
    <w:lvl w:ilvl="5" w:tplc="04150005">
      <w:start w:val="1"/>
      <w:numFmt w:val="bullet"/>
      <w:lvlText w:val=""/>
      <w:lvlJc w:val="left"/>
      <w:pPr>
        <w:ind w:left="5029" w:hanging="360"/>
      </w:pPr>
      <w:rPr>
        <w:rFonts w:ascii="Wingdings" w:hAnsi="Wingdings" w:hint="default"/>
      </w:rPr>
    </w:lvl>
    <w:lvl w:ilvl="6" w:tplc="04150001">
      <w:start w:val="1"/>
      <w:numFmt w:val="bullet"/>
      <w:lvlText w:val=""/>
      <w:lvlJc w:val="left"/>
      <w:pPr>
        <w:ind w:left="5749" w:hanging="360"/>
      </w:pPr>
      <w:rPr>
        <w:rFonts w:ascii="Symbol" w:hAnsi="Symbol" w:hint="default"/>
      </w:rPr>
    </w:lvl>
    <w:lvl w:ilvl="7" w:tplc="04150003">
      <w:start w:val="1"/>
      <w:numFmt w:val="bullet"/>
      <w:lvlText w:val="o"/>
      <w:lvlJc w:val="left"/>
      <w:pPr>
        <w:ind w:left="6469" w:hanging="360"/>
      </w:pPr>
      <w:rPr>
        <w:rFonts w:ascii="Courier New" w:hAnsi="Courier New" w:cs="Courier New" w:hint="default"/>
      </w:rPr>
    </w:lvl>
    <w:lvl w:ilvl="8" w:tplc="04150005">
      <w:start w:val="1"/>
      <w:numFmt w:val="bullet"/>
      <w:lvlText w:val=""/>
      <w:lvlJc w:val="left"/>
      <w:pPr>
        <w:ind w:left="7189" w:hanging="360"/>
      </w:pPr>
      <w:rPr>
        <w:rFonts w:ascii="Wingdings" w:hAnsi="Wingdings" w:hint="default"/>
      </w:rPr>
    </w:lvl>
  </w:abstractNum>
  <w:abstractNum w:abstractNumId="18" w15:restartNumberingAfterBreak="0">
    <w:nsid w:val="3B184D98"/>
    <w:multiLevelType w:val="hybridMultilevel"/>
    <w:tmpl w:val="55CE32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DEF3A73"/>
    <w:multiLevelType w:val="hybridMultilevel"/>
    <w:tmpl w:val="F634B1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416A4535"/>
    <w:multiLevelType w:val="hybridMultilevel"/>
    <w:tmpl w:val="2BE8F2C8"/>
    <w:lvl w:ilvl="0" w:tplc="04150001">
      <w:start w:val="1"/>
      <w:numFmt w:val="bullet"/>
      <w:lvlText w:val=""/>
      <w:lvlJc w:val="left"/>
      <w:pPr>
        <w:ind w:left="720" w:hanging="360"/>
      </w:pPr>
      <w:rPr>
        <w:rFonts w:ascii="Symbol" w:hAnsi="Symbol" w:hint="default"/>
      </w:rPr>
    </w:lvl>
    <w:lvl w:ilvl="1" w:tplc="1A3A9936">
      <w:start w:val="1"/>
      <w:numFmt w:val="bullet"/>
      <w:lvlText w:val=""/>
      <w:lvlJc w:val="left"/>
      <w:pPr>
        <w:ind w:left="1440" w:hanging="360"/>
      </w:pPr>
      <w:rPr>
        <w:rFonts w:ascii="Symbol" w:hAnsi="Symbol" w:hint="default"/>
      </w:rPr>
    </w:lvl>
    <w:lvl w:ilvl="2" w:tplc="1DAA68C4">
      <w:numFmt w:val="bullet"/>
      <w:lvlText w:val=""/>
      <w:lvlJc w:val="left"/>
      <w:pPr>
        <w:ind w:left="2745" w:hanging="945"/>
      </w:pPr>
      <w:rPr>
        <w:rFonts w:ascii="Symbol" w:eastAsiaTheme="minorHAnsi" w:hAnsi="Symbol" w:cstheme="minorBidi"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44D4495A"/>
    <w:multiLevelType w:val="hybridMultilevel"/>
    <w:tmpl w:val="7C5A0A0C"/>
    <w:lvl w:ilvl="0" w:tplc="04150001">
      <w:start w:val="1"/>
      <w:numFmt w:val="bullet"/>
      <w:lvlText w:val=""/>
      <w:lvlJc w:val="left"/>
      <w:pPr>
        <w:ind w:left="1429" w:hanging="360"/>
      </w:pPr>
      <w:rPr>
        <w:rFonts w:ascii="Symbol" w:hAnsi="Symbol" w:hint="default"/>
      </w:rPr>
    </w:lvl>
    <w:lvl w:ilvl="1" w:tplc="38B60304">
      <w:start w:val="1"/>
      <w:numFmt w:val="bullet"/>
      <w:lvlText w:val=""/>
      <w:lvlJc w:val="left"/>
      <w:pPr>
        <w:ind w:left="2149" w:hanging="360"/>
      </w:pPr>
      <w:rPr>
        <w:rFonts w:ascii="Symbol" w:hAnsi="Symbol" w:hint="default"/>
      </w:rPr>
    </w:lvl>
    <w:lvl w:ilvl="2" w:tplc="DAF463EE">
      <w:numFmt w:val="bullet"/>
      <w:lvlText w:val="-"/>
      <w:lvlJc w:val="left"/>
      <w:pPr>
        <w:ind w:left="2869" w:hanging="360"/>
      </w:pPr>
      <w:rPr>
        <w:rFonts w:ascii="Times New Roman" w:eastAsia="Times New Roman" w:hAnsi="Times New Roman" w:cs="Times New Roman"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2" w15:restartNumberingAfterBreak="0">
    <w:nsid w:val="45C42CA0"/>
    <w:multiLevelType w:val="hybridMultilevel"/>
    <w:tmpl w:val="7DC456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935410B"/>
    <w:multiLevelType w:val="hybridMultilevel"/>
    <w:tmpl w:val="3C6E90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49632509"/>
    <w:multiLevelType w:val="multilevel"/>
    <w:tmpl w:val="0600AF04"/>
    <w:lvl w:ilvl="0">
      <w:start w:val="1"/>
      <w:numFmt w:val="decimal"/>
      <w:pStyle w:val="Nagwek1"/>
      <w:lvlText w:val="%1"/>
      <w:lvlJc w:val="left"/>
      <w:pPr>
        <w:ind w:left="574" w:hanging="432"/>
      </w:pPr>
      <w:rPr>
        <w:color w:val="1F497D"/>
        <w:sz w:val="32"/>
        <w:szCs w:val="32"/>
      </w:rPr>
    </w:lvl>
    <w:lvl w:ilvl="1">
      <w:start w:val="1"/>
      <w:numFmt w:val="decimal"/>
      <w:pStyle w:val="Nagwek2"/>
      <w:lvlText w:val="%1.%2"/>
      <w:lvlJc w:val="left"/>
      <w:pPr>
        <w:ind w:left="576" w:hanging="576"/>
      </w:pPr>
      <w:rPr>
        <w:b/>
      </w:rPr>
    </w:lvl>
    <w:lvl w:ilvl="2">
      <w:start w:val="1"/>
      <w:numFmt w:val="decimal"/>
      <w:pStyle w:val="Nagwek3"/>
      <w:lvlText w:val="%1.%2.%3"/>
      <w:lvlJc w:val="left"/>
      <w:pPr>
        <w:ind w:left="720" w:hanging="720"/>
      </w:pPr>
      <w:rPr>
        <w:b/>
        <w:bCs w:val="0"/>
        <w:i w:val="0"/>
        <w:iCs w:val="0"/>
        <w:caps w:val="0"/>
        <w:smallCaps w:val="0"/>
        <w:strike w:val="0"/>
        <w:dstrike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gwek4"/>
      <w:lvlText w:val="%1.%2.%3.%4"/>
      <w:lvlJc w:val="left"/>
      <w:pPr>
        <w:ind w:left="864" w:hanging="864"/>
      </w:pPr>
      <w:rPr>
        <w:b/>
        <w:i w: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15:restartNumberingAfterBreak="0">
    <w:nsid w:val="529F6972"/>
    <w:multiLevelType w:val="hybridMultilevel"/>
    <w:tmpl w:val="9866F41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5E912F95"/>
    <w:multiLevelType w:val="hybridMultilevel"/>
    <w:tmpl w:val="90F20FA8"/>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7" w15:restartNumberingAfterBreak="0">
    <w:nsid w:val="5EB81649"/>
    <w:multiLevelType w:val="hybridMultilevel"/>
    <w:tmpl w:val="3D1CD6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60B66C33"/>
    <w:multiLevelType w:val="hybridMultilevel"/>
    <w:tmpl w:val="3B849DD0"/>
    <w:lvl w:ilvl="0" w:tplc="04150001">
      <w:start w:val="1"/>
      <w:numFmt w:val="bullet"/>
      <w:lvlText w:val=""/>
      <w:lvlJc w:val="left"/>
      <w:pPr>
        <w:ind w:left="1429"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9" w15:restartNumberingAfterBreak="0">
    <w:nsid w:val="62A47187"/>
    <w:multiLevelType w:val="hybridMultilevel"/>
    <w:tmpl w:val="8CCE30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6A79740F"/>
    <w:multiLevelType w:val="hybridMultilevel"/>
    <w:tmpl w:val="301CFB60"/>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1" w15:restartNumberingAfterBreak="0">
    <w:nsid w:val="6E587B8B"/>
    <w:multiLevelType w:val="hybridMultilevel"/>
    <w:tmpl w:val="A9CED47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2" w15:restartNumberingAfterBreak="0">
    <w:nsid w:val="7496644C"/>
    <w:multiLevelType w:val="hybridMultilevel"/>
    <w:tmpl w:val="03C616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7720680B"/>
    <w:multiLevelType w:val="hybridMultilevel"/>
    <w:tmpl w:val="15ACEDA8"/>
    <w:lvl w:ilvl="0" w:tplc="04150001">
      <w:start w:val="1"/>
      <w:numFmt w:val="bullet"/>
      <w:lvlText w:val=""/>
      <w:lvlJc w:val="left"/>
      <w:pPr>
        <w:ind w:left="1429" w:hanging="360"/>
      </w:pPr>
      <w:rPr>
        <w:rFonts w:ascii="Symbol" w:hAnsi="Symbol" w:hint="default"/>
      </w:rPr>
    </w:lvl>
    <w:lvl w:ilvl="1" w:tplc="1A3A9936">
      <w:start w:val="1"/>
      <w:numFmt w:val="bullet"/>
      <w:lvlText w:val=""/>
      <w:lvlJc w:val="left"/>
      <w:pPr>
        <w:ind w:left="2149" w:hanging="360"/>
      </w:pPr>
      <w:rPr>
        <w:rFonts w:ascii="Symbol" w:hAnsi="Symbol" w:hint="default"/>
      </w:rPr>
    </w:lvl>
    <w:lvl w:ilvl="2" w:tplc="04150005">
      <w:start w:val="1"/>
      <w:numFmt w:val="bullet"/>
      <w:lvlText w:val=""/>
      <w:lvlJc w:val="left"/>
      <w:pPr>
        <w:ind w:left="2869" w:hanging="360"/>
      </w:pPr>
      <w:rPr>
        <w:rFonts w:ascii="Wingdings" w:hAnsi="Wingdings" w:hint="default"/>
      </w:rPr>
    </w:lvl>
    <w:lvl w:ilvl="3" w:tplc="04150001">
      <w:start w:val="1"/>
      <w:numFmt w:val="bullet"/>
      <w:lvlText w:val=""/>
      <w:lvlJc w:val="left"/>
      <w:pPr>
        <w:ind w:left="3589" w:hanging="360"/>
      </w:pPr>
      <w:rPr>
        <w:rFonts w:ascii="Symbol" w:hAnsi="Symbol" w:hint="default"/>
      </w:rPr>
    </w:lvl>
    <w:lvl w:ilvl="4" w:tplc="04150003">
      <w:start w:val="1"/>
      <w:numFmt w:val="bullet"/>
      <w:lvlText w:val="o"/>
      <w:lvlJc w:val="left"/>
      <w:pPr>
        <w:ind w:left="4309" w:hanging="360"/>
      </w:pPr>
      <w:rPr>
        <w:rFonts w:ascii="Courier New" w:hAnsi="Courier New" w:cs="Courier New" w:hint="default"/>
      </w:rPr>
    </w:lvl>
    <w:lvl w:ilvl="5" w:tplc="04150005">
      <w:start w:val="1"/>
      <w:numFmt w:val="bullet"/>
      <w:lvlText w:val=""/>
      <w:lvlJc w:val="left"/>
      <w:pPr>
        <w:ind w:left="5029" w:hanging="360"/>
      </w:pPr>
      <w:rPr>
        <w:rFonts w:ascii="Wingdings" w:hAnsi="Wingdings" w:hint="default"/>
      </w:rPr>
    </w:lvl>
    <w:lvl w:ilvl="6" w:tplc="04150001">
      <w:start w:val="1"/>
      <w:numFmt w:val="bullet"/>
      <w:lvlText w:val=""/>
      <w:lvlJc w:val="left"/>
      <w:pPr>
        <w:ind w:left="5749" w:hanging="360"/>
      </w:pPr>
      <w:rPr>
        <w:rFonts w:ascii="Symbol" w:hAnsi="Symbol" w:hint="default"/>
      </w:rPr>
    </w:lvl>
    <w:lvl w:ilvl="7" w:tplc="04150003">
      <w:start w:val="1"/>
      <w:numFmt w:val="bullet"/>
      <w:lvlText w:val="o"/>
      <w:lvlJc w:val="left"/>
      <w:pPr>
        <w:ind w:left="6469" w:hanging="360"/>
      </w:pPr>
      <w:rPr>
        <w:rFonts w:ascii="Courier New" w:hAnsi="Courier New" w:cs="Courier New" w:hint="default"/>
      </w:rPr>
    </w:lvl>
    <w:lvl w:ilvl="8" w:tplc="04150005">
      <w:start w:val="1"/>
      <w:numFmt w:val="bullet"/>
      <w:lvlText w:val=""/>
      <w:lvlJc w:val="left"/>
      <w:pPr>
        <w:ind w:left="7189" w:hanging="360"/>
      </w:pPr>
      <w:rPr>
        <w:rFonts w:ascii="Wingdings" w:hAnsi="Wingdings" w:hint="default"/>
      </w:rPr>
    </w:lvl>
  </w:abstractNum>
  <w:abstractNum w:abstractNumId="34" w15:restartNumberingAfterBreak="0">
    <w:nsid w:val="7835545D"/>
    <w:multiLevelType w:val="hybridMultilevel"/>
    <w:tmpl w:val="845AEA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7BEB420D"/>
    <w:multiLevelType w:val="hybridMultilevel"/>
    <w:tmpl w:val="7686852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C4110E4"/>
    <w:multiLevelType w:val="hybridMultilevel"/>
    <w:tmpl w:val="466625A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7" w15:restartNumberingAfterBreak="0">
    <w:nsid w:val="7EFF52C6"/>
    <w:multiLevelType w:val="hybridMultilevel"/>
    <w:tmpl w:val="63C02A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24"/>
  </w:num>
  <w:num w:numId="2">
    <w:abstractNumId w:val="24"/>
  </w:num>
  <w:num w:numId="3">
    <w:abstractNumId w:val="24"/>
  </w:num>
  <w:num w:numId="4">
    <w:abstractNumId w:val="12"/>
  </w:num>
  <w:num w:numId="5">
    <w:abstractNumId w:val="0"/>
  </w:num>
  <w:num w:numId="6">
    <w:abstractNumId w:val="22"/>
  </w:num>
  <w:num w:numId="7">
    <w:abstractNumId w:val="25"/>
  </w:num>
  <w:num w:numId="8">
    <w:abstractNumId w:val="30"/>
  </w:num>
  <w:num w:numId="9">
    <w:abstractNumId w:val="36"/>
  </w:num>
  <w:num w:numId="10">
    <w:abstractNumId w:val="3"/>
  </w:num>
  <w:num w:numId="11">
    <w:abstractNumId w:val="14"/>
  </w:num>
  <w:num w:numId="12">
    <w:abstractNumId w:val="7"/>
  </w:num>
  <w:num w:numId="13">
    <w:abstractNumId w:val="11"/>
  </w:num>
  <w:num w:numId="14">
    <w:abstractNumId w:val="13"/>
  </w:num>
  <w:num w:numId="15">
    <w:abstractNumId w:val="28"/>
  </w:num>
  <w:num w:numId="16">
    <w:abstractNumId w:val="19"/>
  </w:num>
  <w:num w:numId="17">
    <w:abstractNumId w:val="16"/>
  </w:num>
  <w:num w:numId="18">
    <w:abstractNumId w:val="20"/>
  </w:num>
  <w:num w:numId="19">
    <w:abstractNumId w:val="6"/>
  </w:num>
  <w:num w:numId="20">
    <w:abstractNumId w:val="31"/>
  </w:num>
  <w:num w:numId="21">
    <w:abstractNumId w:val="18"/>
  </w:num>
  <w:num w:numId="22">
    <w:abstractNumId w:val="32"/>
  </w:num>
  <w:num w:numId="23">
    <w:abstractNumId w:val="1"/>
  </w:num>
  <w:num w:numId="24">
    <w:abstractNumId w:val="10"/>
  </w:num>
  <w:num w:numId="25">
    <w:abstractNumId w:val="5"/>
  </w:num>
  <w:num w:numId="26">
    <w:abstractNumId w:val="29"/>
  </w:num>
  <w:num w:numId="27">
    <w:abstractNumId w:val="4"/>
  </w:num>
  <w:num w:numId="28">
    <w:abstractNumId w:val="15"/>
  </w:num>
  <w:num w:numId="29">
    <w:abstractNumId w:val="37"/>
  </w:num>
  <w:num w:numId="30">
    <w:abstractNumId w:val="23"/>
  </w:num>
  <w:num w:numId="31">
    <w:abstractNumId w:val="35"/>
  </w:num>
  <w:num w:numId="32">
    <w:abstractNumId w:val="9"/>
  </w:num>
  <w:num w:numId="33">
    <w:abstractNumId w:val="34"/>
  </w:num>
  <w:num w:numId="34">
    <w:abstractNumId w:val="27"/>
  </w:num>
  <w:num w:numId="35">
    <w:abstractNumId w:val="17"/>
  </w:num>
  <w:num w:numId="36">
    <w:abstractNumId w:val="33"/>
  </w:num>
  <w:num w:numId="37">
    <w:abstractNumId w:val="21"/>
  </w:num>
  <w:num w:numId="38">
    <w:abstractNumId w:val="26"/>
  </w:num>
  <w:num w:numId="39">
    <w:abstractNumId w:val="8"/>
  </w:num>
  <w:num w:numId="40">
    <w:abstractNumId w:val="2"/>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2603"/>
    <w:rsid w:val="000039BF"/>
    <w:rsid w:val="000070CE"/>
    <w:rsid w:val="00014F33"/>
    <w:rsid w:val="000216D7"/>
    <w:rsid w:val="00021A79"/>
    <w:rsid w:val="00026D14"/>
    <w:rsid w:val="00027245"/>
    <w:rsid w:val="00035198"/>
    <w:rsid w:val="00042F29"/>
    <w:rsid w:val="0005355E"/>
    <w:rsid w:val="00072BED"/>
    <w:rsid w:val="00077033"/>
    <w:rsid w:val="000824E9"/>
    <w:rsid w:val="000850DD"/>
    <w:rsid w:val="00090B27"/>
    <w:rsid w:val="00095D54"/>
    <w:rsid w:val="000A20D4"/>
    <w:rsid w:val="000A6F8F"/>
    <w:rsid w:val="000B1431"/>
    <w:rsid w:val="000B3FC9"/>
    <w:rsid w:val="000C28C7"/>
    <w:rsid w:val="000C662C"/>
    <w:rsid w:val="000C6653"/>
    <w:rsid w:val="000C6ACC"/>
    <w:rsid w:val="000D3642"/>
    <w:rsid w:val="000E5257"/>
    <w:rsid w:val="000E5B11"/>
    <w:rsid w:val="000E5FE3"/>
    <w:rsid w:val="00110CEC"/>
    <w:rsid w:val="001113D1"/>
    <w:rsid w:val="0011202B"/>
    <w:rsid w:val="001154BA"/>
    <w:rsid w:val="001172EE"/>
    <w:rsid w:val="00120961"/>
    <w:rsid w:val="0012509F"/>
    <w:rsid w:val="00131756"/>
    <w:rsid w:val="0013227E"/>
    <w:rsid w:val="001326F0"/>
    <w:rsid w:val="00137AB6"/>
    <w:rsid w:val="00137E3A"/>
    <w:rsid w:val="00140D6D"/>
    <w:rsid w:val="0014251A"/>
    <w:rsid w:val="00144D6B"/>
    <w:rsid w:val="00144FE7"/>
    <w:rsid w:val="001505BA"/>
    <w:rsid w:val="0015168E"/>
    <w:rsid w:val="001545B1"/>
    <w:rsid w:val="00157740"/>
    <w:rsid w:val="001577BC"/>
    <w:rsid w:val="00174ADD"/>
    <w:rsid w:val="00182EF8"/>
    <w:rsid w:val="0018594F"/>
    <w:rsid w:val="001A3B94"/>
    <w:rsid w:val="001A4AB5"/>
    <w:rsid w:val="001A67E3"/>
    <w:rsid w:val="001A749F"/>
    <w:rsid w:val="001B347D"/>
    <w:rsid w:val="001B7D80"/>
    <w:rsid w:val="001C2CA0"/>
    <w:rsid w:val="001C6693"/>
    <w:rsid w:val="001C6DB0"/>
    <w:rsid w:val="001D1D11"/>
    <w:rsid w:val="001D6765"/>
    <w:rsid w:val="001D6E7E"/>
    <w:rsid w:val="001F5036"/>
    <w:rsid w:val="00205FB5"/>
    <w:rsid w:val="002067B3"/>
    <w:rsid w:val="00210CFA"/>
    <w:rsid w:val="00212188"/>
    <w:rsid w:val="00213B78"/>
    <w:rsid w:val="00217C2F"/>
    <w:rsid w:val="00221A0F"/>
    <w:rsid w:val="00221CFD"/>
    <w:rsid w:val="00231FEB"/>
    <w:rsid w:val="00232142"/>
    <w:rsid w:val="00232966"/>
    <w:rsid w:val="00232BAB"/>
    <w:rsid w:val="00241977"/>
    <w:rsid w:val="00244996"/>
    <w:rsid w:val="00244A2E"/>
    <w:rsid w:val="00247256"/>
    <w:rsid w:val="00247B10"/>
    <w:rsid w:val="00251AB9"/>
    <w:rsid w:val="00252B17"/>
    <w:rsid w:val="002616FC"/>
    <w:rsid w:val="00265BEE"/>
    <w:rsid w:val="00265F33"/>
    <w:rsid w:val="00266AAE"/>
    <w:rsid w:val="00267374"/>
    <w:rsid w:val="002860BF"/>
    <w:rsid w:val="00287E17"/>
    <w:rsid w:val="00292603"/>
    <w:rsid w:val="00292E5F"/>
    <w:rsid w:val="0029460A"/>
    <w:rsid w:val="002A04D9"/>
    <w:rsid w:val="002A2B5C"/>
    <w:rsid w:val="002A68B1"/>
    <w:rsid w:val="002D0C38"/>
    <w:rsid w:val="002D2726"/>
    <w:rsid w:val="002D3186"/>
    <w:rsid w:val="002D6BD1"/>
    <w:rsid w:val="002E4B3A"/>
    <w:rsid w:val="002E4F9D"/>
    <w:rsid w:val="002F0864"/>
    <w:rsid w:val="002F21EA"/>
    <w:rsid w:val="00303F85"/>
    <w:rsid w:val="00305C9B"/>
    <w:rsid w:val="00311EDB"/>
    <w:rsid w:val="00316F6A"/>
    <w:rsid w:val="0031700F"/>
    <w:rsid w:val="00320256"/>
    <w:rsid w:val="0032748B"/>
    <w:rsid w:val="00341247"/>
    <w:rsid w:val="00343F2E"/>
    <w:rsid w:val="003507B3"/>
    <w:rsid w:val="00352ACE"/>
    <w:rsid w:val="0036469E"/>
    <w:rsid w:val="003675BB"/>
    <w:rsid w:val="003712C2"/>
    <w:rsid w:val="00375C7B"/>
    <w:rsid w:val="00387421"/>
    <w:rsid w:val="003965F8"/>
    <w:rsid w:val="003A1018"/>
    <w:rsid w:val="003A39FA"/>
    <w:rsid w:val="003A4808"/>
    <w:rsid w:val="003A4975"/>
    <w:rsid w:val="003B0EAD"/>
    <w:rsid w:val="003B10AB"/>
    <w:rsid w:val="003B2B85"/>
    <w:rsid w:val="003B32B3"/>
    <w:rsid w:val="003B5E2F"/>
    <w:rsid w:val="003C13A7"/>
    <w:rsid w:val="003C49EB"/>
    <w:rsid w:val="003C7CAD"/>
    <w:rsid w:val="003D201A"/>
    <w:rsid w:val="003D4ABC"/>
    <w:rsid w:val="003D4C90"/>
    <w:rsid w:val="003D550D"/>
    <w:rsid w:val="003E7877"/>
    <w:rsid w:val="003F0520"/>
    <w:rsid w:val="003F489D"/>
    <w:rsid w:val="003F568E"/>
    <w:rsid w:val="00402766"/>
    <w:rsid w:val="004111CA"/>
    <w:rsid w:val="00411F48"/>
    <w:rsid w:val="00413238"/>
    <w:rsid w:val="0041437A"/>
    <w:rsid w:val="004247C7"/>
    <w:rsid w:val="00424C3F"/>
    <w:rsid w:val="00425640"/>
    <w:rsid w:val="00426AFF"/>
    <w:rsid w:val="00426D0E"/>
    <w:rsid w:val="004320E6"/>
    <w:rsid w:val="00433D4D"/>
    <w:rsid w:val="00433F5A"/>
    <w:rsid w:val="004414E8"/>
    <w:rsid w:val="00452A87"/>
    <w:rsid w:val="004566F9"/>
    <w:rsid w:val="0046263B"/>
    <w:rsid w:val="00473580"/>
    <w:rsid w:val="00475685"/>
    <w:rsid w:val="0048419F"/>
    <w:rsid w:val="00485288"/>
    <w:rsid w:val="00492421"/>
    <w:rsid w:val="00496082"/>
    <w:rsid w:val="00497191"/>
    <w:rsid w:val="004A3467"/>
    <w:rsid w:val="004A6F97"/>
    <w:rsid w:val="004B51FE"/>
    <w:rsid w:val="004C2CEA"/>
    <w:rsid w:val="004C3434"/>
    <w:rsid w:val="004D1AF7"/>
    <w:rsid w:val="004E2620"/>
    <w:rsid w:val="004F0A51"/>
    <w:rsid w:val="004F0F67"/>
    <w:rsid w:val="005014B9"/>
    <w:rsid w:val="00504050"/>
    <w:rsid w:val="0051458D"/>
    <w:rsid w:val="00517B4F"/>
    <w:rsid w:val="00522635"/>
    <w:rsid w:val="0052483B"/>
    <w:rsid w:val="00531B62"/>
    <w:rsid w:val="0053657D"/>
    <w:rsid w:val="0054075C"/>
    <w:rsid w:val="00540926"/>
    <w:rsid w:val="00544225"/>
    <w:rsid w:val="00552B40"/>
    <w:rsid w:val="00553839"/>
    <w:rsid w:val="00555231"/>
    <w:rsid w:val="0055585A"/>
    <w:rsid w:val="00561557"/>
    <w:rsid w:val="00564846"/>
    <w:rsid w:val="00583657"/>
    <w:rsid w:val="0058540C"/>
    <w:rsid w:val="005873BF"/>
    <w:rsid w:val="00595019"/>
    <w:rsid w:val="005A1D58"/>
    <w:rsid w:val="005A3D20"/>
    <w:rsid w:val="005B3515"/>
    <w:rsid w:val="005B412A"/>
    <w:rsid w:val="005B4D43"/>
    <w:rsid w:val="005B5888"/>
    <w:rsid w:val="005C1B0D"/>
    <w:rsid w:val="005C5D2F"/>
    <w:rsid w:val="005D0439"/>
    <w:rsid w:val="005E088D"/>
    <w:rsid w:val="005E08EB"/>
    <w:rsid w:val="005E7498"/>
    <w:rsid w:val="005F7305"/>
    <w:rsid w:val="006053E9"/>
    <w:rsid w:val="00606A69"/>
    <w:rsid w:val="00611960"/>
    <w:rsid w:val="0061568E"/>
    <w:rsid w:val="00616CA4"/>
    <w:rsid w:val="006225B6"/>
    <w:rsid w:val="006253EE"/>
    <w:rsid w:val="0063695A"/>
    <w:rsid w:val="00642835"/>
    <w:rsid w:val="0065082C"/>
    <w:rsid w:val="0065246E"/>
    <w:rsid w:val="0065403D"/>
    <w:rsid w:val="00664972"/>
    <w:rsid w:val="00667988"/>
    <w:rsid w:val="006773D3"/>
    <w:rsid w:val="0069044F"/>
    <w:rsid w:val="00691A6D"/>
    <w:rsid w:val="0069327E"/>
    <w:rsid w:val="006A41FB"/>
    <w:rsid w:val="006B4C35"/>
    <w:rsid w:val="006B5C50"/>
    <w:rsid w:val="006C0EAD"/>
    <w:rsid w:val="006C5ABE"/>
    <w:rsid w:val="006C6AD7"/>
    <w:rsid w:val="006E09E9"/>
    <w:rsid w:val="006E52A2"/>
    <w:rsid w:val="006F1B2B"/>
    <w:rsid w:val="006F6DA1"/>
    <w:rsid w:val="007023FC"/>
    <w:rsid w:val="007040BD"/>
    <w:rsid w:val="007059DF"/>
    <w:rsid w:val="00706760"/>
    <w:rsid w:val="007072B6"/>
    <w:rsid w:val="00707C8A"/>
    <w:rsid w:val="00715679"/>
    <w:rsid w:val="00722B66"/>
    <w:rsid w:val="00730E33"/>
    <w:rsid w:val="00731783"/>
    <w:rsid w:val="00732EF7"/>
    <w:rsid w:val="007350E5"/>
    <w:rsid w:val="007361F2"/>
    <w:rsid w:val="007375B7"/>
    <w:rsid w:val="00737C97"/>
    <w:rsid w:val="00745E0A"/>
    <w:rsid w:val="00746245"/>
    <w:rsid w:val="007505F6"/>
    <w:rsid w:val="007611CE"/>
    <w:rsid w:val="0076173C"/>
    <w:rsid w:val="0076186C"/>
    <w:rsid w:val="00774074"/>
    <w:rsid w:val="00774B0B"/>
    <w:rsid w:val="00782C1B"/>
    <w:rsid w:val="00791BD3"/>
    <w:rsid w:val="007936C4"/>
    <w:rsid w:val="00795D9E"/>
    <w:rsid w:val="007A358B"/>
    <w:rsid w:val="007A3A2A"/>
    <w:rsid w:val="007A3F60"/>
    <w:rsid w:val="007B1245"/>
    <w:rsid w:val="007B1F4B"/>
    <w:rsid w:val="007B29A0"/>
    <w:rsid w:val="007B6EB0"/>
    <w:rsid w:val="007C2310"/>
    <w:rsid w:val="007C62B3"/>
    <w:rsid w:val="007D4CB3"/>
    <w:rsid w:val="007E0287"/>
    <w:rsid w:val="007E6A92"/>
    <w:rsid w:val="007F0B8B"/>
    <w:rsid w:val="007F46C9"/>
    <w:rsid w:val="00815534"/>
    <w:rsid w:val="00816A20"/>
    <w:rsid w:val="008170BD"/>
    <w:rsid w:val="00817A6B"/>
    <w:rsid w:val="008204DF"/>
    <w:rsid w:val="00824A6A"/>
    <w:rsid w:val="00825FDE"/>
    <w:rsid w:val="008273AE"/>
    <w:rsid w:val="0084263A"/>
    <w:rsid w:val="00845CF9"/>
    <w:rsid w:val="0084602F"/>
    <w:rsid w:val="00850457"/>
    <w:rsid w:val="00853051"/>
    <w:rsid w:val="00854854"/>
    <w:rsid w:val="00856337"/>
    <w:rsid w:val="00864BC2"/>
    <w:rsid w:val="00867459"/>
    <w:rsid w:val="00871B83"/>
    <w:rsid w:val="00880693"/>
    <w:rsid w:val="00886540"/>
    <w:rsid w:val="00890DD7"/>
    <w:rsid w:val="008930AA"/>
    <w:rsid w:val="00894376"/>
    <w:rsid w:val="00894959"/>
    <w:rsid w:val="00896CA3"/>
    <w:rsid w:val="008A235E"/>
    <w:rsid w:val="008A2CE9"/>
    <w:rsid w:val="008A6252"/>
    <w:rsid w:val="008A7A24"/>
    <w:rsid w:val="008B08B8"/>
    <w:rsid w:val="008B10B3"/>
    <w:rsid w:val="008B4A75"/>
    <w:rsid w:val="008B6007"/>
    <w:rsid w:val="008B6528"/>
    <w:rsid w:val="008C5E06"/>
    <w:rsid w:val="008D24E8"/>
    <w:rsid w:val="008D4A5E"/>
    <w:rsid w:val="008D6F56"/>
    <w:rsid w:val="008D7125"/>
    <w:rsid w:val="008E18A2"/>
    <w:rsid w:val="008E3B23"/>
    <w:rsid w:val="008E3F79"/>
    <w:rsid w:val="008E430A"/>
    <w:rsid w:val="008E4E1C"/>
    <w:rsid w:val="008F2DC4"/>
    <w:rsid w:val="008F547A"/>
    <w:rsid w:val="00902DB8"/>
    <w:rsid w:val="00906C25"/>
    <w:rsid w:val="00907698"/>
    <w:rsid w:val="00907825"/>
    <w:rsid w:val="00915F59"/>
    <w:rsid w:val="009228D0"/>
    <w:rsid w:val="009229FA"/>
    <w:rsid w:val="00922F28"/>
    <w:rsid w:val="00925402"/>
    <w:rsid w:val="00930806"/>
    <w:rsid w:val="00934E66"/>
    <w:rsid w:val="009359EE"/>
    <w:rsid w:val="0096317A"/>
    <w:rsid w:val="00965671"/>
    <w:rsid w:val="00965D1A"/>
    <w:rsid w:val="00976899"/>
    <w:rsid w:val="00977163"/>
    <w:rsid w:val="009831E3"/>
    <w:rsid w:val="00983713"/>
    <w:rsid w:val="00984402"/>
    <w:rsid w:val="00990F7F"/>
    <w:rsid w:val="00992110"/>
    <w:rsid w:val="00997FF9"/>
    <w:rsid w:val="009A0588"/>
    <w:rsid w:val="009A3C1A"/>
    <w:rsid w:val="009A5BE7"/>
    <w:rsid w:val="009A6F60"/>
    <w:rsid w:val="009B70DD"/>
    <w:rsid w:val="009C0B74"/>
    <w:rsid w:val="009C1C2D"/>
    <w:rsid w:val="009C6254"/>
    <w:rsid w:val="009D1B1A"/>
    <w:rsid w:val="009D201B"/>
    <w:rsid w:val="009D7051"/>
    <w:rsid w:val="009F0BB6"/>
    <w:rsid w:val="009F474B"/>
    <w:rsid w:val="009F6900"/>
    <w:rsid w:val="00A01829"/>
    <w:rsid w:val="00A115E3"/>
    <w:rsid w:val="00A12908"/>
    <w:rsid w:val="00A15ADC"/>
    <w:rsid w:val="00A31F0B"/>
    <w:rsid w:val="00A32690"/>
    <w:rsid w:val="00A33041"/>
    <w:rsid w:val="00A35F70"/>
    <w:rsid w:val="00A54D0C"/>
    <w:rsid w:val="00A561A0"/>
    <w:rsid w:val="00A615B1"/>
    <w:rsid w:val="00A703B4"/>
    <w:rsid w:val="00A71855"/>
    <w:rsid w:val="00A77408"/>
    <w:rsid w:val="00A926C0"/>
    <w:rsid w:val="00AA02C5"/>
    <w:rsid w:val="00AA0EAF"/>
    <w:rsid w:val="00AA3E27"/>
    <w:rsid w:val="00AA7DE3"/>
    <w:rsid w:val="00AB28F2"/>
    <w:rsid w:val="00AC70B2"/>
    <w:rsid w:val="00AC790A"/>
    <w:rsid w:val="00AD2EC9"/>
    <w:rsid w:val="00AD361D"/>
    <w:rsid w:val="00AD77A6"/>
    <w:rsid w:val="00AE3DA8"/>
    <w:rsid w:val="00AE56BF"/>
    <w:rsid w:val="00AF3BB8"/>
    <w:rsid w:val="00AF4E96"/>
    <w:rsid w:val="00AF6C7F"/>
    <w:rsid w:val="00B1066A"/>
    <w:rsid w:val="00B11CA0"/>
    <w:rsid w:val="00B1671E"/>
    <w:rsid w:val="00B20A16"/>
    <w:rsid w:val="00B20C12"/>
    <w:rsid w:val="00B33E8B"/>
    <w:rsid w:val="00B43600"/>
    <w:rsid w:val="00B472DD"/>
    <w:rsid w:val="00B50DD1"/>
    <w:rsid w:val="00B51AAD"/>
    <w:rsid w:val="00B57522"/>
    <w:rsid w:val="00B6471F"/>
    <w:rsid w:val="00B714EA"/>
    <w:rsid w:val="00B81EC7"/>
    <w:rsid w:val="00B827C8"/>
    <w:rsid w:val="00B864BB"/>
    <w:rsid w:val="00B869B7"/>
    <w:rsid w:val="00B8712A"/>
    <w:rsid w:val="00B90ACA"/>
    <w:rsid w:val="00B90F66"/>
    <w:rsid w:val="00B91DCD"/>
    <w:rsid w:val="00B964EE"/>
    <w:rsid w:val="00BB3B4D"/>
    <w:rsid w:val="00BB6668"/>
    <w:rsid w:val="00BB7F88"/>
    <w:rsid w:val="00BC17CF"/>
    <w:rsid w:val="00BD0AC4"/>
    <w:rsid w:val="00BD24FE"/>
    <w:rsid w:val="00BD303A"/>
    <w:rsid w:val="00BE13E9"/>
    <w:rsid w:val="00BE7E07"/>
    <w:rsid w:val="00BF4485"/>
    <w:rsid w:val="00C0227D"/>
    <w:rsid w:val="00C041B3"/>
    <w:rsid w:val="00C070C1"/>
    <w:rsid w:val="00C10AAD"/>
    <w:rsid w:val="00C11DCF"/>
    <w:rsid w:val="00C120F8"/>
    <w:rsid w:val="00C156E4"/>
    <w:rsid w:val="00C21627"/>
    <w:rsid w:val="00C2270D"/>
    <w:rsid w:val="00C24071"/>
    <w:rsid w:val="00C27746"/>
    <w:rsid w:val="00C43143"/>
    <w:rsid w:val="00C460D5"/>
    <w:rsid w:val="00C50208"/>
    <w:rsid w:val="00C506CC"/>
    <w:rsid w:val="00C653F5"/>
    <w:rsid w:val="00C706D9"/>
    <w:rsid w:val="00C75DC1"/>
    <w:rsid w:val="00C764E3"/>
    <w:rsid w:val="00C767DF"/>
    <w:rsid w:val="00C8496D"/>
    <w:rsid w:val="00C84F6A"/>
    <w:rsid w:val="00C86FC0"/>
    <w:rsid w:val="00C93460"/>
    <w:rsid w:val="00C948B4"/>
    <w:rsid w:val="00C94ACC"/>
    <w:rsid w:val="00C95383"/>
    <w:rsid w:val="00C956A8"/>
    <w:rsid w:val="00C95C7B"/>
    <w:rsid w:val="00CC073D"/>
    <w:rsid w:val="00CC16D5"/>
    <w:rsid w:val="00CC3633"/>
    <w:rsid w:val="00CC740A"/>
    <w:rsid w:val="00CD1A9D"/>
    <w:rsid w:val="00CD1C21"/>
    <w:rsid w:val="00CD1EAB"/>
    <w:rsid w:val="00CD3DF7"/>
    <w:rsid w:val="00CE019C"/>
    <w:rsid w:val="00CE0798"/>
    <w:rsid w:val="00CE3E70"/>
    <w:rsid w:val="00CE560E"/>
    <w:rsid w:val="00CE6816"/>
    <w:rsid w:val="00CE6B26"/>
    <w:rsid w:val="00CF3075"/>
    <w:rsid w:val="00CF34FB"/>
    <w:rsid w:val="00CF3A30"/>
    <w:rsid w:val="00D0032C"/>
    <w:rsid w:val="00D0207D"/>
    <w:rsid w:val="00D0223C"/>
    <w:rsid w:val="00D0774E"/>
    <w:rsid w:val="00D1234D"/>
    <w:rsid w:val="00D16392"/>
    <w:rsid w:val="00D165E8"/>
    <w:rsid w:val="00D171CC"/>
    <w:rsid w:val="00D30D32"/>
    <w:rsid w:val="00D310E3"/>
    <w:rsid w:val="00D33E22"/>
    <w:rsid w:val="00D34F76"/>
    <w:rsid w:val="00D42531"/>
    <w:rsid w:val="00D42B3C"/>
    <w:rsid w:val="00D437AC"/>
    <w:rsid w:val="00D570D6"/>
    <w:rsid w:val="00D608E7"/>
    <w:rsid w:val="00D72F77"/>
    <w:rsid w:val="00D82461"/>
    <w:rsid w:val="00D84203"/>
    <w:rsid w:val="00D84692"/>
    <w:rsid w:val="00D950B8"/>
    <w:rsid w:val="00D96D9B"/>
    <w:rsid w:val="00DA0847"/>
    <w:rsid w:val="00DA2AC6"/>
    <w:rsid w:val="00DA2DDA"/>
    <w:rsid w:val="00DA5D33"/>
    <w:rsid w:val="00DB02C9"/>
    <w:rsid w:val="00DB0B9B"/>
    <w:rsid w:val="00DB68F3"/>
    <w:rsid w:val="00DB72D1"/>
    <w:rsid w:val="00DC1C5E"/>
    <w:rsid w:val="00DC7BD4"/>
    <w:rsid w:val="00DE0ED4"/>
    <w:rsid w:val="00DE735F"/>
    <w:rsid w:val="00DF4E5A"/>
    <w:rsid w:val="00DF5648"/>
    <w:rsid w:val="00E03479"/>
    <w:rsid w:val="00E14227"/>
    <w:rsid w:val="00E30A9E"/>
    <w:rsid w:val="00E323D8"/>
    <w:rsid w:val="00E51432"/>
    <w:rsid w:val="00E52377"/>
    <w:rsid w:val="00E61FCE"/>
    <w:rsid w:val="00E65192"/>
    <w:rsid w:val="00E67004"/>
    <w:rsid w:val="00E811BB"/>
    <w:rsid w:val="00E818DC"/>
    <w:rsid w:val="00E81A70"/>
    <w:rsid w:val="00E84C78"/>
    <w:rsid w:val="00E84FFD"/>
    <w:rsid w:val="00E85698"/>
    <w:rsid w:val="00E85FE3"/>
    <w:rsid w:val="00E86448"/>
    <w:rsid w:val="00E91602"/>
    <w:rsid w:val="00E9261F"/>
    <w:rsid w:val="00E948C6"/>
    <w:rsid w:val="00EA1637"/>
    <w:rsid w:val="00EA48A4"/>
    <w:rsid w:val="00EA49E2"/>
    <w:rsid w:val="00EB2758"/>
    <w:rsid w:val="00EB2D7C"/>
    <w:rsid w:val="00EB7CF9"/>
    <w:rsid w:val="00EC2649"/>
    <w:rsid w:val="00EC49A2"/>
    <w:rsid w:val="00ED0C33"/>
    <w:rsid w:val="00EE246B"/>
    <w:rsid w:val="00EE371E"/>
    <w:rsid w:val="00EF0A84"/>
    <w:rsid w:val="00F007BB"/>
    <w:rsid w:val="00F0407C"/>
    <w:rsid w:val="00F163CD"/>
    <w:rsid w:val="00F20AAD"/>
    <w:rsid w:val="00F23593"/>
    <w:rsid w:val="00F236D1"/>
    <w:rsid w:val="00F324A4"/>
    <w:rsid w:val="00F51D76"/>
    <w:rsid w:val="00F54E8E"/>
    <w:rsid w:val="00F61494"/>
    <w:rsid w:val="00F66351"/>
    <w:rsid w:val="00F72AD4"/>
    <w:rsid w:val="00F741BB"/>
    <w:rsid w:val="00F743D7"/>
    <w:rsid w:val="00F84A62"/>
    <w:rsid w:val="00F87678"/>
    <w:rsid w:val="00F921C1"/>
    <w:rsid w:val="00F95048"/>
    <w:rsid w:val="00FA30E4"/>
    <w:rsid w:val="00FA39A7"/>
    <w:rsid w:val="00FA4FEC"/>
    <w:rsid w:val="00FB36EA"/>
    <w:rsid w:val="00FB3C7A"/>
    <w:rsid w:val="00FB4968"/>
    <w:rsid w:val="00FC2EF2"/>
    <w:rsid w:val="00FC368E"/>
    <w:rsid w:val="00FD5B99"/>
    <w:rsid w:val="00FE0BD7"/>
    <w:rsid w:val="00FE5F05"/>
    <w:rsid w:val="00FF0D0A"/>
    <w:rsid w:val="00FF3395"/>
    <w:rsid w:val="00FF402A"/>
    <w:rsid w:val="00FF6CD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DBC404A-3A1A-4F8B-8C4F-9739D33878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paragraph" w:styleId="Nagwek1">
    <w:name w:val="heading 1"/>
    <w:basedOn w:val="Normalny"/>
    <w:next w:val="Normalny"/>
    <w:link w:val="Nagwek1Znak"/>
    <w:uiPriority w:val="9"/>
    <w:qFormat/>
    <w:rsid w:val="006B4C35"/>
    <w:pPr>
      <w:keepNext/>
      <w:keepLines/>
      <w:numPr>
        <w:numId w:val="3"/>
      </w:numPr>
      <w:spacing w:before="360" w:after="120"/>
      <w:ind w:left="737" w:hanging="737"/>
      <w:outlineLvl w:val="0"/>
    </w:pPr>
    <w:rPr>
      <w:rFonts w:ascii="Calibri" w:eastAsia="Times New Roman" w:hAnsi="Calibri"/>
      <w:b/>
      <w:bCs/>
      <w:color w:val="1F497D"/>
      <w:sz w:val="32"/>
      <w:szCs w:val="28"/>
      <w:lang w:val="x-none" w:eastAsia="x-none"/>
    </w:rPr>
  </w:style>
  <w:style w:type="paragraph" w:styleId="Nagwek2">
    <w:name w:val="heading 2"/>
    <w:basedOn w:val="Normalny"/>
    <w:next w:val="Normalny"/>
    <w:link w:val="Nagwek2Znak"/>
    <w:uiPriority w:val="9"/>
    <w:unhideWhenUsed/>
    <w:qFormat/>
    <w:rsid w:val="006B4C35"/>
    <w:pPr>
      <w:keepNext/>
      <w:keepLines/>
      <w:numPr>
        <w:ilvl w:val="1"/>
        <w:numId w:val="3"/>
      </w:numPr>
      <w:spacing w:before="240" w:after="120"/>
      <w:ind w:left="737" w:hanging="737"/>
      <w:outlineLvl w:val="1"/>
    </w:pPr>
    <w:rPr>
      <w:rFonts w:eastAsia="Times New Roman"/>
      <w:b/>
      <w:bCs/>
      <w:color w:val="1F497D"/>
      <w:sz w:val="28"/>
      <w:szCs w:val="26"/>
      <w:lang w:val="x-none" w:eastAsia="x-none"/>
    </w:rPr>
  </w:style>
  <w:style w:type="paragraph" w:styleId="Nagwek3">
    <w:name w:val="heading 3"/>
    <w:basedOn w:val="Normalny"/>
    <w:next w:val="Normalny"/>
    <w:link w:val="Nagwek3Znak"/>
    <w:uiPriority w:val="9"/>
    <w:unhideWhenUsed/>
    <w:qFormat/>
    <w:rsid w:val="006B4C35"/>
    <w:pPr>
      <w:keepNext/>
      <w:numPr>
        <w:ilvl w:val="2"/>
        <w:numId w:val="3"/>
      </w:numPr>
      <w:spacing w:before="240" w:after="120"/>
      <w:ind w:left="737" w:hanging="737"/>
      <w:outlineLvl w:val="2"/>
    </w:pPr>
    <w:rPr>
      <w:rFonts w:eastAsia="Times New Roman"/>
      <w:b/>
      <w:bCs/>
      <w:color w:val="1F497D"/>
      <w:sz w:val="28"/>
      <w:szCs w:val="26"/>
      <w:lang w:val="x-none"/>
    </w:rPr>
  </w:style>
  <w:style w:type="paragraph" w:styleId="Nagwek4">
    <w:name w:val="heading 4"/>
    <w:basedOn w:val="Normalny"/>
    <w:next w:val="Normalny"/>
    <w:link w:val="Nagwek4Znak"/>
    <w:uiPriority w:val="9"/>
    <w:unhideWhenUsed/>
    <w:qFormat/>
    <w:rsid w:val="00AF4E96"/>
    <w:pPr>
      <w:keepNext/>
      <w:numPr>
        <w:ilvl w:val="3"/>
        <w:numId w:val="2"/>
      </w:numPr>
      <w:spacing w:after="120"/>
      <w:ind w:left="737" w:hanging="737"/>
      <w:outlineLvl w:val="3"/>
    </w:pPr>
    <w:rPr>
      <w:rFonts w:eastAsia="Times New Roman"/>
      <w:b/>
      <w:bCs/>
      <w:color w:val="1F497D"/>
      <w:sz w:val="24"/>
      <w:szCs w:val="28"/>
      <w:lang w:val="x-none"/>
    </w:rPr>
  </w:style>
  <w:style w:type="paragraph" w:styleId="Nagwek5">
    <w:name w:val="heading 5"/>
    <w:basedOn w:val="Normalny"/>
    <w:next w:val="Normalny"/>
    <w:link w:val="Nagwek5Znak"/>
    <w:uiPriority w:val="9"/>
    <w:unhideWhenUsed/>
    <w:qFormat/>
    <w:rsid w:val="00AF6C7F"/>
    <w:pPr>
      <w:spacing w:after="0" w:line="360" w:lineRule="auto"/>
      <w:ind w:left="1009" w:hanging="1009"/>
      <w:outlineLvl w:val="4"/>
    </w:pPr>
    <w:rPr>
      <w:rFonts w:eastAsia="Times New Roman"/>
      <w:b/>
      <w:bCs/>
      <w:iCs/>
      <w:sz w:val="24"/>
      <w:szCs w:val="26"/>
      <w:u w:val="single"/>
      <w:lang w:val="x-none"/>
    </w:rPr>
  </w:style>
  <w:style w:type="paragraph" w:styleId="Nagwek8">
    <w:name w:val="heading 8"/>
    <w:basedOn w:val="Normalny"/>
    <w:next w:val="Normalny"/>
    <w:link w:val="Nagwek8Znak"/>
    <w:uiPriority w:val="9"/>
    <w:semiHidden/>
    <w:unhideWhenUsed/>
    <w:qFormat/>
    <w:rsid w:val="00E948C6"/>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8A7A24"/>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
    <w:rsid w:val="006B4C35"/>
    <w:rPr>
      <w:rFonts w:ascii="Calibri" w:eastAsia="Times New Roman" w:hAnsi="Calibri"/>
      <w:b/>
      <w:bCs/>
      <w:color w:val="1F497D"/>
      <w:sz w:val="32"/>
      <w:szCs w:val="28"/>
      <w:lang w:val="x-none" w:eastAsia="x-none"/>
    </w:rPr>
  </w:style>
  <w:style w:type="character" w:customStyle="1" w:styleId="Nagwek2Znak">
    <w:name w:val="Nagłówek 2 Znak"/>
    <w:link w:val="Nagwek2"/>
    <w:uiPriority w:val="9"/>
    <w:rsid w:val="006B4C35"/>
    <w:rPr>
      <w:rFonts w:eastAsia="Times New Roman"/>
      <w:b/>
      <w:bCs/>
      <w:color w:val="1F497D"/>
      <w:sz w:val="28"/>
      <w:szCs w:val="26"/>
      <w:lang w:val="x-none" w:eastAsia="x-none"/>
    </w:rPr>
  </w:style>
  <w:style w:type="character" w:customStyle="1" w:styleId="Nagwek3Znak">
    <w:name w:val="Nagłówek 3 Znak"/>
    <w:link w:val="Nagwek3"/>
    <w:uiPriority w:val="9"/>
    <w:rsid w:val="006B4C35"/>
    <w:rPr>
      <w:rFonts w:eastAsia="Times New Roman"/>
      <w:b/>
      <w:bCs/>
      <w:color w:val="1F497D"/>
      <w:sz w:val="28"/>
      <w:szCs w:val="26"/>
      <w:lang w:val="x-none"/>
    </w:rPr>
  </w:style>
  <w:style w:type="character" w:customStyle="1" w:styleId="Nagwek4Znak">
    <w:name w:val="Nagłówek 4 Znak"/>
    <w:link w:val="Nagwek4"/>
    <w:uiPriority w:val="9"/>
    <w:rsid w:val="00AF4E96"/>
    <w:rPr>
      <w:rFonts w:eastAsia="Times New Roman"/>
      <w:b/>
      <w:bCs/>
      <w:color w:val="1F497D"/>
      <w:sz w:val="24"/>
      <w:szCs w:val="28"/>
      <w:lang w:val="x-none"/>
    </w:rPr>
  </w:style>
  <w:style w:type="character" w:customStyle="1" w:styleId="Nagwek5Znak">
    <w:name w:val="Nagłówek 5 Znak"/>
    <w:link w:val="Nagwek5"/>
    <w:uiPriority w:val="9"/>
    <w:rsid w:val="00AF6C7F"/>
    <w:rPr>
      <w:rFonts w:eastAsia="Times New Roman"/>
      <w:b/>
      <w:bCs/>
      <w:iCs/>
      <w:sz w:val="24"/>
      <w:szCs w:val="26"/>
      <w:u w:val="single"/>
      <w:lang w:val="x-none"/>
    </w:rPr>
  </w:style>
  <w:style w:type="paragraph" w:customStyle="1" w:styleId="AKAPITY">
    <w:name w:val="AKAPITY"/>
    <w:basedOn w:val="Normalny"/>
    <w:qFormat/>
    <w:rsid w:val="00D84203"/>
    <w:pPr>
      <w:spacing w:after="0" w:line="360" w:lineRule="auto"/>
      <w:ind w:firstLine="709"/>
      <w:jc w:val="both"/>
    </w:pPr>
    <w:rPr>
      <w:rFonts w:ascii="Calibri" w:eastAsia="Calibri" w:hAnsi="Calibri" w:cs="Calibri"/>
      <w:sz w:val="24"/>
      <w:szCs w:val="24"/>
      <w:lang w:eastAsia="pl-PL"/>
    </w:rPr>
  </w:style>
  <w:style w:type="paragraph" w:customStyle="1" w:styleId="PodpisRysunki">
    <w:name w:val="Podpis Rysunki"/>
    <w:basedOn w:val="Normalny"/>
    <w:qFormat/>
    <w:rsid w:val="00774074"/>
    <w:pPr>
      <w:autoSpaceDE w:val="0"/>
      <w:autoSpaceDN w:val="0"/>
      <w:adjustRightInd w:val="0"/>
      <w:spacing w:after="0" w:line="240" w:lineRule="auto"/>
      <w:jc w:val="center"/>
    </w:pPr>
    <w:rPr>
      <w:rFonts w:ascii="Calibri" w:eastAsia="Calibri" w:hAnsi="Calibri" w:cs="Times New Roman"/>
      <w:b/>
      <w:szCs w:val="24"/>
    </w:rPr>
  </w:style>
  <w:style w:type="paragraph" w:customStyle="1" w:styleId="rdo">
    <w:name w:val="Źródło"/>
    <w:basedOn w:val="Normalny"/>
    <w:qFormat/>
    <w:rsid w:val="00D84203"/>
    <w:pPr>
      <w:autoSpaceDE w:val="0"/>
      <w:autoSpaceDN w:val="0"/>
      <w:adjustRightInd w:val="0"/>
      <w:spacing w:after="120"/>
      <w:jc w:val="center"/>
    </w:pPr>
    <w:rPr>
      <w:rFonts w:ascii="Calibri" w:eastAsia="Calibri" w:hAnsi="Calibri" w:cs="Times New Roman"/>
      <w:i/>
      <w:sz w:val="20"/>
      <w:lang w:eastAsia="pl-PL"/>
    </w:rPr>
  </w:style>
  <w:style w:type="paragraph" w:customStyle="1" w:styleId="Akapit">
    <w:name w:val="Akapit"/>
    <w:basedOn w:val="Normalny"/>
    <w:qFormat/>
    <w:rsid w:val="0012509F"/>
    <w:pPr>
      <w:spacing w:after="0" w:line="360" w:lineRule="auto"/>
      <w:ind w:firstLine="709"/>
      <w:jc w:val="both"/>
    </w:pPr>
    <w:rPr>
      <w:rFonts w:ascii="Calibri" w:eastAsia="Calibri" w:hAnsi="Calibri" w:cs="Times New Roman"/>
      <w:sz w:val="24"/>
      <w:szCs w:val="24"/>
    </w:rPr>
  </w:style>
  <w:style w:type="paragraph" w:styleId="Nagwek">
    <w:name w:val="header"/>
    <w:basedOn w:val="Normalny"/>
    <w:link w:val="NagwekZnak"/>
    <w:uiPriority w:val="99"/>
    <w:unhideWhenUsed/>
    <w:rsid w:val="00CD1A9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CD1A9D"/>
  </w:style>
  <w:style w:type="paragraph" w:styleId="Stopka">
    <w:name w:val="footer"/>
    <w:basedOn w:val="Normalny"/>
    <w:link w:val="StopkaZnak"/>
    <w:uiPriority w:val="99"/>
    <w:unhideWhenUsed/>
    <w:rsid w:val="00CD1A9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CD1A9D"/>
  </w:style>
  <w:style w:type="character" w:styleId="Hipercze">
    <w:name w:val="Hyperlink"/>
    <w:uiPriority w:val="99"/>
    <w:unhideWhenUsed/>
    <w:rsid w:val="001D1D11"/>
    <w:rPr>
      <w:color w:val="0000FF"/>
      <w:u w:val="single"/>
    </w:rPr>
  </w:style>
  <w:style w:type="paragraph" w:styleId="Listapunktowana2">
    <w:name w:val="List Bullet 2"/>
    <w:basedOn w:val="Normalny"/>
    <w:uiPriority w:val="99"/>
    <w:unhideWhenUsed/>
    <w:rsid w:val="008B08B8"/>
    <w:pPr>
      <w:numPr>
        <w:numId w:val="5"/>
      </w:numPr>
      <w:spacing w:after="0" w:line="240" w:lineRule="auto"/>
      <w:contextualSpacing/>
    </w:pPr>
    <w:rPr>
      <w:rFonts w:ascii="Calibri" w:eastAsia="Calibri" w:hAnsi="Calibri" w:cs="Times New Roman"/>
      <w:sz w:val="24"/>
    </w:rPr>
  </w:style>
  <w:style w:type="paragraph" w:styleId="Akapitzlist">
    <w:name w:val="List Paragraph"/>
    <w:aliases w:val="Akapit z listą 1,Tekst punktowanie,Chorzów - Akapit z listą"/>
    <w:basedOn w:val="Normalny"/>
    <w:link w:val="AkapitzlistZnak"/>
    <w:uiPriority w:val="34"/>
    <w:qFormat/>
    <w:rsid w:val="008B08B8"/>
    <w:pPr>
      <w:spacing w:after="0" w:line="240" w:lineRule="auto"/>
      <w:ind w:left="1134"/>
      <w:contextualSpacing/>
    </w:pPr>
    <w:rPr>
      <w:rFonts w:ascii="Calibri" w:eastAsia="Calibri" w:hAnsi="Calibri" w:cs="Times New Roman"/>
      <w:sz w:val="24"/>
    </w:rPr>
  </w:style>
  <w:style w:type="character" w:customStyle="1" w:styleId="AkapitzlistZnak">
    <w:name w:val="Akapit z listą Znak"/>
    <w:aliases w:val="Akapit z listą 1 Znak,Tekst punktowanie Znak,Chorzów - Akapit z listą Znak"/>
    <w:link w:val="Akapitzlist"/>
    <w:uiPriority w:val="34"/>
    <w:locked/>
    <w:rsid w:val="008B08B8"/>
    <w:rPr>
      <w:rFonts w:ascii="Calibri" w:eastAsia="Calibri" w:hAnsi="Calibri" w:cs="Times New Roman"/>
      <w:sz w:val="24"/>
    </w:rPr>
  </w:style>
  <w:style w:type="paragraph" w:styleId="Tekstdymka">
    <w:name w:val="Balloon Text"/>
    <w:basedOn w:val="Normalny"/>
    <w:link w:val="TekstdymkaZnak"/>
    <w:uiPriority w:val="99"/>
    <w:semiHidden/>
    <w:unhideWhenUsed/>
    <w:rsid w:val="00265F33"/>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65F33"/>
    <w:rPr>
      <w:rFonts w:ascii="Tahoma" w:hAnsi="Tahoma" w:cs="Tahoma"/>
      <w:sz w:val="16"/>
      <w:szCs w:val="16"/>
    </w:rPr>
  </w:style>
  <w:style w:type="paragraph" w:styleId="Tekstprzypisukocowego">
    <w:name w:val="endnote text"/>
    <w:basedOn w:val="Normalny"/>
    <w:link w:val="TekstprzypisukocowegoZnak"/>
    <w:uiPriority w:val="99"/>
    <w:semiHidden/>
    <w:unhideWhenUsed/>
    <w:rsid w:val="009C1C2D"/>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9C1C2D"/>
    <w:rPr>
      <w:sz w:val="20"/>
      <w:szCs w:val="20"/>
    </w:rPr>
  </w:style>
  <w:style w:type="character" w:styleId="Odwoanieprzypisukocowego">
    <w:name w:val="endnote reference"/>
    <w:basedOn w:val="Domylnaczcionkaakapitu"/>
    <w:uiPriority w:val="99"/>
    <w:semiHidden/>
    <w:unhideWhenUsed/>
    <w:rsid w:val="009C1C2D"/>
    <w:rPr>
      <w:vertAlign w:val="superscript"/>
    </w:rPr>
  </w:style>
  <w:style w:type="paragraph" w:styleId="Legenda">
    <w:name w:val="caption"/>
    <w:aliases w:val="Podpis nad obiektem,Legenda Znak Znak Znak,Legenda Znak Znak,Legenda Znak Znak Znak Znak,Legenda Znak Znak Znak Znak Znak Znak,Legenda Znak Znak Znak Znak Znak Znak Znak,Legenda Znak Znak Znak Znak Znak Znak Znak Znak Znak Z,Legenda Znak Z"/>
    <w:basedOn w:val="Normalny"/>
    <w:next w:val="Normalny"/>
    <w:link w:val="LegendaZnak"/>
    <w:unhideWhenUsed/>
    <w:qFormat/>
    <w:rsid w:val="00120961"/>
    <w:pPr>
      <w:spacing w:after="0" w:line="240" w:lineRule="auto"/>
      <w:jc w:val="center"/>
    </w:pPr>
    <w:rPr>
      <w:b/>
      <w:bCs/>
      <w:color w:val="000000" w:themeColor="text1"/>
      <w:szCs w:val="18"/>
    </w:rPr>
  </w:style>
  <w:style w:type="paragraph" w:styleId="Tekstprzypisudolnego">
    <w:name w:val="footnote text"/>
    <w:basedOn w:val="Normalny"/>
    <w:link w:val="TekstprzypisudolnegoZnak"/>
    <w:unhideWhenUsed/>
    <w:rsid w:val="00706760"/>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rsid w:val="00706760"/>
    <w:rPr>
      <w:sz w:val="20"/>
      <w:szCs w:val="20"/>
    </w:rPr>
  </w:style>
  <w:style w:type="character" w:styleId="Odwoanieprzypisudolnego">
    <w:name w:val="footnote reference"/>
    <w:basedOn w:val="Domylnaczcionkaakapitu"/>
    <w:semiHidden/>
    <w:unhideWhenUsed/>
    <w:rsid w:val="00706760"/>
    <w:rPr>
      <w:vertAlign w:val="superscript"/>
    </w:rPr>
  </w:style>
  <w:style w:type="paragraph" w:customStyle="1" w:styleId="Default">
    <w:name w:val="Default"/>
    <w:rsid w:val="005B3515"/>
    <w:pPr>
      <w:autoSpaceDE w:val="0"/>
      <w:autoSpaceDN w:val="0"/>
      <w:adjustRightInd w:val="0"/>
      <w:spacing w:after="0" w:line="240" w:lineRule="auto"/>
    </w:pPr>
    <w:rPr>
      <w:rFonts w:ascii="Calibri" w:hAnsi="Calibri" w:cs="Calibri"/>
      <w:color w:val="000000"/>
      <w:sz w:val="24"/>
      <w:szCs w:val="24"/>
    </w:rPr>
  </w:style>
  <w:style w:type="paragraph" w:customStyle="1" w:styleId="Akapity0">
    <w:name w:val="Akapity"/>
    <w:basedOn w:val="Normalny"/>
    <w:qFormat/>
    <w:rsid w:val="00BD24FE"/>
    <w:pPr>
      <w:spacing w:after="120" w:line="360" w:lineRule="auto"/>
      <w:ind w:firstLine="737"/>
      <w:jc w:val="both"/>
    </w:pPr>
    <w:rPr>
      <w:sz w:val="24"/>
      <w:szCs w:val="24"/>
    </w:rPr>
  </w:style>
  <w:style w:type="character" w:customStyle="1" w:styleId="LegendaZnak">
    <w:name w:val="Legenda Znak"/>
    <w:aliases w:val="Podpis nad obiektem Znak,Legenda Znak Znak Znak Znak1,Legenda Znak Znak Znak1,Legenda Znak Znak Znak Znak Znak,Legenda Znak Znak Znak Znak Znak Znak Znak1,Legenda Znak Znak Znak Znak Znak Znak Znak Znak,Legenda Znak Z Znak"/>
    <w:basedOn w:val="Domylnaczcionkaakapitu"/>
    <w:link w:val="Legenda"/>
    <w:uiPriority w:val="35"/>
    <w:locked/>
    <w:rsid w:val="00120961"/>
    <w:rPr>
      <w:b/>
      <w:bCs/>
      <w:color w:val="000000" w:themeColor="text1"/>
      <w:szCs w:val="18"/>
    </w:rPr>
  </w:style>
  <w:style w:type="table" w:styleId="Tabela-Siatka">
    <w:name w:val="Table Grid"/>
    <w:basedOn w:val="Standardowy"/>
    <w:uiPriority w:val="59"/>
    <w:rsid w:val="008A235E"/>
    <w:pPr>
      <w:spacing w:after="0" w:line="240" w:lineRule="auto"/>
      <w:jc w:val="both"/>
    </w:pPr>
    <w:rPr>
      <w:rFonts w:ascii="Calibri" w:eastAsia="Calibri"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ytat">
    <w:name w:val="Quote"/>
    <w:aliases w:val="Przypix"/>
    <w:basedOn w:val="Normalny"/>
    <w:next w:val="Normalny"/>
    <w:link w:val="CytatZnak"/>
    <w:uiPriority w:val="29"/>
    <w:qFormat/>
    <w:rsid w:val="00DB72D1"/>
    <w:pPr>
      <w:spacing w:after="0" w:line="240" w:lineRule="auto"/>
    </w:pPr>
    <w:rPr>
      <w:rFonts w:eastAsia="Batang"/>
      <w:iCs/>
      <w:color w:val="000000" w:themeColor="text1"/>
      <w:sz w:val="20"/>
    </w:rPr>
  </w:style>
  <w:style w:type="character" w:customStyle="1" w:styleId="CytatZnak">
    <w:name w:val="Cytat Znak"/>
    <w:aliases w:val="Przypix Znak"/>
    <w:basedOn w:val="Domylnaczcionkaakapitu"/>
    <w:link w:val="Cytat"/>
    <w:uiPriority w:val="29"/>
    <w:rsid w:val="00DB72D1"/>
    <w:rPr>
      <w:rFonts w:eastAsia="Batang"/>
      <w:iCs/>
      <w:color w:val="000000" w:themeColor="text1"/>
      <w:sz w:val="20"/>
    </w:rPr>
  </w:style>
  <w:style w:type="character" w:customStyle="1" w:styleId="Nagwek8Znak">
    <w:name w:val="Nagłówek 8 Znak"/>
    <w:basedOn w:val="Domylnaczcionkaakapitu"/>
    <w:link w:val="Nagwek8"/>
    <w:uiPriority w:val="9"/>
    <w:semiHidden/>
    <w:rsid w:val="00E948C6"/>
    <w:rPr>
      <w:rFonts w:asciiTheme="majorHAnsi" w:eastAsiaTheme="majorEastAsia" w:hAnsiTheme="majorHAnsi" w:cstheme="majorBidi"/>
      <w:color w:val="404040" w:themeColor="text1" w:themeTint="BF"/>
      <w:sz w:val="20"/>
      <w:szCs w:val="20"/>
    </w:rPr>
  </w:style>
  <w:style w:type="paragraph" w:styleId="NormalnyWeb">
    <w:name w:val="Normal (Web)"/>
    <w:basedOn w:val="Normalny"/>
    <w:uiPriority w:val="99"/>
    <w:rsid w:val="000E5257"/>
    <w:pPr>
      <w:spacing w:before="100" w:beforeAutospacing="1" w:after="100" w:afterAutospacing="1" w:line="240" w:lineRule="auto"/>
      <w:jc w:val="both"/>
    </w:pPr>
    <w:rPr>
      <w:rFonts w:ascii="Times New Roman" w:eastAsia="Times New Roman" w:hAnsi="Times New Roman" w:cs="Times New Roman"/>
      <w:sz w:val="24"/>
      <w:szCs w:val="24"/>
      <w:lang w:eastAsia="pl-PL"/>
    </w:rPr>
  </w:style>
  <w:style w:type="table" w:customStyle="1" w:styleId="Tabela-Siatka10">
    <w:name w:val="Tabela - Siatka10"/>
    <w:basedOn w:val="Standardowy"/>
    <w:next w:val="Tabela-Siatka"/>
    <w:uiPriority w:val="59"/>
    <w:rsid w:val="000E5257"/>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ilustracji">
    <w:name w:val="table of figures"/>
    <w:basedOn w:val="Normalny"/>
    <w:next w:val="Normalny"/>
    <w:uiPriority w:val="99"/>
    <w:unhideWhenUsed/>
    <w:rsid w:val="007B1245"/>
    <w:pPr>
      <w:spacing w:after="0" w:line="360" w:lineRule="auto"/>
      <w:jc w:val="both"/>
    </w:pPr>
    <w:rPr>
      <w:rFonts w:eastAsia="Batang"/>
      <w:sz w:val="24"/>
    </w:rPr>
  </w:style>
  <w:style w:type="paragraph" w:styleId="Nagwekspisutreci">
    <w:name w:val="TOC Heading"/>
    <w:basedOn w:val="Nagwek1"/>
    <w:next w:val="Normalny"/>
    <w:uiPriority w:val="39"/>
    <w:unhideWhenUsed/>
    <w:qFormat/>
    <w:rsid w:val="00A15ADC"/>
    <w:pPr>
      <w:numPr>
        <w:numId w:val="0"/>
      </w:numPr>
      <w:spacing w:before="480" w:after="0" w:line="360" w:lineRule="auto"/>
      <w:outlineLvl w:val="9"/>
    </w:pPr>
    <w:rPr>
      <w:rFonts w:asciiTheme="majorHAnsi" w:eastAsiaTheme="majorEastAsia" w:hAnsiTheme="majorHAnsi" w:cstheme="majorBidi"/>
      <w:color w:val="365F91" w:themeColor="accent1" w:themeShade="BF"/>
      <w:sz w:val="28"/>
      <w:lang w:val="pl-PL" w:eastAsia="pl-PL"/>
    </w:rPr>
  </w:style>
  <w:style w:type="paragraph" w:styleId="Spistreci1">
    <w:name w:val="toc 1"/>
    <w:basedOn w:val="Normalny"/>
    <w:next w:val="Normalny"/>
    <w:autoRedefine/>
    <w:uiPriority w:val="39"/>
    <w:unhideWhenUsed/>
    <w:qFormat/>
    <w:rsid w:val="000824E9"/>
    <w:pPr>
      <w:tabs>
        <w:tab w:val="left" w:pos="0"/>
        <w:tab w:val="right" w:leader="dot" w:pos="9062"/>
      </w:tabs>
      <w:spacing w:after="100"/>
      <w:ind w:left="426" w:hanging="426"/>
      <w:jc w:val="center"/>
    </w:pPr>
    <w:rPr>
      <w:rFonts w:eastAsia="Batang"/>
      <w:b/>
      <w:color w:val="1F497D" w:themeColor="text2"/>
      <w:sz w:val="32"/>
      <w:szCs w:val="32"/>
    </w:rPr>
  </w:style>
  <w:style w:type="paragraph" w:styleId="Spistreci2">
    <w:name w:val="toc 2"/>
    <w:basedOn w:val="Normalny"/>
    <w:next w:val="Normalny"/>
    <w:autoRedefine/>
    <w:uiPriority w:val="39"/>
    <w:unhideWhenUsed/>
    <w:qFormat/>
    <w:rsid w:val="00A15ADC"/>
    <w:pPr>
      <w:spacing w:after="100" w:line="360" w:lineRule="auto"/>
      <w:ind w:left="220"/>
      <w:jc w:val="both"/>
    </w:pPr>
    <w:rPr>
      <w:rFonts w:eastAsia="Batang"/>
      <w:sz w:val="24"/>
    </w:rPr>
  </w:style>
  <w:style w:type="paragraph" w:styleId="Spistreci3">
    <w:name w:val="toc 3"/>
    <w:basedOn w:val="Normalny"/>
    <w:next w:val="Normalny"/>
    <w:autoRedefine/>
    <w:uiPriority w:val="39"/>
    <w:unhideWhenUsed/>
    <w:qFormat/>
    <w:rsid w:val="00A15ADC"/>
    <w:pPr>
      <w:spacing w:after="100" w:line="360" w:lineRule="auto"/>
      <w:ind w:left="440"/>
      <w:jc w:val="both"/>
    </w:pPr>
    <w:rPr>
      <w:rFonts w:eastAsia="Batang"/>
      <w:sz w:val="24"/>
    </w:rPr>
  </w:style>
  <w:style w:type="character" w:customStyle="1" w:styleId="Nagwek9Znak">
    <w:name w:val="Nagłówek 9 Znak"/>
    <w:basedOn w:val="Domylnaczcionkaakapitu"/>
    <w:link w:val="Nagwek9"/>
    <w:uiPriority w:val="9"/>
    <w:semiHidden/>
    <w:rsid w:val="008A7A24"/>
    <w:rPr>
      <w:rFonts w:asciiTheme="majorHAnsi" w:eastAsiaTheme="majorEastAsia" w:hAnsiTheme="majorHAnsi" w:cstheme="majorBidi"/>
      <w:i/>
      <w:iCs/>
      <w:color w:val="404040" w:themeColor="text1" w:themeTint="BF"/>
      <w:sz w:val="20"/>
      <w:szCs w:val="20"/>
    </w:rPr>
  </w:style>
  <w:style w:type="character" w:styleId="Odwoaniedokomentarza">
    <w:name w:val="annotation reference"/>
    <w:basedOn w:val="Domylnaczcionkaakapitu"/>
    <w:uiPriority w:val="99"/>
    <w:semiHidden/>
    <w:unhideWhenUsed/>
    <w:rsid w:val="00664972"/>
    <w:rPr>
      <w:sz w:val="16"/>
      <w:szCs w:val="16"/>
    </w:rPr>
  </w:style>
  <w:style w:type="paragraph" w:styleId="Tekstkomentarza">
    <w:name w:val="annotation text"/>
    <w:basedOn w:val="Normalny"/>
    <w:link w:val="TekstkomentarzaZnak"/>
    <w:uiPriority w:val="99"/>
    <w:semiHidden/>
    <w:unhideWhenUsed/>
    <w:rsid w:val="00664972"/>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664972"/>
    <w:rPr>
      <w:sz w:val="20"/>
      <w:szCs w:val="20"/>
    </w:rPr>
  </w:style>
  <w:style w:type="paragraph" w:styleId="Tematkomentarza">
    <w:name w:val="annotation subject"/>
    <w:basedOn w:val="Tekstkomentarza"/>
    <w:next w:val="Tekstkomentarza"/>
    <w:link w:val="TematkomentarzaZnak"/>
    <w:uiPriority w:val="99"/>
    <w:semiHidden/>
    <w:unhideWhenUsed/>
    <w:rsid w:val="00664972"/>
    <w:rPr>
      <w:b/>
      <w:bCs/>
    </w:rPr>
  </w:style>
  <w:style w:type="character" w:customStyle="1" w:styleId="TematkomentarzaZnak">
    <w:name w:val="Temat komentarza Znak"/>
    <w:basedOn w:val="TekstkomentarzaZnak"/>
    <w:link w:val="Tematkomentarza"/>
    <w:uiPriority w:val="99"/>
    <w:semiHidden/>
    <w:rsid w:val="00664972"/>
    <w:rPr>
      <w:b/>
      <w:bCs/>
      <w:sz w:val="20"/>
      <w:szCs w:val="20"/>
    </w:rPr>
  </w:style>
  <w:style w:type="paragraph" w:styleId="Bezodstpw">
    <w:name w:val="No Spacing"/>
    <w:uiPriority w:val="1"/>
    <w:qFormat/>
    <w:rsid w:val="000850D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2.xml"/><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hart" Target="charts/chart1.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11.png"/><Relationship Id="rId28" Type="http://schemas.openxmlformats.org/officeDocument/2006/relationships/image" Target="media/image16.emf"/><Relationship Id="rId10" Type="http://schemas.openxmlformats.org/officeDocument/2006/relationships/hyperlink" Target="http://www.szkolenia.meritumnet.pl" TargetMode="Externa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chart" Target="charts/chart3.xml"/><Relationship Id="rId27" Type="http://schemas.openxmlformats.org/officeDocument/2006/relationships/image" Target="media/image15.png"/><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8.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Meritum%20Lenovo%202\Documents\Bart&#322;omiej%20Przybylski\PO&#346;\Wykresy%20tabelki%20itp\Wodoci&#261;gi,%20kanalizacja.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Meritum%20Lenovo%202\Documents\Bart&#322;omiej%20Przybylski\PO&#346;\Wykresy%20tabelki%20itp\Wodoci&#261;gi,%20kanalizacja.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Meritum%20Lenovo%202\Dropbox\Listy%20Zada&#324;%20Meritum%20(1)\Gmina%20D&#378;wierzuty%20Pakiet%20dokument&#243;w\Wodoci&#261;gi,%20kanalizacj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3335155419622128E-2"/>
          <c:y val="8.3291317834282563E-2"/>
          <c:w val="0.83720535329568257"/>
          <c:h val="0.72030884402346895"/>
        </c:manualLayout>
      </c:layout>
      <c:barChart>
        <c:barDir val="col"/>
        <c:grouping val="clustered"/>
        <c:varyColors val="0"/>
        <c:ser>
          <c:idx val="1"/>
          <c:order val="1"/>
          <c:tx>
            <c:strRef>
              <c:f>Arkusz1!$B$1</c:f>
              <c:strCache>
                <c:ptCount val="1"/>
                <c:pt idx="0">
                  <c:v> długość sieci wodociągowej rozdzielczej</c:v>
                </c:pt>
              </c:strCache>
            </c:strRef>
          </c:tx>
          <c:invertIfNegative val="0"/>
          <c:dLbls>
            <c:spPr>
              <a:noFill/>
            </c:spPr>
            <c:txPr>
              <a:bodyPr rot="-5400000" vert="horz"/>
              <a:lstStyle/>
              <a:p>
                <a:pPr>
                  <a:defRPr sz="1100" b="0"/>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Arkusz1!$A$4:$A$16</c:f>
              <c:strCache>
                <c:ptCount val="13"/>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strCache>
            </c:strRef>
          </c:cat>
          <c:val>
            <c:numRef>
              <c:f>Arkusz1!$B$4:$B$16</c:f>
              <c:numCache>
                <c:formatCode>General</c:formatCode>
                <c:ptCount val="13"/>
                <c:pt idx="0">
                  <c:v>92.7</c:v>
                </c:pt>
                <c:pt idx="1">
                  <c:v>92.7</c:v>
                </c:pt>
                <c:pt idx="2">
                  <c:v>98.3</c:v>
                </c:pt>
                <c:pt idx="3">
                  <c:v>98.3</c:v>
                </c:pt>
                <c:pt idx="4">
                  <c:v>104</c:v>
                </c:pt>
                <c:pt idx="5">
                  <c:v>104</c:v>
                </c:pt>
                <c:pt idx="6">
                  <c:v>105</c:v>
                </c:pt>
                <c:pt idx="7">
                  <c:v>170</c:v>
                </c:pt>
                <c:pt idx="8">
                  <c:v>209.8</c:v>
                </c:pt>
                <c:pt idx="9">
                  <c:v>209.8</c:v>
                </c:pt>
                <c:pt idx="10">
                  <c:v>209.8</c:v>
                </c:pt>
                <c:pt idx="11">
                  <c:v>209.8</c:v>
                </c:pt>
                <c:pt idx="12">
                  <c:v>209.8</c:v>
                </c:pt>
              </c:numCache>
            </c:numRef>
          </c:val>
        </c:ser>
        <c:dLbls>
          <c:showLegendKey val="0"/>
          <c:showVal val="0"/>
          <c:showCatName val="0"/>
          <c:showSerName val="0"/>
          <c:showPercent val="0"/>
          <c:showBubbleSize val="0"/>
        </c:dLbls>
        <c:gapWidth val="110"/>
        <c:axId val="444014648"/>
        <c:axId val="382149448"/>
      </c:barChart>
      <c:lineChart>
        <c:grouping val="standard"/>
        <c:varyColors val="0"/>
        <c:ser>
          <c:idx val="0"/>
          <c:order val="0"/>
          <c:tx>
            <c:strRef>
              <c:f>Arkusz1!$D$1</c:f>
              <c:strCache>
                <c:ptCount val="1"/>
                <c:pt idx="0">
                  <c:v>Wskaźnik zwodociągowania</c:v>
                </c:pt>
              </c:strCache>
            </c:strRef>
          </c:tx>
          <c:spPr>
            <a:ln>
              <a:headEnd w="med" len="med"/>
            </a:ln>
          </c:spPr>
          <c:marker>
            <c:symbol val="none"/>
          </c:marker>
          <c:dLbls>
            <c:numFmt formatCode="0.0%" sourceLinked="0"/>
            <c:spPr>
              <a:solidFill>
                <a:schemeClr val="bg1"/>
              </a:solidFill>
            </c:spPr>
            <c:txPr>
              <a:bodyPr rot="-5400000" vert="horz"/>
              <a:lstStyle/>
              <a:p>
                <a:pPr>
                  <a:defRPr sz="1100" b="0"/>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Arkusz1!$A$4:$A$16</c:f>
              <c:strCache>
                <c:ptCount val="13"/>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strCache>
            </c:strRef>
          </c:cat>
          <c:val>
            <c:numRef>
              <c:f>Arkusz1!$D$4:$D$16</c:f>
              <c:numCache>
                <c:formatCode>0.00%</c:formatCode>
                <c:ptCount val="13"/>
                <c:pt idx="0">
                  <c:v>0.72</c:v>
                </c:pt>
                <c:pt idx="1">
                  <c:v>0.70299999999999996</c:v>
                </c:pt>
                <c:pt idx="2">
                  <c:v>0.71</c:v>
                </c:pt>
                <c:pt idx="3">
                  <c:v>0.71400000000000008</c:v>
                </c:pt>
                <c:pt idx="4">
                  <c:v>0.73499999999999999</c:v>
                </c:pt>
                <c:pt idx="5">
                  <c:v>0.73699999999999999</c:v>
                </c:pt>
                <c:pt idx="6">
                  <c:v>0.73799999999999999</c:v>
                </c:pt>
                <c:pt idx="7">
                  <c:v>0.747</c:v>
                </c:pt>
                <c:pt idx="8">
                  <c:v>0.753</c:v>
                </c:pt>
                <c:pt idx="9">
                  <c:v>0.755</c:v>
                </c:pt>
                <c:pt idx="10">
                  <c:v>0.83599999999999997</c:v>
                </c:pt>
                <c:pt idx="11">
                  <c:v>0.83599999999999997</c:v>
                </c:pt>
              </c:numCache>
            </c:numRef>
          </c:val>
          <c:smooth val="1"/>
        </c:ser>
        <c:dLbls>
          <c:showLegendKey val="0"/>
          <c:showVal val="0"/>
          <c:showCatName val="0"/>
          <c:showSerName val="0"/>
          <c:showPercent val="0"/>
          <c:showBubbleSize val="0"/>
        </c:dLbls>
        <c:marker val="1"/>
        <c:smooth val="0"/>
        <c:axId val="384136552"/>
        <c:axId val="384137728"/>
      </c:lineChart>
      <c:catAx>
        <c:axId val="384136552"/>
        <c:scaling>
          <c:orientation val="minMax"/>
        </c:scaling>
        <c:delete val="0"/>
        <c:axPos val="b"/>
        <c:numFmt formatCode="General" sourceLinked="1"/>
        <c:majorTickMark val="out"/>
        <c:minorTickMark val="none"/>
        <c:tickLblPos val="nextTo"/>
        <c:crossAx val="384137728"/>
        <c:crosses val="autoZero"/>
        <c:auto val="1"/>
        <c:lblAlgn val="ctr"/>
        <c:lblOffset val="100"/>
        <c:noMultiLvlLbl val="0"/>
      </c:catAx>
      <c:valAx>
        <c:axId val="384137728"/>
        <c:scaling>
          <c:orientation val="minMax"/>
          <c:max val="1"/>
          <c:min val="0"/>
        </c:scaling>
        <c:delete val="0"/>
        <c:axPos val="l"/>
        <c:majorGridlines/>
        <c:numFmt formatCode="0%" sourceLinked="0"/>
        <c:majorTickMark val="out"/>
        <c:minorTickMark val="none"/>
        <c:tickLblPos val="nextTo"/>
        <c:txPr>
          <a:bodyPr/>
          <a:lstStyle/>
          <a:p>
            <a:pPr>
              <a:defRPr sz="1000" b="1">
                <a:solidFill>
                  <a:schemeClr val="tx2"/>
                </a:solidFill>
              </a:defRPr>
            </a:pPr>
            <a:endParaRPr lang="pl-PL"/>
          </a:p>
        </c:txPr>
        <c:crossAx val="384136552"/>
        <c:crosses val="autoZero"/>
        <c:crossBetween val="between"/>
      </c:valAx>
      <c:valAx>
        <c:axId val="382149448"/>
        <c:scaling>
          <c:orientation val="minMax"/>
          <c:max val="300"/>
          <c:min val="0"/>
        </c:scaling>
        <c:delete val="0"/>
        <c:axPos val="r"/>
        <c:minorGridlines>
          <c:spPr>
            <a:ln>
              <a:noFill/>
            </a:ln>
          </c:spPr>
        </c:minorGridlines>
        <c:numFmt formatCode="0&quot; km&quot;" sourceLinked="0"/>
        <c:majorTickMark val="out"/>
        <c:minorTickMark val="none"/>
        <c:tickLblPos val="nextTo"/>
        <c:txPr>
          <a:bodyPr/>
          <a:lstStyle/>
          <a:p>
            <a:pPr>
              <a:defRPr sz="1000" b="1">
                <a:solidFill>
                  <a:srgbClr val="960000"/>
                </a:solidFill>
              </a:defRPr>
            </a:pPr>
            <a:endParaRPr lang="pl-PL"/>
          </a:p>
        </c:txPr>
        <c:crossAx val="444014648"/>
        <c:crosses val="max"/>
        <c:crossBetween val="between"/>
        <c:majorUnit val="30"/>
      </c:valAx>
      <c:catAx>
        <c:axId val="444014648"/>
        <c:scaling>
          <c:orientation val="minMax"/>
        </c:scaling>
        <c:delete val="1"/>
        <c:axPos val="b"/>
        <c:numFmt formatCode="General" sourceLinked="1"/>
        <c:majorTickMark val="out"/>
        <c:minorTickMark val="none"/>
        <c:tickLblPos val="nextTo"/>
        <c:crossAx val="382149448"/>
        <c:crosses val="autoZero"/>
        <c:auto val="1"/>
        <c:lblAlgn val="ctr"/>
        <c:lblOffset val="100"/>
        <c:noMultiLvlLbl val="0"/>
      </c:catAx>
    </c:plotArea>
    <c:legend>
      <c:legendPos val="b"/>
      <c:layout>
        <c:manualLayout>
          <c:xMode val="edge"/>
          <c:yMode val="edge"/>
          <c:x val="5.4407496583588205E-2"/>
          <c:y val="0.89005420427375037"/>
          <c:w val="0.89999994794239724"/>
          <c:h val="8.4733836412572927E-2"/>
        </c:manualLayout>
      </c:layout>
      <c:overlay val="0"/>
      <c:txPr>
        <a:bodyPr/>
        <a:lstStyle/>
        <a:p>
          <a:pPr>
            <a:defRPr sz="1100"/>
          </a:pPr>
          <a:endParaRPr lang="pl-PL"/>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8840317902468848E-2"/>
          <c:y val="5.1400554097404488E-2"/>
          <c:w val="0.64896359933992476"/>
          <c:h val="0.7289085076486651"/>
        </c:manualLayout>
      </c:layout>
      <c:lineChart>
        <c:grouping val="standard"/>
        <c:varyColors val="0"/>
        <c:ser>
          <c:idx val="0"/>
          <c:order val="0"/>
          <c:tx>
            <c:strRef>
              <c:f>Arkusz1!$F$1</c:f>
              <c:strCache>
                <c:ptCount val="1"/>
                <c:pt idx="0">
                  <c:v>zużycie wody w gospodarstwach domowych  na 1 mieszkańca</c:v>
                </c:pt>
              </c:strCache>
            </c:strRef>
          </c:tx>
          <c:spPr>
            <a:ln w="38100"/>
          </c:spPr>
          <c:marker>
            <c:symbol val="none"/>
          </c:marker>
          <c:trendline>
            <c:name>linia trendu</c:name>
            <c:spPr>
              <a:ln>
                <a:solidFill>
                  <a:sysClr val="windowText" lastClr="000000"/>
                </a:solidFill>
              </a:ln>
            </c:spPr>
            <c:trendlineType val="exp"/>
            <c:dispRSqr val="0"/>
            <c:dispEq val="0"/>
          </c:trendline>
          <c:cat>
            <c:strRef>
              <c:f>Arkusz1!$A$5:$A$15</c:f>
              <c:strCache>
                <c:ptCount val="11"/>
                <c:pt idx="0">
                  <c:v>2005</c:v>
                </c:pt>
                <c:pt idx="1">
                  <c:v>2006</c:v>
                </c:pt>
                <c:pt idx="2">
                  <c:v>2007</c:v>
                </c:pt>
                <c:pt idx="3">
                  <c:v>2008</c:v>
                </c:pt>
                <c:pt idx="4">
                  <c:v>2009</c:v>
                </c:pt>
                <c:pt idx="5">
                  <c:v>2010</c:v>
                </c:pt>
                <c:pt idx="6">
                  <c:v>2011</c:v>
                </c:pt>
                <c:pt idx="7">
                  <c:v>2012</c:v>
                </c:pt>
                <c:pt idx="8">
                  <c:v>2013</c:v>
                </c:pt>
                <c:pt idx="9">
                  <c:v>2014</c:v>
                </c:pt>
                <c:pt idx="10">
                  <c:v>2015</c:v>
                </c:pt>
              </c:strCache>
            </c:strRef>
          </c:cat>
          <c:val>
            <c:numRef>
              <c:f>Arkusz1!$F$5:$F$15</c:f>
              <c:numCache>
                <c:formatCode>[$-10419]0.0</c:formatCode>
                <c:ptCount val="11"/>
                <c:pt idx="0">
                  <c:v>43.6</c:v>
                </c:pt>
                <c:pt idx="1">
                  <c:v>39.5</c:v>
                </c:pt>
                <c:pt idx="2">
                  <c:v>40.1</c:v>
                </c:pt>
                <c:pt idx="3">
                  <c:v>15.2</c:v>
                </c:pt>
                <c:pt idx="4">
                  <c:v>14.9</c:v>
                </c:pt>
                <c:pt idx="5">
                  <c:v>39.1</c:v>
                </c:pt>
                <c:pt idx="6">
                  <c:v>39.5</c:v>
                </c:pt>
                <c:pt idx="7">
                  <c:v>16.899999999999999</c:v>
                </c:pt>
                <c:pt idx="8">
                  <c:v>45.3</c:v>
                </c:pt>
                <c:pt idx="9">
                  <c:v>46.9</c:v>
                </c:pt>
                <c:pt idx="10">
                  <c:v>48.7</c:v>
                </c:pt>
              </c:numCache>
            </c:numRef>
          </c:val>
          <c:smooth val="1"/>
        </c:ser>
        <c:dLbls>
          <c:showLegendKey val="0"/>
          <c:showVal val="0"/>
          <c:showCatName val="0"/>
          <c:showSerName val="0"/>
          <c:showPercent val="0"/>
          <c:showBubbleSize val="0"/>
        </c:dLbls>
        <c:smooth val="0"/>
        <c:axId val="445762056"/>
        <c:axId val="445762840"/>
      </c:lineChart>
      <c:catAx>
        <c:axId val="445762056"/>
        <c:scaling>
          <c:orientation val="minMax"/>
        </c:scaling>
        <c:delete val="0"/>
        <c:axPos val="b"/>
        <c:numFmt formatCode="General" sourceLinked="0"/>
        <c:majorTickMark val="out"/>
        <c:minorTickMark val="none"/>
        <c:tickLblPos val="nextTo"/>
        <c:txPr>
          <a:bodyPr rot="-5400000" vert="horz"/>
          <a:lstStyle/>
          <a:p>
            <a:pPr>
              <a:defRPr/>
            </a:pPr>
            <a:endParaRPr lang="pl-PL"/>
          </a:p>
        </c:txPr>
        <c:crossAx val="445762840"/>
        <c:crosses val="autoZero"/>
        <c:auto val="1"/>
        <c:lblAlgn val="ctr"/>
        <c:lblOffset val="100"/>
        <c:noMultiLvlLbl val="0"/>
      </c:catAx>
      <c:valAx>
        <c:axId val="445762840"/>
        <c:scaling>
          <c:orientation val="minMax"/>
        </c:scaling>
        <c:delete val="0"/>
        <c:axPos val="l"/>
        <c:majorGridlines/>
        <c:numFmt formatCode="[$-10419]0.0&quot; m3&quot;" sourceLinked="0"/>
        <c:majorTickMark val="out"/>
        <c:minorTickMark val="none"/>
        <c:tickLblPos val="nextTo"/>
        <c:crossAx val="445762056"/>
        <c:crosses val="autoZero"/>
        <c:crossBetween val="between"/>
        <c:majorUnit val="10"/>
      </c:valAx>
    </c:plotArea>
    <c:legend>
      <c:legendPos val="r"/>
      <c:layout>
        <c:manualLayout>
          <c:xMode val="edge"/>
          <c:yMode val="edge"/>
          <c:x val="0.74646368777033811"/>
          <c:y val="0.10571502568906196"/>
          <c:w val="0.24059625475339086"/>
          <c:h val="0.67717096695115686"/>
        </c:manualLayout>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5139605791806771E-2"/>
          <c:y val="8.6202472425085844E-2"/>
          <c:w val="0.82711964167923646"/>
          <c:h val="0.73236075675808388"/>
        </c:manualLayout>
      </c:layout>
      <c:barChart>
        <c:barDir val="col"/>
        <c:grouping val="clustered"/>
        <c:varyColors val="0"/>
        <c:ser>
          <c:idx val="1"/>
          <c:order val="0"/>
          <c:tx>
            <c:strRef>
              <c:f>Arkusz1!$H$1</c:f>
              <c:strCache>
                <c:ptCount val="1"/>
                <c:pt idx="0">
                  <c:v> długość sieci kanalizacyjnej [km]</c:v>
                </c:pt>
              </c:strCache>
            </c:strRef>
          </c:tx>
          <c:invertIfNegative val="0"/>
          <c:dLbls>
            <c:dLbl>
              <c:idx val="9"/>
              <c:dLblPos val="inEnd"/>
              <c:showLegendKey val="0"/>
              <c:showVal val="1"/>
              <c:showCatName val="0"/>
              <c:showSerName val="0"/>
              <c:showPercent val="0"/>
              <c:showBubbleSize val="0"/>
              <c:extLst>
                <c:ext xmlns:c15="http://schemas.microsoft.com/office/drawing/2012/chart" uri="{CE6537A1-D6FC-4f65-9D91-7224C49458BB}"/>
              </c:extLst>
            </c:dLbl>
            <c:dLbl>
              <c:idx val="10"/>
              <c:numFmt formatCode="#,##0.0" sourceLinked="0"/>
              <c:spPr>
                <a:noFill/>
              </c:spPr>
              <c:txPr>
                <a:bodyPr rot="-5400000" vert="horz" anchor="ctr" anchorCtr="0"/>
                <a:lstStyle/>
                <a:p>
                  <a:pPr>
                    <a:defRPr sz="1100" b="0"/>
                  </a:pPr>
                  <a:endParaRPr lang="pl-PL"/>
                </a:p>
              </c:txPr>
              <c:dLblPos val="inEnd"/>
              <c:showLegendKey val="0"/>
              <c:showVal val="1"/>
              <c:showCatName val="0"/>
              <c:showSerName val="0"/>
              <c:showPercent val="0"/>
              <c:showBubbleSize val="0"/>
              <c:extLst>
                <c:ext xmlns:c15="http://schemas.microsoft.com/office/drawing/2012/chart" uri="{CE6537A1-D6FC-4f65-9D91-7224C49458BB}"/>
              </c:extLst>
            </c:dLbl>
            <c:dLbl>
              <c:idx val="11"/>
              <c:dLblPos val="inEnd"/>
              <c:showLegendKey val="0"/>
              <c:showVal val="1"/>
              <c:showCatName val="0"/>
              <c:showSerName val="0"/>
              <c:showPercent val="0"/>
              <c:showBubbleSize val="0"/>
              <c:extLst>
                <c:ext xmlns:c15="http://schemas.microsoft.com/office/drawing/2012/chart" uri="{CE6537A1-D6FC-4f65-9D91-7224C49458BB}"/>
              </c:extLst>
            </c:dLbl>
            <c:numFmt formatCode="#,##0.0" sourceLinked="0"/>
            <c:spPr>
              <a:noFill/>
            </c:spPr>
            <c:txPr>
              <a:bodyPr rot="-5400000" vert="horz"/>
              <a:lstStyle/>
              <a:p>
                <a:pPr>
                  <a:defRPr sz="1100" b="0"/>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Arkusz1!$A$5:$A$16</c:f>
              <c:strCache>
                <c:ptCount val="12"/>
                <c:pt idx="0">
                  <c:v>2005</c:v>
                </c:pt>
                <c:pt idx="1">
                  <c:v>2006</c:v>
                </c:pt>
                <c:pt idx="2">
                  <c:v>2007</c:v>
                </c:pt>
                <c:pt idx="3">
                  <c:v>2008</c:v>
                </c:pt>
                <c:pt idx="4">
                  <c:v>2009</c:v>
                </c:pt>
                <c:pt idx="5">
                  <c:v>2010</c:v>
                </c:pt>
                <c:pt idx="6">
                  <c:v>2011</c:v>
                </c:pt>
                <c:pt idx="7">
                  <c:v>2012</c:v>
                </c:pt>
                <c:pt idx="8">
                  <c:v>2013</c:v>
                </c:pt>
                <c:pt idx="9">
                  <c:v>2014</c:v>
                </c:pt>
                <c:pt idx="10">
                  <c:v>2015</c:v>
                </c:pt>
                <c:pt idx="11">
                  <c:v>2016</c:v>
                </c:pt>
              </c:strCache>
            </c:strRef>
          </c:cat>
          <c:val>
            <c:numRef>
              <c:f>Arkusz1!$H$5:$H$16</c:f>
              <c:numCache>
                <c:formatCode>General</c:formatCode>
                <c:ptCount val="12"/>
                <c:pt idx="0">
                  <c:v>8.9</c:v>
                </c:pt>
                <c:pt idx="1">
                  <c:v>8.3000000000000007</c:v>
                </c:pt>
                <c:pt idx="2">
                  <c:v>8.3000000000000007</c:v>
                </c:pt>
                <c:pt idx="3">
                  <c:v>8.3000000000000007</c:v>
                </c:pt>
                <c:pt idx="4">
                  <c:v>8.3000000000000007</c:v>
                </c:pt>
                <c:pt idx="5">
                  <c:v>8.3000000000000007</c:v>
                </c:pt>
                <c:pt idx="6">
                  <c:v>8.3000000000000007</c:v>
                </c:pt>
                <c:pt idx="7">
                  <c:v>8.4</c:v>
                </c:pt>
                <c:pt idx="8">
                  <c:v>8.4</c:v>
                </c:pt>
                <c:pt idx="9">
                  <c:v>73.400000000000006</c:v>
                </c:pt>
                <c:pt idx="10">
                  <c:v>73.400000000000006</c:v>
                </c:pt>
                <c:pt idx="11">
                  <c:v>73.400000000000006</c:v>
                </c:pt>
              </c:numCache>
            </c:numRef>
          </c:val>
        </c:ser>
        <c:dLbls>
          <c:showLegendKey val="0"/>
          <c:showVal val="0"/>
          <c:showCatName val="0"/>
          <c:showSerName val="0"/>
          <c:showPercent val="0"/>
          <c:showBubbleSize val="0"/>
        </c:dLbls>
        <c:gapWidth val="110"/>
        <c:axId val="445764016"/>
        <c:axId val="445758136"/>
      </c:barChart>
      <c:lineChart>
        <c:grouping val="standard"/>
        <c:varyColors val="0"/>
        <c:ser>
          <c:idx val="2"/>
          <c:order val="1"/>
          <c:tx>
            <c:strRef>
              <c:f>Arkusz1!$J$1</c:f>
              <c:strCache>
                <c:ptCount val="1"/>
                <c:pt idx="0">
                  <c:v>Wskaźnik skanalizowania [%]</c:v>
                </c:pt>
              </c:strCache>
            </c:strRef>
          </c:tx>
          <c:spPr>
            <a:ln>
              <a:solidFill>
                <a:schemeClr val="tx1">
                  <a:lumMod val="95000"/>
                  <a:lumOff val="5000"/>
                </a:schemeClr>
              </a:solidFill>
            </a:ln>
          </c:spPr>
          <c:marker>
            <c:symbol val="none"/>
          </c:marker>
          <c:dLbls>
            <c:dLbl>
              <c:idx val="9"/>
              <c:layout>
                <c:manualLayout>
                  <c:x val="-3.219159600499745E-2"/>
                  <c:y val="-0.19805631546811933"/>
                </c:manualLayout>
              </c:layout>
              <c:dLblPos val="r"/>
              <c:showLegendKey val="0"/>
              <c:showVal val="1"/>
              <c:showCatName val="0"/>
              <c:showSerName val="0"/>
              <c:showPercent val="0"/>
              <c:showBubbleSize val="0"/>
              <c:extLst>
                <c:ext xmlns:c15="http://schemas.microsoft.com/office/drawing/2012/chart" uri="{CE6537A1-D6FC-4f65-9D91-7224C49458BB}"/>
              </c:extLst>
            </c:dLbl>
            <c:numFmt formatCode="0.0%" sourceLinked="0"/>
            <c:spPr>
              <a:solidFill>
                <a:schemeClr val="bg1"/>
              </a:solidFill>
            </c:spPr>
            <c:txPr>
              <a:bodyPr rot="-5400000" vert="horz"/>
              <a:lstStyle/>
              <a:p>
                <a:pPr>
                  <a:defRPr sz="1100" b="0"/>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Arkusz1!$A$5:$A$16</c:f>
              <c:strCache>
                <c:ptCount val="12"/>
                <c:pt idx="0">
                  <c:v>2005</c:v>
                </c:pt>
                <c:pt idx="1">
                  <c:v>2006</c:v>
                </c:pt>
                <c:pt idx="2">
                  <c:v>2007</c:v>
                </c:pt>
                <c:pt idx="3">
                  <c:v>2008</c:v>
                </c:pt>
                <c:pt idx="4">
                  <c:v>2009</c:v>
                </c:pt>
                <c:pt idx="5">
                  <c:v>2010</c:v>
                </c:pt>
                <c:pt idx="6">
                  <c:v>2011</c:v>
                </c:pt>
                <c:pt idx="7">
                  <c:v>2012</c:v>
                </c:pt>
                <c:pt idx="8">
                  <c:v>2013</c:v>
                </c:pt>
                <c:pt idx="9">
                  <c:v>2014</c:v>
                </c:pt>
                <c:pt idx="10">
                  <c:v>2015</c:v>
                </c:pt>
                <c:pt idx="11">
                  <c:v>2016</c:v>
                </c:pt>
              </c:strCache>
            </c:strRef>
          </c:cat>
          <c:val>
            <c:numRef>
              <c:f>Arkusz1!$J$4:$J$14</c:f>
              <c:numCache>
                <c:formatCode>0.00%</c:formatCode>
                <c:ptCount val="11"/>
                <c:pt idx="0">
                  <c:v>0.24100000000000002</c:v>
                </c:pt>
                <c:pt idx="1">
                  <c:v>0.24100000000000002</c:v>
                </c:pt>
                <c:pt idx="2">
                  <c:v>0.253</c:v>
                </c:pt>
                <c:pt idx="3">
                  <c:v>0.254</c:v>
                </c:pt>
                <c:pt idx="4">
                  <c:v>0.26100000000000001</c:v>
                </c:pt>
                <c:pt idx="5">
                  <c:v>0.26200000000000001</c:v>
                </c:pt>
                <c:pt idx="6">
                  <c:v>0.26200000000000001</c:v>
                </c:pt>
                <c:pt idx="7">
                  <c:v>0.26600000000000001</c:v>
                </c:pt>
                <c:pt idx="8">
                  <c:v>0.26600000000000001</c:v>
                </c:pt>
                <c:pt idx="9">
                  <c:v>0.26600000000000001</c:v>
                </c:pt>
                <c:pt idx="10">
                  <c:v>0.55399999999999994</c:v>
                </c:pt>
              </c:numCache>
            </c:numRef>
          </c:val>
          <c:smooth val="0"/>
        </c:ser>
        <c:dLbls>
          <c:showLegendKey val="0"/>
          <c:showVal val="0"/>
          <c:showCatName val="0"/>
          <c:showSerName val="0"/>
          <c:showPercent val="0"/>
          <c:showBubbleSize val="0"/>
        </c:dLbls>
        <c:marker val="1"/>
        <c:smooth val="0"/>
        <c:axId val="445760880"/>
        <c:axId val="445763232"/>
      </c:lineChart>
      <c:catAx>
        <c:axId val="445760880"/>
        <c:scaling>
          <c:orientation val="minMax"/>
        </c:scaling>
        <c:delete val="0"/>
        <c:axPos val="b"/>
        <c:numFmt formatCode="General" sourceLinked="1"/>
        <c:majorTickMark val="out"/>
        <c:minorTickMark val="none"/>
        <c:tickLblPos val="nextTo"/>
        <c:crossAx val="445763232"/>
        <c:crosses val="autoZero"/>
        <c:auto val="1"/>
        <c:lblAlgn val="ctr"/>
        <c:lblOffset val="100"/>
        <c:noMultiLvlLbl val="0"/>
      </c:catAx>
      <c:valAx>
        <c:axId val="445763232"/>
        <c:scaling>
          <c:orientation val="minMax"/>
          <c:max val="0.60000000000000009"/>
          <c:min val="0"/>
        </c:scaling>
        <c:delete val="0"/>
        <c:axPos val="l"/>
        <c:majorGridlines/>
        <c:minorGridlines>
          <c:spPr>
            <a:ln>
              <a:noFill/>
            </a:ln>
          </c:spPr>
        </c:minorGridlines>
        <c:numFmt formatCode="0%" sourceLinked="0"/>
        <c:majorTickMark val="out"/>
        <c:minorTickMark val="none"/>
        <c:tickLblPos val="nextTo"/>
        <c:txPr>
          <a:bodyPr/>
          <a:lstStyle/>
          <a:p>
            <a:pPr>
              <a:defRPr b="1"/>
            </a:pPr>
            <a:endParaRPr lang="pl-PL"/>
          </a:p>
        </c:txPr>
        <c:crossAx val="445760880"/>
        <c:crosses val="autoZero"/>
        <c:crossBetween val="between"/>
      </c:valAx>
      <c:valAx>
        <c:axId val="445758136"/>
        <c:scaling>
          <c:orientation val="minMax"/>
          <c:max val="210"/>
          <c:min val="0"/>
        </c:scaling>
        <c:delete val="0"/>
        <c:axPos val="r"/>
        <c:numFmt formatCode="[$-10419]0.0&quot; km&quot;" sourceLinked="0"/>
        <c:majorTickMark val="out"/>
        <c:minorTickMark val="none"/>
        <c:tickLblPos val="nextTo"/>
        <c:spPr>
          <a:ln>
            <a:solidFill>
              <a:sysClr val="windowText" lastClr="000000"/>
            </a:solidFill>
          </a:ln>
        </c:spPr>
        <c:txPr>
          <a:bodyPr/>
          <a:lstStyle/>
          <a:p>
            <a:pPr>
              <a:defRPr b="1">
                <a:solidFill>
                  <a:srgbClr val="C00000"/>
                </a:solidFill>
              </a:defRPr>
            </a:pPr>
            <a:endParaRPr lang="pl-PL"/>
          </a:p>
        </c:txPr>
        <c:crossAx val="445764016"/>
        <c:crosses val="max"/>
        <c:crossBetween val="between"/>
        <c:majorUnit val="35"/>
      </c:valAx>
      <c:catAx>
        <c:axId val="445764016"/>
        <c:scaling>
          <c:orientation val="minMax"/>
        </c:scaling>
        <c:delete val="1"/>
        <c:axPos val="b"/>
        <c:numFmt formatCode="General" sourceLinked="1"/>
        <c:majorTickMark val="out"/>
        <c:minorTickMark val="none"/>
        <c:tickLblPos val="nextTo"/>
        <c:crossAx val="445758136"/>
        <c:crosses val="autoZero"/>
        <c:auto val="1"/>
        <c:lblAlgn val="ctr"/>
        <c:lblOffset val="100"/>
        <c:noMultiLvlLbl val="0"/>
      </c:catAx>
    </c:plotArea>
    <c:legend>
      <c:legendPos val="b"/>
      <c:overlay val="0"/>
    </c:legend>
    <c:plotVisOnly val="1"/>
    <c:dispBlanksAs val="gap"/>
    <c:showDLblsOverMax val="0"/>
  </c:chart>
  <c:externalData r:id="rId1">
    <c:autoUpdate val="0"/>
  </c:externalData>
</c:chartSpac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01E751-C383-42F7-B9D1-95E2EC2E6A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12118</Words>
  <Characters>72709</Characters>
  <Application>Microsoft Office Word</Application>
  <DocSecurity>0</DocSecurity>
  <Lines>605</Lines>
  <Paragraphs>169</Paragraphs>
  <ScaleCrop>false</ScaleCrop>
  <HeadingPairs>
    <vt:vector size="2" baseType="variant">
      <vt:variant>
        <vt:lpstr>Tytuł</vt:lpstr>
      </vt:variant>
      <vt:variant>
        <vt:i4>1</vt:i4>
      </vt:variant>
    </vt:vector>
  </HeadingPairs>
  <TitlesOfParts>
    <vt:vector size="1" baseType="lpstr">
      <vt:lpstr/>
    </vt:vector>
  </TitlesOfParts>
  <Company>Microsoft</Company>
  <LinksUpToDate>false</LinksUpToDate>
  <CharactersWithSpaces>84658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Meritum Lenovo 3</dc:creator>
  <cp:lastModifiedBy>Biuro Rady</cp:lastModifiedBy>
  <cp:revision>3</cp:revision>
  <cp:lastPrinted>2017-10-16T08:14:00Z</cp:lastPrinted>
  <dcterms:created xsi:type="dcterms:W3CDTF">2017-10-30T08:10:00Z</dcterms:created>
  <dcterms:modified xsi:type="dcterms:W3CDTF">2017-10-30T08:10:00Z</dcterms:modified>
</cp:coreProperties>
</file>